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320" w:rsidRDefault="001A5320" w:rsidP="00D218C9">
      <w:pPr>
        <w:keepNext/>
        <w:widowControl w:val="0"/>
        <w:spacing w:after="120" w:line="276" w:lineRule="auto"/>
        <w:jc w:val="right"/>
        <w:rPr>
          <w:rFonts w:ascii="Calibri" w:hAnsi="Calibri" w:cs="Calibri"/>
          <w:b/>
          <w:bCs/>
          <w:i/>
          <w:iCs/>
          <w:sz w:val="22"/>
          <w:szCs w:val="22"/>
          <w:lang w:eastAsia="en-US"/>
        </w:rPr>
      </w:pPr>
      <w:bookmarkStart w:id="0" w:name="_Toc371692675"/>
      <w:bookmarkStart w:id="1" w:name="_Toc435699239"/>
      <w:r w:rsidRPr="00D937C0">
        <w:rPr>
          <w:rFonts w:ascii="Calibri" w:hAnsi="Calibri" w:cs="Calibri"/>
          <w:b/>
          <w:bCs/>
          <w:i/>
          <w:iCs/>
          <w:sz w:val="22"/>
          <w:szCs w:val="22"/>
          <w:lang w:eastAsia="en-US"/>
        </w:rPr>
        <w:t>Załącznik nr 7 – opis przedmiotu zamówienia</w:t>
      </w:r>
    </w:p>
    <w:p w:rsidR="001A5320" w:rsidRPr="00D937C0" w:rsidRDefault="001A5320" w:rsidP="00D218C9">
      <w:pPr>
        <w:keepNext/>
        <w:widowControl w:val="0"/>
        <w:spacing w:after="120" w:line="276" w:lineRule="auto"/>
        <w:jc w:val="right"/>
        <w:rPr>
          <w:rFonts w:ascii="Calibri" w:hAnsi="Calibri" w:cs="Calibri"/>
          <w:b/>
          <w:bCs/>
          <w:i/>
          <w:iCs/>
          <w:sz w:val="22"/>
          <w:szCs w:val="22"/>
          <w:lang w:eastAsia="en-US"/>
        </w:rPr>
      </w:pPr>
    </w:p>
    <w:p w:rsidR="001A5320" w:rsidRPr="00C55FC0" w:rsidRDefault="001A5320" w:rsidP="00D218C9">
      <w:pPr>
        <w:keepNext/>
        <w:widowControl w:val="0"/>
        <w:spacing w:after="120" w:line="276" w:lineRule="auto"/>
        <w:jc w:val="center"/>
        <w:rPr>
          <w:rFonts w:ascii="Calibri" w:hAnsi="Calibri" w:cs="Calibri"/>
          <w:b/>
          <w:bCs/>
          <w:sz w:val="22"/>
          <w:szCs w:val="22"/>
        </w:rPr>
      </w:pPr>
      <w:r w:rsidRPr="00C55FC0">
        <w:rPr>
          <w:rFonts w:ascii="Calibri" w:hAnsi="Calibri" w:cs="Calibri"/>
          <w:b/>
          <w:bCs/>
          <w:sz w:val="22"/>
          <w:szCs w:val="22"/>
          <w:lang w:eastAsia="zh-CN"/>
        </w:rPr>
        <w:t>OPIS PRZEDMIOTU ZAMÓWIENIA</w:t>
      </w:r>
      <w:r w:rsidRPr="00C55FC0">
        <w:rPr>
          <w:rFonts w:ascii="Calibri" w:hAnsi="Calibri" w:cs="Calibri"/>
          <w:b/>
          <w:bCs/>
          <w:sz w:val="22"/>
          <w:szCs w:val="22"/>
        </w:rPr>
        <w:t xml:space="preserve"> WSPÓLNE DLA WSZYSTKICH RODZAJÓ</w:t>
      </w:r>
      <w:r>
        <w:rPr>
          <w:rFonts w:ascii="Calibri" w:hAnsi="Calibri" w:cs="Calibri"/>
          <w:b/>
          <w:bCs/>
          <w:sz w:val="22"/>
          <w:szCs w:val="22"/>
        </w:rPr>
        <w:t>W UBEZPIECZEŃ ORAZ DLA CZĘŚCI I oraz</w:t>
      </w:r>
      <w:r w:rsidRPr="00C55FC0">
        <w:rPr>
          <w:rFonts w:ascii="Calibri" w:hAnsi="Calibri" w:cs="Calibri"/>
          <w:b/>
          <w:bCs/>
          <w:sz w:val="22"/>
          <w:szCs w:val="22"/>
        </w:rPr>
        <w:t xml:space="preserve"> CZĘŚCI II</w:t>
      </w:r>
      <w:r>
        <w:rPr>
          <w:rFonts w:ascii="Calibri" w:hAnsi="Calibri" w:cs="Calibri"/>
          <w:b/>
          <w:bCs/>
          <w:sz w:val="22"/>
          <w:szCs w:val="22"/>
        </w:rPr>
        <w:t xml:space="preserve"> oraz CZĘŚĆ III</w:t>
      </w:r>
    </w:p>
    <w:p w:rsidR="001A5320" w:rsidRDefault="001A5320" w:rsidP="00D218C9">
      <w:pPr>
        <w:widowControl w:val="0"/>
        <w:adjustRightInd w:val="0"/>
        <w:spacing w:line="276" w:lineRule="auto"/>
        <w:ind w:firstLine="709"/>
        <w:jc w:val="both"/>
        <w:textAlignment w:val="baseline"/>
        <w:rPr>
          <w:rFonts w:ascii="Calibri" w:hAnsi="Calibri" w:cs="Calibri"/>
          <w:i/>
          <w:iCs/>
          <w:sz w:val="22"/>
          <w:szCs w:val="22"/>
          <w:lang w:eastAsia="en-US"/>
        </w:rPr>
      </w:pPr>
      <w:r w:rsidRPr="00D937C0">
        <w:rPr>
          <w:rFonts w:ascii="Calibri" w:hAnsi="Calibri" w:cs="Calibri"/>
          <w:i/>
          <w:iCs/>
          <w:sz w:val="22"/>
          <w:szCs w:val="22"/>
        </w:rPr>
        <w:t xml:space="preserve">CZĘŚĆ I zamówienia – </w:t>
      </w:r>
      <w:r>
        <w:rPr>
          <w:rFonts w:ascii="Calibri" w:hAnsi="Calibri" w:cs="Calibri"/>
          <w:i/>
          <w:iCs/>
          <w:sz w:val="22"/>
          <w:szCs w:val="22"/>
          <w:lang w:eastAsia="en-US"/>
        </w:rPr>
        <w:t>u</w:t>
      </w:r>
      <w:r w:rsidRPr="006E51E7">
        <w:rPr>
          <w:rFonts w:ascii="Calibri" w:hAnsi="Calibri" w:cs="Calibri"/>
          <w:i/>
          <w:iCs/>
          <w:sz w:val="22"/>
          <w:szCs w:val="22"/>
          <w:lang w:eastAsia="en-US"/>
        </w:rPr>
        <w:t xml:space="preserve">bezpieczenie mienia </w:t>
      </w:r>
      <w:r>
        <w:rPr>
          <w:rFonts w:ascii="Calibri" w:hAnsi="Calibri" w:cs="Calibri"/>
          <w:i/>
          <w:iCs/>
          <w:sz w:val="22"/>
          <w:szCs w:val="22"/>
          <w:lang w:eastAsia="en-US"/>
        </w:rPr>
        <w:t xml:space="preserve">i odpowiedzialności cywilnej: </w:t>
      </w:r>
    </w:p>
    <w:p w:rsidR="001A5320" w:rsidRPr="00D937C0" w:rsidRDefault="001A5320" w:rsidP="00B83F17">
      <w:pPr>
        <w:numPr>
          <w:ilvl w:val="0"/>
          <w:numId w:val="41"/>
        </w:numPr>
        <w:suppressAutoHyphens w:val="0"/>
        <w:spacing w:line="276" w:lineRule="auto"/>
        <w:ind w:left="1134" w:hanging="425"/>
        <w:jc w:val="both"/>
        <w:rPr>
          <w:rFonts w:ascii="Calibri" w:hAnsi="Calibri" w:cs="Calibri"/>
          <w:sz w:val="22"/>
          <w:szCs w:val="22"/>
          <w:lang w:eastAsia="pl-PL"/>
        </w:rPr>
      </w:pPr>
      <w:bookmarkStart w:id="2" w:name="_Hlk19475990"/>
      <w:r w:rsidRPr="00D937C0">
        <w:rPr>
          <w:rFonts w:ascii="Calibri" w:hAnsi="Calibri" w:cs="Calibri"/>
          <w:sz w:val="22"/>
          <w:szCs w:val="22"/>
          <w:lang w:eastAsia="pl-PL"/>
        </w:rPr>
        <w:t>Ubezpieczenie mienia od wszystkich ryzyk;</w:t>
      </w:r>
    </w:p>
    <w:p w:rsidR="001A5320" w:rsidRPr="00D937C0" w:rsidRDefault="001A5320" w:rsidP="00B83F17">
      <w:pPr>
        <w:numPr>
          <w:ilvl w:val="0"/>
          <w:numId w:val="41"/>
        </w:numPr>
        <w:suppressAutoHyphens w:val="0"/>
        <w:spacing w:line="276" w:lineRule="auto"/>
        <w:ind w:left="1134" w:hanging="425"/>
        <w:jc w:val="both"/>
        <w:rPr>
          <w:rFonts w:ascii="Calibri" w:hAnsi="Calibri" w:cs="Calibri"/>
          <w:sz w:val="22"/>
          <w:szCs w:val="22"/>
          <w:lang w:eastAsia="pl-PL"/>
        </w:rPr>
      </w:pPr>
      <w:r w:rsidRPr="00D937C0">
        <w:rPr>
          <w:rFonts w:ascii="Calibri" w:hAnsi="Calibri" w:cs="Calibri"/>
          <w:sz w:val="22"/>
          <w:szCs w:val="22"/>
          <w:lang w:eastAsia="pl-PL"/>
        </w:rPr>
        <w:t>Ubezpieczenie sprzętu elektronicznego od wszystkich ryzyk;</w:t>
      </w:r>
    </w:p>
    <w:p w:rsidR="001A5320" w:rsidRPr="00D937C0" w:rsidRDefault="001A5320" w:rsidP="00B83F17">
      <w:pPr>
        <w:numPr>
          <w:ilvl w:val="0"/>
          <w:numId w:val="41"/>
        </w:numPr>
        <w:suppressAutoHyphens w:val="0"/>
        <w:spacing w:line="276" w:lineRule="auto"/>
        <w:ind w:left="1134" w:hanging="425"/>
        <w:jc w:val="both"/>
        <w:rPr>
          <w:rFonts w:ascii="Calibri" w:hAnsi="Calibri" w:cs="Calibri"/>
          <w:sz w:val="22"/>
          <w:szCs w:val="22"/>
          <w:lang w:eastAsia="pl-PL"/>
        </w:rPr>
      </w:pPr>
      <w:r w:rsidRPr="00D937C0">
        <w:rPr>
          <w:rFonts w:ascii="Calibri" w:hAnsi="Calibri" w:cs="Calibri"/>
          <w:sz w:val="22"/>
          <w:szCs w:val="22"/>
          <w:lang w:eastAsia="pl-PL"/>
        </w:rPr>
        <w:t>Ubezpieczenie odpowiedzialności cywilnej Gminy Miejskiej Iława wraz z jednostkami;</w:t>
      </w:r>
    </w:p>
    <w:p w:rsidR="001A5320" w:rsidRPr="00D937C0" w:rsidRDefault="001A5320" w:rsidP="00B83F17">
      <w:pPr>
        <w:numPr>
          <w:ilvl w:val="0"/>
          <w:numId w:val="41"/>
        </w:numPr>
        <w:suppressAutoHyphens w:val="0"/>
        <w:spacing w:line="276" w:lineRule="auto"/>
        <w:ind w:left="1134" w:hanging="425"/>
        <w:jc w:val="both"/>
        <w:rPr>
          <w:rFonts w:ascii="Calibri" w:hAnsi="Calibri" w:cs="Calibri"/>
          <w:sz w:val="22"/>
          <w:szCs w:val="22"/>
          <w:lang w:eastAsia="pl-PL"/>
        </w:rPr>
      </w:pPr>
      <w:r w:rsidRPr="00D937C0">
        <w:rPr>
          <w:rFonts w:ascii="Calibri" w:hAnsi="Calibri" w:cs="Calibri"/>
          <w:sz w:val="22"/>
          <w:szCs w:val="22"/>
          <w:lang w:eastAsia="pl-PL"/>
        </w:rPr>
        <w:t>Ubezpieczenie odpowiedzialności cywilnej</w:t>
      </w:r>
      <w:r w:rsidRPr="00D937C0">
        <w:rPr>
          <w:rFonts w:ascii="Calibri" w:hAnsi="Calibri" w:cs="Calibri"/>
          <w:sz w:val="20"/>
          <w:szCs w:val="20"/>
          <w:lang w:eastAsia="pl-PL"/>
        </w:rPr>
        <w:t xml:space="preserve"> Iławskie Wodociągi Sp. z o.o.</w:t>
      </w:r>
      <w:r w:rsidRPr="00D937C0">
        <w:rPr>
          <w:rFonts w:ascii="Calibri" w:hAnsi="Calibri" w:cs="Calibri"/>
          <w:sz w:val="22"/>
          <w:szCs w:val="22"/>
          <w:lang w:eastAsia="pl-PL"/>
        </w:rPr>
        <w:t>;</w:t>
      </w:r>
    </w:p>
    <w:p w:rsidR="001A5320" w:rsidRPr="00D937C0" w:rsidRDefault="001A5320" w:rsidP="00B83F17">
      <w:pPr>
        <w:numPr>
          <w:ilvl w:val="0"/>
          <w:numId w:val="41"/>
        </w:numPr>
        <w:suppressAutoHyphens w:val="0"/>
        <w:spacing w:line="276" w:lineRule="auto"/>
        <w:ind w:left="1134" w:hanging="425"/>
        <w:jc w:val="both"/>
        <w:rPr>
          <w:rFonts w:ascii="Calibri" w:hAnsi="Calibri" w:cs="Calibri"/>
          <w:i/>
          <w:iCs/>
          <w:sz w:val="22"/>
          <w:szCs w:val="22"/>
          <w:lang w:eastAsia="en-US"/>
        </w:rPr>
      </w:pPr>
      <w:r w:rsidRPr="00D937C0">
        <w:rPr>
          <w:rFonts w:ascii="Calibri" w:hAnsi="Calibri" w:cs="Calibri"/>
          <w:sz w:val="22"/>
          <w:szCs w:val="22"/>
          <w:lang w:eastAsia="pl-PL"/>
        </w:rPr>
        <w:t>Ubezpieczenie następstw nieszczęśliwych członków OSP.</w:t>
      </w:r>
    </w:p>
    <w:bookmarkEnd w:id="2"/>
    <w:p w:rsidR="001A5320" w:rsidRPr="00D937C0" w:rsidRDefault="001A5320" w:rsidP="00D218C9">
      <w:pPr>
        <w:spacing w:line="276" w:lineRule="auto"/>
        <w:ind w:firstLine="284"/>
        <w:jc w:val="both"/>
        <w:textAlignment w:val="baseline"/>
        <w:rPr>
          <w:rFonts w:ascii="Calibri" w:hAnsi="Calibri" w:cs="Calibri"/>
          <w:i/>
          <w:iCs/>
          <w:sz w:val="22"/>
          <w:szCs w:val="22"/>
        </w:rPr>
      </w:pPr>
    </w:p>
    <w:p w:rsidR="001A5320" w:rsidRPr="00C923F8" w:rsidRDefault="001A5320" w:rsidP="00D218C9">
      <w:pPr>
        <w:spacing w:line="276" w:lineRule="auto"/>
        <w:ind w:firstLine="709"/>
        <w:jc w:val="both"/>
        <w:textAlignment w:val="baseline"/>
        <w:rPr>
          <w:rFonts w:ascii="Calibri" w:hAnsi="Calibri" w:cs="Calibri"/>
          <w:i/>
          <w:iCs/>
          <w:sz w:val="22"/>
          <w:szCs w:val="22"/>
          <w:lang w:eastAsia="en-US"/>
        </w:rPr>
      </w:pPr>
      <w:r w:rsidRPr="00D937C0">
        <w:rPr>
          <w:rFonts w:ascii="Calibri" w:hAnsi="Calibri" w:cs="Calibri"/>
          <w:i/>
          <w:iCs/>
          <w:sz w:val="22"/>
          <w:szCs w:val="22"/>
        </w:rPr>
        <w:t xml:space="preserve">CZĘŚĆ II zamówienia – </w:t>
      </w:r>
      <w:r w:rsidRPr="00C923F8">
        <w:rPr>
          <w:rFonts w:ascii="Calibri" w:hAnsi="Calibri" w:cs="Calibri"/>
          <w:i/>
          <w:iCs/>
          <w:sz w:val="22"/>
          <w:szCs w:val="22"/>
          <w:lang w:eastAsia="en-US"/>
        </w:rPr>
        <w:t>ubezpieczeni</w:t>
      </w:r>
      <w:r>
        <w:rPr>
          <w:rFonts w:ascii="Calibri" w:hAnsi="Calibri" w:cs="Calibri"/>
          <w:i/>
          <w:iCs/>
          <w:sz w:val="22"/>
          <w:szCs w:val="22"/>
          <w:lang w:eastAsia="en-US"/>
        </w:rPr>
        <w:t>a komunikacyjne</w:t>
      </w:r>
    </w:p>
    <w:p w:rsidR="001A5320" w:rsidRDefault="001A5320" w:rsidP="00B83F17">
      <w:pPr>
        <w:pStyle w:val="ListParagraph"/>
        <w:widowControl w:val="0"/>
        <w:numPr>
          <w:ilvl w:val="0"/>
          <w:numId w:val="40"/>
        </w:numPr>
        <w:autoSpaceDE w:val="0"/>
        <w:autoSpaceDN w:val="0"/>
        <w:adjustRightInd w:val="0"/>
        <w:spacing w:after="0" w:line="240" w:lineRule="auto"/>
        <w:ind w:left="1134" w:hanging="425"/>
      </w:pPr>
      <w:r>
        <w:t>O</w:t>
      </w:r>
      <w:r w:rsidRPr="006F646B">
        <w:t>bowiązkowe ubezpieczenie odpowiedzialności cywilnej posiadaczy pojazdów mechanicznych</w:t>
      </w:r>
      <w:r>
        <w:t>;</w:t>
      </w:r>
    </w:p>
    <w:p w:rsidR="001A5320" w:rsidRDefault="001A5320" w:rsidP="00B83F17">
      <w:pPr>
        <w:pStyle w:val="ListParagraph"/>
        <w:widowControl w:val="0"/>
        <w:numPr>
          <w:ilvl w:val="0"/>
          <w:numId w:val="40"/>
        </w:numPr>
        <w:autoSpaceDE w:val="0"/>
        <w:autoSpaceDN w:val="0"/>
        <w:adjustRightInd w:val="0"/>
        <w:spacing w:after="0" w:line="240" w:lineRule="auto"/>
        <w:ind w:left="1134" w:hanging="425"/>
      </w:pPr>
      <w:r w:rsidRPr="001234B9">
        <w:t>Ubezpieczenie autocasco;</w:t>
      </w:r>
    </w:p>
    <w:p w:rsidR="001A5320" w:rsidRDefault="001A5320" w:rsidP="00B83F17">
      <w:pPr>
        <w:pStyle w:val="ListParagraph"/>
        <w:widowControl w:val="0"/>
        <w:numPr>
          <w:ilvl w:val="0"/>
          <w:numId w:val="40"/>
        </w:numPr>
        <w:autoSpaceDE w:val="0"/>
        <w:autoSpaceDN w:val="0"/>
        <w:adjustRightInd w:val="0"/>
        <w:spacing w:after="0" w:line="240" w:lineRule="auto"/>
        <w:ind w:left="1134" w:hanging="425"/>
      </w:pPr>
      <w:r w:rsidRPr="001234B9">
        <w:t>Ubezpieczenie NNW kierowcy i pasażerów;</w:t>
      </w:r>
    </w:p>
    <w:p w:rsidR="001A5320" w:rsidRPr="001234B9" w:rsidRDefault="001A5320" w:rsidP="00B83F17">
      <w:pPr>
        <w:pStyle w:val="ListParagraph"/>
        <w:widowControl w:val="0"/>
        <w:numPr>
          <w:ilvl w:val="0"/>
          <w:numId w:val="40"/>
        </w:numPr>
        <w:autoSpaceDE w:val="0"/>
        <w:autoSpaceDN w:val="0"/>
        <w:adjustRightInd w:val="0"/>
        <w:spacing w:after="0" w:line="240" w:lineRule="auto"/>
        <w:ind w:left="1134" w:hanging="425"/>
      </w:pPr>
      <w:r w:rsidRPr="001234B9">
        <w:t>Ubezpieczenie assistance.</w:t>
      </w:r>
    </w:p>
    <w:p w:rsidR="001A5320" w:rsidRPr="00D937C0" w:rsidRDefault="001A5320" w:rsidP="00D218C9">
      <w:pPr>
        <w:spacing w:line="276" w:lineRule="auto"/>
        <w:ind w:firstLine="284"/>
        <w:jc w:val="both"/>
        <w:textAlignment w:val="baseline"/>
        <w:rPr>
          <w:rFonts w:ascii="Calibri" w:hAnsi="Calibri" w:cs="Calibri"/>
          <w:i/>
          <w:iCs/>
          <w:sz w:val="22"/>
          <w:szCs w:val="22"/>
        </w:rPr>
      </w:pPr>
    </w:p>
    <w:p w:rsidR="001A5320" w:rsidRPr="00D937C0" w:rsidRDefault="001A5320" w:rsidP="00D218C9">
      <w:pPr>
        <w:spacing w:line="276" w:lineRule="auto"/>
        <w:ind w:left="709"/>
        <w:rPr>
          <w:rFonts w:ascii="Calibri" w:hAnsi="Calibri" w:cs="Calibri"/>
          <w:i/>
          <w:iCs/>
          <w:sz w:val="22"/>
          <w:szCs w:val="22"/>
          <w:lang w:eastAsia="pl-PL"/>
        </w:rPr>
      </w:pPr>
      <w:r w:rsidRPr="00D937C0">
        <w:rPr>
          <w:rFonts w:ascii="Calibri" w:hAnsi="Calibri" w:cs="Calibri"/>
          <w:i/>
          <w:iCs/>
          <w:sz w:val="22"/>
          <w:szCs w:val="22"/>
        </w:rPr>
        <w:t xml:space="preserve">CZĘŚĆ III zamówienia – </w:t>
      </w:r>
      <w:r w:rsidRPr="00D937C0">
        <w:rPr>
          <w:rFonts w:ascii="Calibri" w:hAnsi="Calibri" w:cs="Calibri"/>
          <w:i/>
          <w:iCs/>
          <w:sz w:val="22"/>
          <w:szCs w:val="22"/>
          <w:lang w:eastAsia="pl-PL"/>
        </w:rPr>
        <w:t>Ubezpieczenie jednostek pływających:</w:t>
      </w:r>
    </w:p>
    <w:p w:rsidR="001A5320" w:rsidRPr="00D937C0" w:rsidRDefault="001A5320" w:rsidP="00576039">
      <w:pPr>
        <w:widowControl w:val="0"/>
        <w:numPr>
          <w:ilvl w:val="0"/>
          <w:numId w:val="42"/>
        </w:numPr>
        <w:suppressAutoHyphens w:val="0"/>
        <w:autoSpaceDE w:val="0"/>
        <w:autoSpaceDN w:val="0"/>
        <w:adjustRightInd w:val="0"/>
        <w:spacing w:line="276" w:lineRule="auto"/>
        <w:rPr>
          <w:rFonts w:ascii="Calibri" w:hAnsi="Calibri" w:cs="Calibri"/>
          <w:sz w:val="22"/>
          <w:szCs w:val="22"/>
          <w:lang w:eastAsia="pl-PL"/>
        </w:rPr>
      </w:pPr>
      <w:bookmarkStart w:id="3" w:name="_Hlk19519934"/>
      <w:r w:rsidRPr="00D937C0">
        <w:rPr>
          <w:rFonts w:ascii="Calibri" w:hAnsi="Calibri" w:cs="Calibri"/>
          <w:sz w:val="22"/>
          <w:szCs w:val="22"/>
          <w:lang w:eastAsia="pl-PL"/>
        </w:rPr>
        <w:t>Ubezpieczenie OC armatora;</w:t>
      </w:r>
    </w:p>
    <w:p w:rsidR="001A5320" w:rsidRPr="00D937C0" w:rsidRDefault="001A5320" w:rsidP="00576039">
      <w:pPr>
        <w:widowControl w:val="0"/>
        <w:numPr>
          <w:ilvl w:val="0"/>
          <w:numId w:val="42"/>
        </w:numPr>
        <w:suppressAutoHyphens w:val="0"/>
        <w:autoSpaceDE w:val="0"/>
        <w:autoSpaceDN w:val="0"/>
        <w:adjustRightInd w:val="0"/>
        <w:spacing w:line="276" w:lineRule="auto"/>
        <w:rPr>
          <w:rFonts w:ascii="Calibri" w:hAnsi="Calibri" w:cs="Calibri"/>
          <w:sz w:val="22"/>
          <w:szCs w:val="22"/>
          <w:lang w:eastAsia="pl-PL"/>
        </w:rPr>
      </w:pPr>
      <w:r w:rsidRPr="00D937C0">
        <w:rPr>
          <w:rFonts w:ascii="Calibri" w:hAnsi="Calibri" w:cs="Calibri"/>
          <w:sz w:val="22"/>
          <w:szCs w:val="22"/>
          <w:lang w:eastAsia="pl-PL"/>
        </w:rPr>
        <w:t>Ubezpieczenie casco;</w:t>
      </w:r>
    </w:p>
    <w:p w:rsidR="001A5320" w:rsidRPr="00D937C0" w:rsidRDefault="001A5320" w:rsidP="00576039">
      <w:pPr>
        <w:widowControl w:val="0"/>
        <w:numPr>
          <w:ilvl w:val="0"/>
          <w:numId w:val="42"/>
        </w:numPr>
        <w:suppressAutoHyphens w:val="0"/>
        <w:autoSpaceDE w:val="0"/>
        <w:autoSpaceDN w:val="0"/>
        <w:adjustRightInd w:val="0"/>
        <w:spacing w:line="276" w:lineRule="auto"/>
        <w:rPr>
          <w:rFonts w:ascii="Calibri" w:hAnsi="Calibri" w:cs="Calibri"/>
          <w:sz w:val="22"/>
          <w:szCs w:val="22"/>
          <w:lang w:eastAsia="pl-PL"/>
        </w:rPr>
      </w:pPr>
      <w:r w:rsidRPr="00D937C0">
        <w:rPr>
          <w:rFonts w:ascii="Calibri" w:hAnsi="Calibri" w:cs="Calibri"/>
          <w:sz w:val="22"/>
          <w:szCs w:val="22"/>
          <w:lang w:eastAsia="pl-PL"/>
        </w:rPr>
        <w:t>Ubezpieczenie NNW;</w:t>
      </w:r>
    </w:p>
    <w:p w:rsidR="001A5320" w:rsidRPr="00D937C0" w:rsidRDefault="001A5320" w:rsidP="00576039">
      <w:pPr>
        <w:widowControl w:val="0"/>
        <w:numPr>
          <w:ilvl w:val="0"/>
          <w:numId w:val="42"/>
        </w:numPr>
        <w:suppressAutoHyphens w:val="0"/>
        <w:autoSpaceDE w:val="0"/>
        <w:autoSpaceDN w:val="0"/>
        <w:adjustRightInd w:val="0"/>
        <w:spacing w:line="276" w:lineRule="auto"/>
        <w:rPr>
          <w:rFonts w:ascii="Calibri" w:hAnsi="Calibri" w:cs="Calibri"/>
          <w:sz w:val="22"/>
          <w:szCs w:val="22"/>
          <w:lang w:eastAsia="pl-PL"/>
        </w:rPr>
      </w:pPr>
      <w:r w:rsidRPr="00D937C0">
        <w:rPr>
          <w:rFonts w:ascii="Calibri" w:hAnsi="Calibri" w:cs="Calibri"/>
          <w:sz w:val="22"/>
          <w:szCs w:val="22"/>
          <w:lang w:eastAsia="pl-PL"/>
        </w:rPr>
        <w:t xml:space="preserve">ubezpieczenia mienia osobistego załogi. </w:t>
      </w:r>
    </w:p>
    <w:bookmarkEnd w:id="3"/>
    <w:p w:rsidR="001A5320" w:rsidRDefault="001A5320" w:rsidP="00D218C9">
      <w:pPr>
        <w:pStyle w:val="BodyText3"/>
        <w:widowControl/>
        <w:adjustRightInd/>
        <w:spacing w:after="60" w:line="240" w:lineRule="auto"/>
        <w:ind w:left="357"/>
        <w:textAlignment w:val="auto"/>
        <w:rPr>
          <w:rFonts w:ascii="Calibri" w:hAnsi="Calibri" w:cs="Calibri"/>
          <w:b/>
          <w:bCs/>
          <w:sz w:val="20"/>
          <w:szCs w:val="20"/>
        </w:rPr>
      </w:pPr>
    </w:p>
    <w:p w:rsidR="001A5320" w:rsidRPr="00D218C9" w:rsidRDefault="001A5320" w:rsidP="00D218C9">
      <w:pPr>
        <w:pStyle w:val="BodyText3"/>
        <w:widowControl/>
        <w:adjustRightInd/>
        <w:spacing w:after="60" w:line="240" w:lineRule="auto"/>
        <w:ind w:left="357"/>
        <w:textAlignment w:val="auto"/>
        <w:rPr>
          <w:rFonts w:ascii="Calibri" w:hAnsi="Calibri" w:cs="Calibri"/>
          <w:b/>
          <w:bCs/>
          <w:sz w:val="22"/>
          <w:szCs w:val="22"/>
        </w:rPr>
      </w:pPr>
      <w:r w:rsidRPr="00D218C9">
        <w:rPr>
          <w:rFonts w:ascii="Calibri" w:hAnsi="Calibri" w:cs="Calibri"/>
          <w:b/>
          <w:bCs/>
          <w:sz w:val="22"/>
          <w:szCs w:val="22"/>
        </w:rPr>
        <w:t>Wykaz podmiotów podlegających ubezpieczeniu:</w:t>
      </w:r>
    </w:p>
    <w:tbl>
      <w:tblPr>
        <w:tblW w:w="8004" w:type="dxa"/>
        <w:tblInd w:w="-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tblPr>
      <w:tblGrid>
        <w:gridCol w:w="360"/>
        <w:gridCol w:w="4667"/>
        <w:gridCol w:w="1559"/>
        <w:gridCol w:w="1418"/>
      </w:tblGrid>
      <w:tr w:rsidR="001A5320" w:rsidRPr="00D218C9">
        <w:trPr>
          <w:trHeight w:val="488"/>
        </w:trPr>
        <w:tc>
          <w:tcPr>
            <w:tcW w:w="360" w:type="dxa"/>
            <w:tcBorders>
              <w:top w:val="double" w:sz="4" w:space="0" w:color="auto"/>
              <w:bottom w:val="double" w:sz="4"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Lp</w:t>
            </w:r>
          </w:p>
        </w:tc>
        <w:tc>
          <w:tcPr>
            <w:tcW w:w="4667"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b/>
                <w:bCs/>
                <w:sz w:val="20"/>
                <w:szCs w:val="20"/>
              </w:rPr>
            </w:pPr>
            <w:r w:rsidRPr="00D218C9">
              <w:rPr>
                <w:rFonts w:ascii="Calibri" w:hAnsi="Calibri" w:cs="Calibri"/>
                <w:b/>
                <w:bCs/>
                <w:sz w:val="20"/>
                <w:szCs w:val="20"/>
              </w:rPr>
              <w:t>nazwa jednostki</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b/>
                <w:bCs/>
                <w:sz w:val="20"/>
                <w:szCs w:val="20"/>
              </w:rPr>
            </w:pPr>
            <w:r w:rsidRPr="00D218C9">
              <w:rPr>
                <w:rFonts w:ascii="Calibri" w:hAnsi="Calibri" w:cs="Calibri"/>
                <w:b/>
                <w:bCs/>
                <w:sz w:val="20"/>
                <w:szCs w:val="20"/>
              </w:rPr>
              <w:t>NIP</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b/>
                <w:bCs/>
                <w:sz w:val="20"/>
                <w:szCs w:val="20"/>
              </w:rPr>
            </w:pPr>
            <w:r w:rsidRPr="00D218C9">
              <w:rPr>
                <w:rFonts w:ascii="Calibri" w:hAnsi="Calibri" w:cs="Calibri"/>
                <w:b/>
                <w:bCs/>
                <w:sz w:val="20"/>
                <w:szCs w:val="20"/>
              </w:rPr>
              <w:t xml:space="preserve">REGON </w:t>
            </w:r>
          </w:p>
        </w:tc>
      </w:tr>
      <w:tr w:rsidR="001A5320" w:rsidRPr="00D218C9">
        <w:trPr>
          <w:trHeight w:val="488"/>
        </w:trPr>
        <w:tc>
          <w:tcPr>
            <w:tcW w:w="360" w:type="dxa"/>
            <w:tcBorders>
              <w:top w:val="double" w:sz="4" w:space="0" w:color="auto"/>
              <w:bottom w:val="nil"/>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 xml:space="preserve">Urząd Miasta Iławy w tym Ośrodek Psychoedukacji, Profilaktyki Uzależnień i Pomocy Rodzinie </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744 000 30 93</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000524370</w:t>
            </w:r>
          </w:p>
        </w:tc>
      </w:tr>
      <w:tr w:rsidR="001A5320" w:rsidRPr="00D218C9">
        <w:trPr>
          <w:trHeight w:val="488"/>
        </w:trPr>
        <w:tc>
          <w:tcPr>
            <w:tcW w:w="360" w:type="dxa"/>
            <w:tcBorders>
              <w:top w:val="nil"/>
              <w:bottom w:val="double" w:sz="4"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 </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Gmina Miejska Iława</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510743456 </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2</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Miejski Ośrodek Pomocy Społecznej</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744 000 49 45</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004450214</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3</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Iławskie Centrum Sportu, Turystyki i Rekreacji</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744 16 64 448</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519600818</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4</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Iławskie Centrum Kultury</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744 15 28 633</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510927707</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Miejska Biblioteka Publiczna</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744 17 52 738</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280284569</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6</w:t>
            </w:r>
          </w:p>
        </w:tc>
        <w:tc>
          <w:tcPr>
            <w:tcW w:w="4667" w:type="dxa"/>
            <w:tcBorders>
              <w:top w:val="double" w:sz="4" w:space="0" w:color="auto"/>
              <w:bottom w:val="single" w:sz="12" w:space="0" w:color="auto"/>
            </w:tcBorders>
            <w:vAlign w:val="center"/>
          </w:tcPr>
          <w:p w:rsidR="001A5320" w:rsidRPr="00D218C9" w:rsidRDefault="001A5320" w:rsidP="00D64C64">
            <w:pPr>
              <w:rPr>
                <w:rFonts w:ascii="Calibri" w:hAnsi="Calibri" w:cs="Calibri"/>
                <w:sz w:val="20"/>
                <w:szCs w:val="20"/>
              </w:rPr>
            </w:pPr>
            <w:r w:rsidRPr="00D218C9">
              <w:rPr>
                <w:rFonts w:ascii="Calibri" w:hAnsi="Calibri" w:cs="Calibri"/>
                <w:sz w:val="20"/>
                <w:szCs w:val="20"/>
              </w:rPr>
              <w:t>Ochotnicza Straż Pożarna</w:t>
            </w:r>
          </w:p>
        </w:tc>
        <w:tc>
          <w:tcPr>
            <w:tcW w:w="1559" w:type="dxa"/>
            <w:tcBorders>
              <w:top w:val="double" w:sz="4" w:space="0" w:color="auto"/>
              <w:bottom w:val="single" w:sz="12" w:space="0" w:color="auto"/>
            </w:tcBorders>
            <w:vAlign w:val="center"/>
          </w:tcPr>
          <w:p w:rsidR="001A5320" w:rsidRPr="00D218C9" w:rsidRDefault="001A5320" w:rsidP="00D64C64">
            <w:pPr>
              <w:jc w:val="center"/>
              <w:rPr>
                <w:rFonts w:ascii="Calibri" w:hAnsi="Calibri" w:cs="Calibri"/>
                <w:sz w:val="20"/>
                <w:szCs w:val="20"/>
              </w:rPr>
            </w:pPr>
            <w:r w:rsidRPr="00D218C9">
              <w:rPr>
                <w:rFonts w:ascii="Calibri" w:hAnsi="Calibri" w:cs="Calibri"/>
                <w:sz w:val="20"/>
                <w:szCs w:val="20"/>
              </w:rPr>
              <w:t>744 14 62 058</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jc w:val="center"/>
              <w:rPr>
                <w:rFonts w:ascii="Calibri" w:hAnsi="Calibri" w:cs="Calibri"/>
                <w:sz w:val="20"/>
                <w:szCs w:val="20"/>
              </w:rPr>
            </w:pPr>
            <w:r w:rsidRPr="00D218C9">
              <w:rPr>
                <w:rFonts w:ascii="Calibri" w:hAnsi="Calibri" w:cs="Calibri"/>
                <w:sz w:val="20"/>
                <w:szCs w:val="20"/>
              </w:rPr>
              <w:t>510889711</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Miejski Zespół Obsługi Szkół i Przedszkoli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510359960</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8</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highlight w:val="yellow"/>
              </w:rPr>
            </w:pPr>
            <w:r w:rsidRPr="00D218C9">
              <w:rPr>
                <w:rFonts w:ascii="Calibri" w:hAnsi="Calibri" w:cs="Calibri"/>
                <w:sz w:val="20"/>
                <w:szCs w:val="20"/>
              </w:rPr>
              <w:t>Szkoła Podstawowa nr 1 im. M. Kopernika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510891731</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9</w:t>
            </w:r>
          </w:p>
        </w:tc>
        <w:tc>
          <w:tcPr>
            <w:tcW w:w="4667" w:type="dxa"/>
            <w:tcBorders>
              <w:top w:val="double" w:sz="4" w:space="0" w:color="auto"/>
              <w:bottom w:val="single" w:sz="12" w:space="0" w:color="auto"/>
            </w:tcBorders>
            <w:vAlign w:val="center"/>
          </w:tcPr>
          <w:p w:rsidR="001A5320" w:rsidRPr="00D218C9" w:rsidRDefault="001A5320" w:rsidP="00D64C64">
            <w:pPr>
              <w:pStyle w:val="NormalWeb"/>
              <w:spacing w:before="0" w:after="0"/>
              <w:rPr>
                <w:rFonts w:ascii="Calibri" w:hAnsi="Calibri" w:cs="Calibri"/>
                <w:sz w:val="20"/>
                <w:szCs w:val="20"/>
                <w:lang w:eastAsia="pl-PL"/>
              </w:rPr>
            </w:pPr>
            <w:r w:rsidRPr="00D218C9">
              <w:rPr>
                <w:rFonts w:ascii="Calibri" w:hAnsi="Calibri" w:cs="Calibri"/>
                <w:sz w:val="20"/>
                <w:szCs w:val="20"/>
              </w:rPr>
              <w:t>S</w:t>
            </w:r>
            <w:r w:rsidRPr="00D218C9">
              <w:rPr>
                <w:rFonts w:ascii="Calibri" w:hAnsi="Calibri" w:cs="Calibri"/>
                <w:sz w:val="20"/>
                <w:szCs w:val="20"/>
                <w:lang w:eastAsia="pl-PL"/>
              </w:rPr>
              <w:t xml:space="preserve">zkoła Podstawowa nr 2 z Oddziałami Integracyjnymi </w:t>
            </w:r>
          </w:p>
          <w:p w:rsidR="001A5320" w:rsidRPr="00D218C9" w:rsidRDefault="001A5320" w:rsidP="00D64C64">
            <w:pPr>
              <w:suppressAutoHyphens w:val="0"/>
              <w:rPr>
                <w:rFonts w:ascii="Calibri" w:hAnsi="Calibri" w:cs="Calibri"/>
                <w:sz w:val="20"/>
                <w:szCs w:val="20"/>
                <w:lang w:eastAsia="pl-PL"/>
              </w:rPr>
            </w:pPr>
            <w:r w:rsidRPr="00D218C9">
              <w:rPr>
                <w:rFonts w:ascii="Calibri" w:hAnsi="Calibri" w:cs="Calibri"/>
                <w:sz w:val="20"/>
                <w:szCs w:val="20"/>
                <w:lang w:eastAsia="pl-PL"/>
              </w:rPr>
              <w:t>im. Marii Konopnickiej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000716550</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10</w:t>
            </w:r>
          </w:p>
        </w:tc>
        <w:tc>
          <w:tcPr>
            <w:tcW w:w="4667" w:type="dxa"/>
            <w:tcBorders>
              <w:top w:val="double" w:sz="4" w:space="0" w:color="auto"/>
              <w:bottom w:val="single" w:sz="12" w:space="0" w:color="auto"/>
            </w:tcBorders>
            <w:vAlign w:val="center"/>
          </w:tcPr>
          <w:p w:rsidR="001A5320" w:rsidRPr="00D218C9" w:rsidRDefault="001A5320" w:rsidP="00D64C64">
            <w:pPr>
              <w:pStyle w:val="NormalWeb"/>
              <w:spacing w:before="0" w:after="0"/>
              <w:rPr>
                <w:rFonts w:ascii="Calibri" w:hAnsi="Calibri" w:cs="Calibri"/>
                <w:sz w:val="20"/>
                <w:szCs w:val="20"/>
                <w:lang w:eastAsia="pl-PL"/>
              </w:rPr>
            </w:pPr>
            <w:r w:rsidRPr="00D218C9">
              <w:rPr>
                <w:rFonts w:ascii="Calibri" w:hAnsi="Calibri" w:cs="Calibri"/>
                <w:sz w:val="20"/>
                <w:szCs w:val="20"/>
              </w:rPr>
              <w:t>S</w:t>
            </w:r>
            <w:r w:rsidRPr="00D218C9">
              <w:rPr>
                <w:rFonts w:ascii="Calibri" w:hAnsi="Calibri" w:cs="Calibri"/>
                <w:sz w:val="20"/>
                <w:szCs w:val="20"/>
                <w:lang w:eastAsia="pl-PL"/>
              </w:rPr>
              <w:t xml:space="preserve">zkoła Podstawowa nr 3 z Oddziałami Integracyjnymi </w:t>
            </w:r>
          </w:p>
          <w:p w:rsidR="001A5320" w:rsidRPr="00D218C9" w:rsidRDefault="001A5320" w:rsidP="00D64C64">
            <w:pPr>
              <w:autoSpaceDE w:val="0"/>
              <w:rPr>
                <w:rFonts w:ascii="Calibri" w:hAnsi="Calibri" w:cs="Calibri"/>
                <w:sz w:val="20"/>
                <w:szCs w:val="20"/>
                <w:highlight w:val="yellow"/>
              </w:rPr>
            </w:pPr>
            <w:r w:rsidRPr="00D218C9">
              <w:rPr>
                <w:rFonts w:ascii="Calibri" w:hAnsi="Calibri" w:cs="Calibri"/>
                <w:sz w:val="20"/>
                <w:szCs w:val="20"/>
                <w:lang w:eastAsia="pl-PL"/>
              </w:rPr>
              <w:t>im. Polskich Olimpijczyków w Iławie</w:t>
            </w:r>
            <w:r w:rsidRPr="00D218C9">
              <w:rPr>
                <w:rFonts w:ascii="Calibri" w:hAnsi="Calibri" w:cs="Calibri"/>
                <w:sz w:val="20"/>
                <w:szCs w:val="20"/>
                <w:highlight w:val="yellow"/>
              </w:rPr>
              <w:t xml:space="preserve"> </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000716566</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11</w:t>
            </w:r>
          </w:p>
        </w:tc>
        <w:tc>
          <w:tcPr>
            <w:tcW w:w="4667" w:type="dxa"/>
            <w:tcBorders>
              <w:top w:val="double" w:sz="4" w:space="0" w:color="auto"/>
              <w:bottom w:val="single" w:sz="12" w:space="0" w:color="auto"/>
            </w:tcBorders>
            <w:vAlign w:val="center"/>
          </w:tcPr>
          <w:p w:rsidR="001A5320" w:rsidRPr="00D218C9" w:rsidRDefault="001A5320" w:rsidP="00D64C64">
            <w:pPr>
              <w:pStyle w:val="NormalWeb"/>
              <w:spacing w:before="0" w:after="0"/>
              <w:rPr>
                <w:rFonts w:ascii="Calibri" w:hAnsi="Calibri" w:cs="Calibri"/>
                <w:sz w:val="20"/>
                <w:szCs w:val="20"/>
                <w:highlight w:val="yellow"/>
              </w:rPr>
            </w:pPr>
            <w:r w:rsidRPr="00D218C9">
              <w:rPr>
                <w:rFonts w:ascii="Calibri" w:hAnsi="Calibri" w:cs="Calibri"/>
                <w:sz w:val="20"/>
                <w:szCs w:val="20"/>
              </w:rPr>
              <w:t>S</w:t>
            </w:r>
            <w:r w:rsidRPr="00D218C9">
              <w:rPr>
                <w:rFonts w:ascii="Calibri" w:hAnsi="Calibri" w:cs="Calibri"/>
                <w:sz w:val="20"/>
                <w:szCs w:val="20"/>
                <w:lang w:eastAsia="pl-PL"/>
              </w:rPr>
              <w:t>zkoła Podstawowa nr 4 im. Polskich Podróżników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000716572</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12</w:t>
            </w:r>
          </w:p>
        </w:tc>
        <w:tc>
          <w:tcPr>
            <w:tcW w:w="4667" w:type="dxa"/>
            <w:tcBorders>
              <w:top w:val="double" w:sz="4" w:space="0" w:color="auto"/>
              <w:bottom w:val="single" w:sz="12" w:space="0" w:color="auto"/>
            </w:tcBorders>
            <w:vAlign w:val="center"/>
          </w:tcPr>
          <w:p w:rsidR="001A5320" w:rsidRPr="00D218C9" w:rsidRDefault="001A5320" w:rsidP="00D64C64">
            <w:pPr>
              <w:pStyle w:val="NormalWeb"/>
              <w:spacing w:before="0" w:after="0"/>
              <w:rPr>
                <w:rFonts w:ascii="Calibri" w:hAnsi="Calibri" w:cs="Calibri"/>
                <w:sz w:val="20"/>
                <w:szCs w:val="20"/>
                <w:lang w:eastAsia="pl-PL"/>
              </w:rPr>
            </w:pPr>
            <w:r w:rsidRPr="00D218C9">
              <w:rPr>
                <w:rFonts w:ascii="Calibri" w:hAnsi="Calibri" w:cs="Calibri"/>
                <w:sz w:val="20"/>
                <w:szCs w:val="20"/>
              </w:rPr>
              <w:t>S</w:t>
            </w:r>
            <w:r w:rsidRPr="00D218C9">
              <w:rPr>
                <w:rFonts w:ascii="Calibri" w:hAnsi="Calibri" w:cs="Calibri"/>
                <w:sz w:val="20"/>
                <w:szCs w:val="20"/>
                <w:lang w:eastAsia="pl-PL"/>
              </w:rPr>
              <w:t xml:space="preserve">zkoła Podstawowa nr 5 z Oddziałami Integracyjnymi </w:t>
            </w:r>
          </w:p>
          <w:p w:rsidR="001A5320" w:rsidRPr="00D218C9" w:rsidRDefault="001A5320" w:rsidP="00D64C64">
            <w:pPr>
              <w:pStyle w:val="NormalWeb"/>
              <w:spacing w:before="0" w:after="0"/>
              <w:rPr>
                <w:rFonts w:ascii="Calibri" w:hAnsi="Calibri" w:cs="Calibri"/>
                <w:sz w:val="20"/>
                <w:szCs w:val="20"/>
              </w:rPr>
            </w:pPr>
            <w:r w:rsidRPr="00D218C9">
              <w:rPr>
                <w:rFonts w:ascii="Calibri" w:hAnsi="Calibri" w:cs="Calibri"/>
                <w:sz w:val="20"/>
                <w:szCs w:val="20"/>
                <w:lang w:eastAsia="pl-PL"/>
              </w:rPr>
              <w:t>im. Polskich Noblistów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367993590</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13</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Przedszkole Miejskie Nr 2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511405218</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14</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highlight w:val="yellow"/>
              </w:rPr>
            </w:pPr>
            <w:r w:rsidRPr="00D218C9">
              <w:rPr>
                <w:rFonts w:ascii="Calibri" w:hAnsi="Calibri" w:cs="Calibri"/>
                <w:sz w:val="20"/>
                <w:szCs w:val="20"/>
              </w:rPr>
              <w:t>Przedszkole Miejskie Nr 3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511405247</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15</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highlight w:val="yellow"/>
              </w:rPr>
            </w:pPr>
            <w:r w:rsidRPr="00D218C9">
              <w:rPr>
                <w:rFonts w:ascii="Calibri" w:hAnsi="Calibri" w:cs="Calibri"/>
                <w:sz w:val="20"/>
                <w:szCs w:val="20"/>
              </w:rPr>
              <w:t>Przedszkole Miejskie Nr 4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511405260</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16</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rPr>
            </w:pPr>
            <w:r w:rsidRPr="00D218C9">
              <w:rPr>
                <w:rFonts w:ascii="Calibri" w:hAnsi="Calibri" w:cs="Calibri"/>
                <w:sz w:val="20"/>
                <w:szCs w:val="20"/>
              </w:rPr>
              <w:t>Przedszkole Miejskie Nr 5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511405276</w:t>
            </w:r>
          </w:p>
        </w:tc>
      </w:tr>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17</w:t>
            </w:r>
          </w:p>
        </w:tc>
        <w:tc>
          <w:tcPr>
            <w:tcW w:w="4667" w:type="dxa"/>
            <w:tcBorders>
              <w:top w:val="double" w:sz="4" w:space="0" w:color="auto"/>
              <w:bottom w:val="single" w:sz="12" w:space="0" w:color="auto"/>
            </w:tcBorders>
            <w:vAlign w:val="center"/>
          </w:tcPr>
          <w:p w:rsidR="001A5320" w:rsidRPr="00D218C9" w:rsidRDefault="001A5320" w:rsidP="00D64C64">
            <w:pPr>
              <w:autoSpaceDE w:val="0"/>
              <w:rPr>
                <w:rFonts w:ascii="Calibri" w:hAnsi="Calibri" w:cs="Calibri"/>
                <w:sz w:val="20"/>
                <w:szCs w:val="20"/>
                <w:highlight w:val="yellow"/>
              </w:rPr>
            </w:pPr>
            <w:r w:rsidRPr="00D218C9">
              <w:rPr>
                <w:rFonts w:ascii="Calibri" w:hAnsi="Calibri" w:cs="Calibri"/>
                <w:sz w:val="20"/>
                <w:szCs w:val="20"/>
              </w:rPr>
              <w:t>Przedszkole Miejskie Nr 6 w Iławie</w:t>
            </w:r>
          </w:p>
        </w:tc>
        <w:tc>
          <w:tcPr>
            <w:tcW w:w="1559" w:type="dxa"/>
            <w:tcBorders>
              <w:top w:val="double" w:sz="4" w:space="0" w:color="auto"/>
              <w:bottom w:val="single" w:sz="12"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744 166 00 83 </w:t>
            </w:r>
          </w:p>
        </w:tc>
        <w:tc>
          <w:tcPr>
            <w:tcW w:w="1418" w:type="dxa"/>
            <w:tcBorders>
              <w:top w:val="double" w:sz="4" w:space="0" w:color="auto"/>
              <w:bottom w:val="single" w:sz="12"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highlight w:val="yellow"/>
              </w:rPr>
            </w:pPr>
            <w:r w:rsidRPr="00D218C9">
              <w:rPr>
                <w:rFonts w:ascii="Calibri" w:hAnsi="Calibri" w:cs="Calibri"/>
                <w:sz w:val="20"/>
                <w:szCs w:val="20"/>
              </w:rPr>
              <w:t>511405282</w:t>
            </w:r>
          </w:p>
        </w:tc>
      </w:tr>
      <w:tr w:rsidR="001A5320" w:rsidRPr="00D218C9">
        <w:trPr>
          <w:trHeight w:val="488"/>
        </w:trPr>
        <w:tc>
          <w:tcPr>
            <w:tcW w:w="360" w:type="dxa"/>
            <w:tcBorders>
              <w:top w:val="double" w:sz="4" w:space="0" w:color="auto"/>
              <w:bottom w:val="double" w:sz="4" w:space="0" w:color="auto"/>
            </w:tcBorders>
            <w:noWrap/>
            <w:vAlign w:val="center"/>
          </w:tcPr>
          <w:p w:rsidR="001A5320" w:rsidRPr="00D218C9" w:rsidRDefault="001A5320" w:rsidP="00D64C64">
            <w:pPr>
              <w:autoSpaceDE w:val="0"/>
              <w:jc w:val="center"/>
              <w:rPr>
                <w:rFonts w:ascii="Calibri" w:hAnsi="Calibri" w:cs="Calibri"/>
                <w:sz w:val="20"/>
                <w:szCs w:val="20"/>
              </w:rPr>
            </w:pPr>
            <w:bookmarkStart w:id="4" w:name="_Hlk20318941"/>
            <w:r w:rsidRPr="00D218C9">
              <w:rPr>
                <w:rFonts w:ascii="Calibri" w:hAnsi="Calibri" w:cs="Calibri"/>
                <w:sz w:val="20"/>
                <w:szCs w:val="20"/>
              </w:rPr>
              <w:t>18</w:t>
            </w:r>
          </w:p>
        </w:tc>
        <w:tc>
          <w:tcPr>
            <w:tcW w:w="4667" w:type="dxa"/>
            <w:tcBorders>
              <w:top w:val="double" w:sz="4" w:space="0" w:color="auto"/>
              <w:bottom w:val="double" w:sz="4" w:space="0" w:color="auto"/>
            </w:tcBorders>
            <w:vAlign w:val="center"/>
          </w:tcPr>
          <w:p w:rsidR="001A5320" w:rsidRPr="00D218C9" w:rsidRDefault="001A5320" w:rsidP="00D64C64">
            <w:pPr>
              <w:autoSpaceDE w:val="0"/>
              <w:rPr>
                <w:rFonts w:ascii="Calibri" w:hAnsi="Calibri" w:cs="Calibri"/>
                <w:sz w:val="20"/>
                <w:szCs w:val="20"/>
              </w:rPr>
            </w:pPr>
            <w:r>
              <w:rPr>
                <w:rFonts w:ascii="Calibri" w:hAnsi="Calibri" w:cs="Calibri"/>
                <w:sz w:val="20"/>
                <w:szCs w:val="20"/>
              </w:rPr>
              <w:t>Żłobek Miejski w Iławie</w:t>
            </w:r>
          </w:p>
        </w:tc>
        <w:tc>
          <w:tcPr>
            <w:tcW w:w="1559" w:type="dxa"/>
            <w:tcBorders>
              <w:top w:val="double" w:sz="4" w:space="0" w:color="auto"/>
              <w:bottom w:val="double" w:sz="4" w:space="0" w:color="auto"/>
            </w:tcBorders>
            <w:vAlign w:val="center"/>
          </w:tcPr>
          <w:p w:rsidR="001A5320" w:rsidRPr="00D218C9" w:rsidRDefault="001A5320" w:rsidP="00D64C64">
            <w:pPr>
              <w:autoSpaceDE w:val="0"/>
              <w:jc w:val="center"/>
              <w:rPr>
                <w:rFonts w:ascii="Calibri" w:hAnsi="Calibri" w:cs="Calibri"/>
                <w:sz w:val="20"/>
                <w:szCs w:val="20"/>
              </w:rPr>
            </w:pPr>
            <w:r w:rsidRPr="00D218C9">
              <w:rPr>
                <w:rFonts w:ascii="Calibri" w:hAnsi="Calibri" w:cs="Calibri"/>
                <w:sz w:val="20"/>
                <w:szCs w:val="20"/>
              </w:rPr>
              <w:t>744 166 00 83 </w:t>
            </w:r>
          </w:p>
        </w:tc>
        <w:tc>
          <w:tcPr>
            <w:tcW w:w="1418" w:type="dxa"/>
            <w:tcBorders>
              <w:top w:val="double" w:sz="4" w:space="0" w:color="auto"/>
              <w:bottom w:val="double" w:sz="4" w:space="0" w:color="auto"/>
              <w:right w:val="single" w:sz="4" w:space="0" w:color="auto"/>
            </w:tcBorders>
            <w:vAlign w:val="center"/>
          </w:tcPr>
          <w:p w:rsidR="001A5320" w:rsidRPr="00D218C9" w:rsidRDefault="001A5320" w:rsidP="00D64C64">
            <w:pPr>
              <w:autoSpaceDE w:val="0"/>
              <w:jc w:val="center"/>
              <w:rPr>
                <w:rFonts w:ascii="Calibri" w:hAnsi="Calibri" w:cs="Calibri"/>
                <w:sz w:val="20"/>
                <w:szCs w:val="20"/>
              </w:rPr>
            </w:pPr>
          </w:p>
        </w:tc>
      </w:tr>
      <w:bookmarkEnd w:id="4"/>
      <w:tr w:rsidR="001A5320" w:rsidRPr="00D218C9">
        <w:trPr>
          <w:trHeight w:val="488"/>
        </w:trPr>
        <w:tc>
          <w:tcPr>
            <w:tcW w:w="360" w:type="dxa"/>
            <w:tcBorders>
              <w:top w:val="double" w:sz="4" w:space="0" w:color="auto"/>
              <w:bottom w:val="single" w:sz="12" w:space="0" w:color="auto"/>
            </w:tcBorders>
            <w:noWrap/>
            <w:vAlign w:val="center"/>
          </w:tcPr>
          <w:p w:rsidR="001A5320" w:rsidRPr="00D218C9" w:rsidRDefault="001A5320" w:rsidP="00E04CBC">
            <w:pPr>
              <w:autoSpaceDE w:val="0"/>
              <w:jc w:val="center"/>
              <w:rPr>
                <w:rFonts w:ascii="Calibri" w:hAnsi="Calibri" w:cs="Calibri"/>
                <w:sz w:val="20"/>
                <w:szCs w:val="20"/>
              </w:rPr>
            </w:pPr>
            <w:r>
              <w:rPr>
                <w:rFonts w:ascii="Calibri" w:hAnsi="Calibri" w:cs="Calibri"/>
                <w:sz w:val="20"/>
                <w:szCs w:val="20"/>
              </w:rPr>
              <w:t>19</w:t>
            </w:r>
          </w:p>
        </w:tc>
        <w:tc>
          <w:tcPr>
            <w:tcW w:w="4667" w:type="dxa"/>
            <w:tcBorders>
              <w:top w:val="double" w:sz="4" w:space="0" w:color="auto"/>
              <w:bottom w:val="double" w:sz="4" w:space="0" w:color="auto"/>
            </w:tcBorders>
            <w:vAlign w:val="center"/>
          </w:tcPr>
          <w:p w:rsidR="001A5320" w:rsidRPr="00D218C9" w:rsidRDefault="001A5320" w:rsidP="00E04CBC">
            <w:pPr>
              <w:autoSpaceDE w:val="0"/>
              <w:rPr>
                <w:rFonts w:ascii="Calibri" w:hAnsi="Calibri" w:cs="Calibri"/>
                <w:sz w:val="20"/>
                <w:szCs w:val="20"/>
              </w:rPr>
            </w:pPr>
            <w:r w:rsidRPr="00D218C9">
              <w:rPr>
                <w:rFonts w:ascii="Calibri" w:hAnsi="Calibri" w:cs="Calibri"/>
                <w:sz w:val="20"/>
                <w:szCs w:val="20"/>
              </w:rPr>
              <w:t>Iławskie Wodociągi Sp. z o.o.</w:t>
            </w:r>
          </w:p>
        </w:tc>
        <w:tc>
          <w:tcPr>
            <w:tcW w:w="1559" w:type="dxa"/>
            <w:tcBorders>
              <w:top w:val="double" w:sz="4" w:space="0" w:color="auto"/>
              <w:bottom w:val="double" w:sz="4" w:space="0" w:color="auto"/>
            </w:tcBorders>
            <w:vAlign w:val="center"/>
          </w:tcPr>
          <w:p w:rsidR="001A5320" w:rsidRPr="00D218C9" w:rsidRDefault="001A5320" w:rsidP="00E04CBC">
            <w:pPr>
              <w:autoSpaceDE w:val="0"/>
              <w:jc w:val="center"/>
              <w:rPr>
                <w:rFonts w:ascii="Calibri" w:hAnsi="Calibri" w:cs="Calibri"/>
                <w:sz w:val="20"/>
                <w:szCs w:val="20"/>
              </w:rPr>
            </w:pPr>
            <w:r w:rsidRPr="00D218C9">
              <w:rPr>
                <w:rFonts w:ascii="Calibri" w:hAnsi="Calibri" w:cs="Calibri"/>
                <w:sz w:val="20"/>
                <w:szCs w:val="20"/>
              </w:rPr>
              <w:t>744 00 03 911</w:t>
            </w:r>
          </w:p>
        </w:tc>
        <w:tc>
          <w:tcPr>
            <w:tcW w:w="1418" w:type="dxa"/>
            <w:tcBorders>
              <w:top w:val="double" w:sz="4" w:space="0" w:color="auto"/>
              <w:bottom w:val="double" w:sz="4" w:space="0" w:color="auto"/>
              <w:right w:val="single" w:sz="4" w:space="0" w:color="auto"/>
            </w:tcBorders>
            <w:vAlign w:val="center"/>
          </w:tcPr>
          <w:p w:rsidR="001A5320" w:rsidRPr="00D218C9" w:rsidRDefault="001A5320" w:rsidP="00E04CBC">
            <w:pPr>
              <w:autoSpaceDE w:val="0"/>
              <w:jc w:val="center"/>
              <w:rPr>
                <w:rFonts w:ascii="Calibri" w:hAnsi="Calibri" w:cs="Calibri"/>
                <w:sz w:val="20"/>
                <w:szCs w:val="20"/>
              </w:rPr>
            </w:pPr>
            <w:r w:rsidRPr="00D218C9">
              <w:rPr>
                <w:rFonts w:ascii="Calibri" w:hAnsi="Calibri" w:cs="Calibri"/>
                <w:sz w:val="20"/>
                <w:szCs w:val="20"/>
              </w:rPr>
              <w:t>510277178</w:t>
            </w:r>
          </w:p>
        </w:tc>
      </w:tr>
    </w:tbl>
    <w:p w:rsidR="001A5320" w:rsidRDefault="001A5320" w:rsidP="00D218C9">
      <w:pPr>
        <w:jc w:val="both"/>
        <w:rPr>
          <w:rFonts w:ascii="Calibri" w:hAnsi="Calibri" w:cs="Calibri"/>
          <w:sz w:val="22"/>
          <w:szCs w:val="22"/>
        </w:rPr>
      </w:pPr>
    </w:p>
    <w:p w:rsidR="001A5320" w:rsidRPr="008264AC" w:rsidRDefault="001A5320" w:rsidP="00D218C9">
      <w:pPr>
        <w:jc w:val="both"/>
        <w:rPr>
          <w:rFonts w:ascii="Calibri" w:hAnsi="Calibri" w:cs="Calibri"/>
          <w:sz w:val="22"/>
          <w:szCs w:val="22"/>
        </w:rPr>
      </w:pPr>
      <w:r w:rsidRPr="008264AC">
        <w:rPr>
          <w:rFonts w:ascii="Calibri" w:hAnsi="Calibri" w:cs="Calibri"/>
          <w:sz w:val="22"/>
          <w:szCs w:val="22"/>
        </w:rPr>
        <w:t>Ilekroć w niniejszym opisie przedmiotu zamówienia będzie użyty termin:</w:t>
      </w:r>
    </w:p>
    <w:p w:rsidR="001A5320" w:rsidRPr="008264AC" w:rsidRDefault="001A5320" w:rsidP="00576039">
      <w:pPr>
        <w:widowControl w:val="0"/>
        <w:numPr>
          <w:ilvl w:val="0"/>
          <w:numId w:val="37"/>
        </w:numPr>
        <w:jc w:val="both"/>
        <w:rPr>
          <w:rFonts w:ascii="Calibri" w:hAnsi="Calibri" w:cs="Calibri"/>
          <w:sz w:val="22"/>
          <w:szCs w:val="22"/>
        </w:rPr>
      </w:pPr>
      <w:r w:rsidRPr="008264AC">
        <w:rPr>
          <w:rFonts w:ascii="Calibri" w:hAnsi="Calibri" w:cs="Calibri"/>
          <w:b/>
          <w:bCs/>
          <w:sz w:val="22"/>
          <w:szCs w:val="22"/>
        </w:rPr>
        <w:t xml:space="preserve">Zamawiający/Ubezpieczający </w:t>
      </w:r>
      <w:r w:rsidRPr="008264AC">
        <w:rPr>
          <w:rFonts w:ascii="Calibri" w:hAnsi="Calibri" w:cs="Calibri"/>
          <w:sz w:val="22"/>
          <w:szCs w:val="22"/>
        </w:rPr>
        <w:t>- należy przez to rozumieć:</w:t>
      </w:r>
    </w:p>
    <w:p w:rsidR="001A5320" w:rsidRPr="008264AC" w:rsidRDefault="001A5320" w:rsidP="00576039">
      <w:pPr>
        <w:numPr>
          <w:ilvl w:val="1"/>
          <w:numId w:val="37"/>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u w:color="000000"/>
        </w:rPr>
        <w:t>Gmina Miejska Iława.</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Ubezpieczony - </w:t>
      </w:r>
      <w:r w:rsidRPr="00D937C0">
        <w:rPr>
          <w:rFonts w:ascii="Calibri" w:hAnsi="Calibri" w:cs="Calibri"/>
          <w:sz w:val="22"/>
          <w:szCs w:val="22"/>
        </w:rPr>
        <w:t>należy przez to rozumieć:</w:t>
      </w:r>
    </w:p>
    <w:p w:rsidR="001A5320" w:rsidRPr="00D937C0" w:rsidRDefault="001A5320" w:rsidP="00576039">
      <w:pPr>
        <w:numPr>
          <w:ilvl w:val="1"/>
          <w:numId w:val="37"/>
        </w:numPr>
        <w:overflowPunct w:val="0"/>
        <w:autoSpaceDE w:val="0"/>
        <w:autoSpaceDN w:val="0"/>
        <w:adjustRightInd w:val="0"/>
        <w:textAlignment w:val="baseline"/>
        <w:rPr>
          <w:rFonts w:ascii="Calibri" w:hAnsi="Calibri" w:cs="Calibri"/>
          <w:sz w:val="22"/>
          <w:szCs w:val="22"/>
        </w:rPr>
      </w:pPr>
      <w:r w:rsidRPr="00D937C0">
        <w:rPr>
          <w:rFonts w:ascii="Calibri" w:hAnsi="Calibri" w:cs="Calibri"/>
          <w:sz w:val="22"/>
          <w:szCs w:val="22"/>
        </w:rPr>
        <w:t xml:space="preserve">Gmina </w:t>
      </w:r>
      <w:r>
        <w:rPr>
          <w:rFonts w:ascii="Calibri" w:hAnsi="Calibri" w:cs="Calibri"/>
          <w:sz w:val="22"/>
          <w:szCs w:val="22"/>
        </w:rPr>
        <w:t>Miejska Iława, ul. Niepodległości 13, 14-200 Iława oraz podmioty wymienione w powyższym wykazie podmiotów podlegających ubezpieczeniu.</w:t>
      </w:r>
    </w:p>
    <w:p w:rsidR="001A5320" w:rsidRPr="00D937C0" w:rsidRDefault="001A5320" w:rsidP="00576039">
      <w:pPr>
        <w:numPr>
          <w:ilvl w:val="1"/>
          <w:numId w:val="37"/>
        </w:numPr>
        <w:overflowPunct w:val="0"/>
        <w:autoSpaceDE w:val="0"/>
        <w:autoSpaceDN w:val="0"/>
        <w:adjustRightInd w:val="0"/>
        <w:textAlignment w:val="baseline"/>
        <w:rPr>
          <w:rFonts w:ascii="Calibri" w:hAnsi="Calibri" w:cs="Calibri"/>
          <w:sz w:val="22"/>
          <w:szCs w:val="22"/>
        </w:rPr>
      </w:pPr>
      <w:r w:rsidRPr="00D937C0">
        <w:rPr>
          <w:rFonts w:ascii="Calibri" w:hAnsi="Calibri" w:cs="Calibri"/>
          <w:sz w:val="22"/>
          <w:szCs w:val="22"/>
        </w:rPr>
        <w:t>Pozostałe podmioty</w:t>
      </w:r>
      <w:r>
        <w:rPr>
          <w:rFonts w:ascii="Calibri" w:hAnsi="Calibri" w:cs="Calibri"/>
          <w:sz w:val="22"/>
          <w:szCs w:val="22"/>
        </w:rPr>
        <w:t>/osoby</w:t>
      </w:r>
      <w:r w:rsidRPr="00D937C0">
        <w:rPr>
          <w:rFonts w:ascii="Calibri" w:hAnsi="Calibri" w:cs="Calibri"/>
          <w:sz w:val="22"/>
          <w:szCs w:val="22"/>
        </w:rPr>
        <w:t>, na rzecz których Zamawiający zawiera umowę ubezpieczenia.</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Opis przedmiotu zamówienia –</w:t>
      </w:r>
      <w:r w:rsidRPr="00D937C0">
        <w:rPr>
          <w:rFonts w:ascii="Calibri" w:hAnsi="Calibri" w:cs="Calibri"/>
          <w:sz w:val="22"/>
          <w:szCs w:val="22"/>
        </w:rPr>
        <w:t xml:space="preserve"> program ubezpieczenia realizowany w ramach niniejszego postępowania, który Wykonawca akceptuje jako obligatoryjny za wyjątkiem zapisów określonych jako zakres fakultatywny.</w:t>
      </w:r>
    </w:p>
    <w:p w:rsidR="001A5320" w:rsidRPr="00D84E7B"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Wykonawca(y)/Ubezpieczyciel </w:t>
      </w:r>
      <w:r w:rsidRPr="00D937C0">
        <w:rPr>
          <w:rFonts w:ascii="Calibri" w:hAnsi="Calibri" w:cs="Calibri"/>
          <w:sz w:val="22"/>
          <w:szCs w:val="22"/>
        </w:rPr>
        <w:t>- należy przez to rozumieć – Ubezpieczyciela ubiegającego się o udzielenie zamówienia publicznego, który złożył ofertę lub zawarł umowę w sprawie zamówienia publicznego.</w:t>
      </w:r>
      <w:r w:rsidRPr="00D84E7B">
        <w:rPr>
          <w:rFonts w:ascii="Calibri" w:hAnsi="Calibri" w:cs="Calibri"/>
          <w:sz w:val="22"/>
          <w:szCs w:val="22"/>
        </w:rPr>
        <w:t>.</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Franszyza redukcyjna </w:t>
      </w:r>
      <w:r w:rsidRPr="00D937C0">
        <w:rPr>
          <w:rFonts w:ascii="Calibri" w:hAnsi="Calibri" w:cs="Calibri"/>
          <w:sz w:val="22"/>
          <w:szCs w:val="22"/>
        </w:rPr>
        <w:t>- należy przez to rozumieć ustaloną w umowie ubezpieczenia wartość kwotową, o jaką będzie pomniejszana wysokość  odszkodowania.</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Franszyza integralna - </w:t>
      </w:r>
      <w:r w:rsidRPr="00D937C0">
        <w:rPr>
          <w:rFonts w:ascii="Calibri" w:hAnsi="Calibri" w:cs="Calibri"/>
          <w:sz w:val="22"/>
          <w:szCs w:val="22"/>
        </w:rPr>
        <w:t>należy przez to rozumieć ustaloną w umowie ubezpieczenia wartość kwotową, do wysokości której ubezpieczyciel nie wypłaca odszkodowania.</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Udział własny</w:t>
      </w:r>
      <w:r w:rsidRPr="00D937C0">
        <w:rPr>
          <w:rFonts w:ascii="Calibri" w:hAnsi="Calibri" w:cs="Calibri"/>
          <w:sz w:val="22"/>
          <w:szCs w:val="22"/>
        </w:rPr>
        <w:t xml:space="preserve"> - określona procentowo w umowie ubezpieczenia część ustalonego odszkodowania, którą Ubezpieczony ponosi we własnym zakresie.</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Limit (limit odpowiedzialności) </w:t>
      </w:r>
      <w:r w:rsidRPr="00D937C0">
        <w:rPr>
          <w:rFonts w:ascii="Calibri" w:hAnsi="Calibri" w:cs="Calibri"/>
          <w:sz w:val="22"/>
          <w:szCs w:val="22"/>
        </w:rPr>
        <w:t xml:space="preserve">- należy przez to rozumieć ustaloną w umowie ubezpieczenia wartość ograniczającą odpowiedzialność za szkody na jedno i na wszystkie zdarzenia </w:t>
      </w:r>
      <w:r w:rsidRPr="00D937C0">
        <w:rPr>
          <w:rFonts w:ascii="Calibri" w:hAnsi="Calibri" w:cs="Calibri"/>
          <w:sz w:val="22"/>
          <w:szCs w:val="22"/>
        </w:rPr>
        <w:br/>
        <w:t>z konsumpcją limitu odpowiedzialności. Limity mają zastosowanie do rocznego okresu ubezpieczenia w ramach umowy</w:t>
      </w:r>
      <w:r>
        <w:rPr>
          <w:rFonts w:ascii="Calibri" w:hAnsi="Calibri" w:cs="Calibri"/>
          <w:sz w:val="22"/>
          <w:szCs w:val="22"/>
        </w:rPr>
        <w:t>.</w:t>
      </w:r>
      <w:r w:rsidRPr="00D937C0">
        <w:rPr>
          <w:rFonts w:ascii="Calibri" w:hAnsi="Calibri" w:cs="Calibri"/>
          <w:sz w:val="22"/>
          <w:szCs w:val="22"/>
        </w:rPr>
        <w:t xml:space="preserve"> </w:t>
      </w:r>
    </w:p>
    <w:p w:rsidR="001A5320" w:rsidRPr="00D937C0" w:rsidRDefault="001A5320" w:rsidP="00576039">
      <w:pPr>
        <w:widowControl w:val="0"/>
        <w:numPr>
          <w:ilvl w:val="0"/>
          <w:numId w:val="37"/>
        </w:numPr>
        <w:jc w:val="both"/>
        <w:rPr>
          <w:rFonts w:ascii="Calibri" w:hAnsi="Calibri" w:cs="Calibri"/>
          <w:b/>
          <w:bCs/>
          <w:sz w:val="22"/>
          <w:szCs w:val="22"/>
        </w:rPr>
      </w:pPr>
      <w:r w:rsidRPr="00D937C0">
        <w:rPr>
          <w:rFonts w:ascii="Calibri" w:hAnsi="Calibri" w:cs="Calibri"/>
          <w:b/>
          <w:bCs/>
          <w:sz w:val="22"/>
          <w:szCs w:val="22"/>
        </w:rPr>
        <w:t xml:space="preserve">Limit sumy gwarancyjnej w odpowiedzialności cywilnej </w:t>
      </w:r>
      <w:r w:rsidRPr="00D937C0">
        <w:rPr>
          <w:rFonts w:ascii="Calibri" w:hAnsi="Calibri" w:cs="Calibri"/>
          <w:sz w:val="22"/>
          <w:szCs w:val="22"/>
        </w:rPr>
        <w:t>- wypłata odszkodowania w ubezpieczeniu OC będzie powodować każdorazowo zmniejszenie sumy gwarancyjnej o wysokość wypłaconego odszkodowania, aż do jej całkowitego wyczerpania. Wypłaty odszkodowania dotyczące szkód ograniczonych podlimitami powodują zmniejszenie sumy gwarancyjnej i podlimitu. Jeżeli na skutek wypłaty odszkodowania z zakresu ogólnego (nieograniczonego podlimitami) suma gwarancyjna zostanie obniżona do wysokości podlimitu, wówczas kolejna wypłata obniży zarówno sumę gwarancyjną, jak i dany podlimit.</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b/>
          <w:bCs/>
          <w:sz w:val="22"/>
          <w:szCs w:val="22"/>
        </w:rPr>
        <w:t xml:space="preserve">Okres ubezpieczenia </w:t>
      </w:r>
    </w:p>
    <w:p w:rsidR="001A5320" w:rsidRPr="00D937C0" w:rsidRDefault="001A5320" w:rsidP="00576039">
      <w:pPr>
        <w:widowControl w:val="0"/>
        <w:numPr>
          <w:ilvl w:val="0"/>
          <w:numId w:val="38"/>
        </w:numPr>
        <w:jc w:val="both"/>
        <w:rPr>
          <w:rFonts w:ascii="Calibri" w:hAnsi="Calibri" w:cs="Calibri"/>
          <w:sz w:val="22"/>
          <w:szCs w:val="22"/>
        </w:rPr>
      </w:pPr>
      <w:r w:rsidRPr="00D937C0">
        <w:rPr>
          <w:rFonts w:ascii="Calibri" w:hAnsi="Calibri" w:cs="Calibri"/>
          <w:sz w:val="22"/>
          <w:szCs w:val="22"/>
        </w:rPr>
        <w:t>Część I</w:t>
      </w:r>
      <w:r>
        <w:rPr>
          <w:rFonts w:ascii="Calibri" w:hAnsi="Calibri" w:cs="Calibri"/>
          <w:sz w:val="22"/>
          <w:szCs w:val="22"/>
        </w:rPr>
        <w:t xml:space="preserve"> </w:t>
      </w:r>
      <w:r w:rsidRPr="00D937C0">
        <w:rPr>
          <w:rFonts w:ascii="Calibri" w:hAnsi="Calibri" w:cs="Calibri"/>
          <w:sz w:val="22"/>
          <w:szCs w:val="22"/>
        </w:rPr>
        <w:t>– okres ubezpieczenia</w:t>
      </w:r>
      <w:r>
        <w:rPr>
          <w:rFonts w:ascii="Calibri" w:hAnsi="Calibri" w:cs="Calibri"/>
          <w:sz w:val="22"/>
          <w:szCs w:val="22"/>
        </w:rPr>
        <w:t>:</w:t>
      </w:r>
      <w:r w:rsidRPr="00D937C0">
        <w:rPr>
          <w:rFonts w:ascii="Calibri" w:hAnsi="Calibri" w:cs="Calibri"/>
          <w:sz w:val="22"/>
          <w:szCs w:val="22"/>
        </w:rPr>
        <w:t xml:space="preserve"> </w:t>
      </w:r>
      <w:bookmarkStart w:id="5" w:name="_Hlk19527296"/>
      <w:r w:rsidRPr="00D937C0">
        <w:rPr>
          <w:rFonts w:ascii="Calibri" w:hAnsi="Calibri" w:cs="Calibri"/>
          <w:sz w:val="22"/>
          <w:szCs w:val="22"/>
        </w:rPr>
        <w:t>01.</w:t>
      </w:r>
      <w:r>
        <w:rPr>
          <w:rFonts w:ascii="Calibri" w:hAnsi="Calibri" w:cs="Calibri"/>
          <w:sz w:val="22"/>
          <w:szCs w:val="22"/>
        </w:rPr>
        <w:t>01</w:t>
      </w:r>
      <w:r w:rsidRPr="00D937C0">
        <w:rPr>
          <w:rFonts w:ascii="Calibri" w:hAnsi="Calibri" w:cs="Calibri"/>
          <w:sz w:val="22"/>
          <w:szCs w:val="22"/>
        </w:rPr>
        <w:t>.20</w:t>
      </w:r>
      <w:r>
        <w:rPr>
          <w:rFonts w:ascii="Calibri" w:hAnsi="Calibri" w:cs="Calibri"/>
          <w:sz w:val="22"/>
          <w:szCs w:val="22"/>
        </w:rPr>
        <w:t>20 r.</w:t>
      </w:r>
      <w:r w:rsidRPr="00D937C0">
        <w:rPr>
          <w:rFonts w:ascii="Calibri" w:hAnsi="Calibri" w:cs="Calibri"/>
          <w:sz w:val="22"/>
          <w:szCs w:val="22"/>
        </w:rPr>
        <w:t xml:space="preserve"> – 3</w:t>
      </w:r>
      <w:r>
        <w:rPr>
          <w:rFonts w:ascii="Calibri" w:hAnsi="Calibri" w:cs="Calibri"/>
          <w:sz w:val="22"/>
          <w:szCs w:val="22"/>
        </w:rPr>
        <w:t>1</w:t>
      </w:r>
      <w:r w:rsidRPr="00D937C0">
        <w:rPr>
          <w:rFonts w:ascii="Calibri" w:hAnsi="Calibri" w:cs="Calibri"/>
          <w:sz w:val="22"/>
          <w:szCs w:val="22"/>
        </w:rPr>
        <w:t>.</w:t>
      </w:r>
      <w:r>
        <w:rPr>
          <w:rFonts w:ascii="Calibri" w:hAnsi="Calibri" w:cs="Calibri"/>
          <w:sz w:val="22"/>
          <w:szCs w:val="22"/>
        </w:rPr>
        <w:t>12</w:t>
      </w:r>
      <w:r w:rsidRPr="00D937C0">
        <w:rPr>
          <w:rFonts w:ascii="Calibri" w:hAnsi="Calibri" w:cs="Calibri"/>
          <w:sz w:val="22"/>
          <w:szCs w:val="22"/>
        </w:rPr>
        <w:t>.20</w:t>
      </w:r>
      <w:r>
        <w:rPr>
          <w:rFonts w:ascii="Calibri" w:hAnsi="Calibri" w:cs="Calibri"/>
          <w:sz w:val="22"/>
          <w:szCs w:val="22"/>
        </w:rPr>
        <w:t>21 r</w:t>
      </w:r>
      <w:bookmarkEnd w:id="5"/>
      <w:r>
        <w:rPr>
          <w:rFonts w:ascii="Calibri" w:hAnsi="Calibri" w:cs="Calibri"/>
          <w:sz w:val="22"/>
          <w:szCs w:val="22"/>
        </w:rPr>
        <w:t>.</w:t>
      </w:r>
      <w:r w:rsidRPr="00D937C0">
        <w:rPr>
          <w:rFonts w:ascii="Calibri" w:hAnsi="Calibri" w:cs="Calibri"/>
          <w:sz w:val="22"/>
          <w:szCs w:val="22"/>
        </w:rPr>
        <w:t xml:space="preserve"> –</w:t>
      </w:r>
      <w:r>
        <w:rPr>
          <w:rFonts w:ascii="Calibri" w:hAnsi="Calibri" w:cs="Calibri"/>
          <w:sz w:val="22"/>
          <w:szCs w:val="22"/>
        </w:rPr>
        <w:t xml:space="preserve"> dwa </w:t>
      </w:r>
      <w:r w:rsidRPr="00D937C0">
        <w:rPr>
          <w:rFonts w:ascii="Calibri" w:hAnsi="Calibri" w:cs="Calibri"/>
          <w:sz w:val="22"/>
          <w:szCs w:val="22"/>
        </w:rPr>
        <w:t xml:space="preserve">roczne okresy ubezpieczenia: </w:t>
      </w:r>
    </w:p>
    <w:p w:rsidR="001A5320" w:rsidRDefault="001A5320" w:rsidP="00576039">
      <w:pPr>
        <w:pStyle w:val="ListParagraph"/>
        <w:widowControl w:val="0"/>
        <w:numPr>
          <w:ilvl w:val="1"/>
          <w:numId w:val="38"/>
        </w:numPr>
        <w:autoSpaceDE w:val="0"/>
        <w:autoSpaceDN w:val="0"/>
        <w:adjustRightInd w:val="0"/>
        <w:spacing w:after="0" w:line="240" w:lineRule="auto"/>
        <w:jc w:val="both"/>
      </w:pPr>
      <w:r w:rsidRPr="00D937C0">
        <w:t>01.</w:t>
      </w:r>
      <w:r>
        <w:t>01</w:t>
      </w:r>
      <w:r w:rsidRPr="00D937C0">
        <w:t>.20</w:t>
      </w:r>
      <w:r>
        <w:t>20 r.</w:t>
      </w:r>
      <w:r w:rsidRPr="00D937C0">
        <w:t xml:space="preserve"> – 3</w:t>
      </w:r>
      <w:r>
        <w:t>1</w:t>
      </w:r>
      <w:r w:rsidRPr="00D937C0">
        <w:t>.</w:t>
      </w:r>
      <w:r>
        <w:t>12</w:t>
      </w:r>
      <w:r w:rsidRPr="00D937C0">
        <w:t>.20</w:t>
      </w:r>
      <w:r>
        <w:t>20 r.</w:t>
      </w:r>
    </w:p>
    <w:p w:rsidR="001A5320" w:rsidRPr="00F80462" w:rsidRDefault="001A5320" w:rsidP="00576039">
      <w:pPr>
        <w:pStyle w:val="ListParagraph"/>
        <w:widowControl w:val="0"/>
        <w:numPr>
          <w:ilvl w:val="1"/>
          <w:numId w:val="38"/>
        </w:numPr>
        <w:autoSpaceDE w:val="0"/>
        <w:autoSpaceDN w:val="0"/>
        <w:adjustRightInd w:val="0"/>
        <w:spacing w:after="0" w:line="240" w:lineRule="auto"/>
        <w:jc w:val="both"/>
      </w:pPr>
      <w:r w:rsidRPr="00F80462">
        <w:t xml:space="preserve"> 01.01.2021 r. – 31.12.2021 r.</w:t>
      </w:r>
    </w:p>
    <w:p w:rsidR="001A5320" w:rsidRDefault="001A5320" w:rsidP="00576039">
      <w:pPr>
        <w:widowControl w:val="0"/>
        <w:numPr>
          <w:ilvl w:val="0"/>
          <w:numId w:val="38"/>
        </w:numPr>
        <w:jc w:val="both"/>
        <w:rPr>
          <w:rFonts w:ascii="Calibri" w:hAnsi="Calibri" w:cs="Calibri"/>
          <w:sz w:val="22"/>
          <w:szCs w:val="22"/>
        </w:rPr>
      </w:pPr>
      <w:r w:rsidRPr="00D937C0">
        <w:rPr>
          <w:rFonts w:ascii="Calibri" w:hAnsi="Calibri" w:cs="Calibri"/>
          <w:sz w:val="22"/>
          <w:szCs w:val="22"/>
        </w:rPr>
        <w:t>Część II</w:t>
      </w:r>
      <w:r>
        <w:rPr>
          <w:rFonts w:ascii="Calibri" w:hAnsi="Calibri" w:cs="Calibri"/>
          <w:sz w:val="22"/>
          <w:szCs w:val="22"/>
        </w:rPr>
        <w:t xml:space="preserve"> </w:t>
      </w:r>
      <w:r w:rsidRPr="00D937C0">
        <w:rPr>
          <w:rFonts w:ascii="Calibri" w:hAnsi="Calibri" w:cs="Calibri"/>
          <w:sz w:val="22"/>
          <w:szCs w:val="22"/>
        </w:rPr>
        <w:t>- okres ubezpieczenia</w:t>
      </w:r>
      <w:r>
        <w:rPr>
          <w:rFonts w:ascii="Calibri" w:hAnsi="Calibri" w:cs="Calibri"/>
          <w:sz w:val="22"/>
          <w:szCs w:val="22"/>
        </w:rPr>
        <w:t xml:space="preserve">: </w:t>
      </w:r>
      <w:r w:rsidRPr="00D937C0">
        <w:rPr>
          <w:rFonts w:ascii="Calibri" w:hAnsi="Calibri" w:cs="Calibri"/>
          <w:sz w:val="22"/>
          <w:szCs w:val="22"/>
        </w:rPr>
        <w:t xml:space="preserve"> 01.</w:t>
      </w:r>
      <w:r>
        <w:rPr>
          <w:rFonts w:ascii="Calibri" w:hAnsi="Calibri" w:cs="Calibri"/>
          <w:sz w:val="22"/>
          <w:szCs w:val="22"/>
        </w:rPr>
        <w:t>01</w:t>
      </w:r>
      <w:r w:rsidRPr="00D937C0">
        <w:rPr>
          <w:rFonts w:ascii="Calibri" w:hAnsi="Calibri" w:cs="Calibri"/>
          <w:sz w:val="22"/>
          <w:szCs w:val="22"/>
        </w:rPr>
        <w:t>.20</w:t>
      </w:r>
      <w:r>
        <w:rPr>
          <w:rFonts w:ascii="Calibri" w:hAnsi="Calibri" w:cs="Calibri"/>
          <w:sz w:val="22"/>
          <w:szCs w:val="22"/>
        </w:rPr>
        <w:t>20 r.</w:t>
      </w:r>
      <w:r w:rsidRPr="00D937C0">
        <w:rPr>
          <w:rFonts w:ascii="Calibri" w:hAnsi="Calibri" w:cs="Calibri"/>
          <w:sz w:val="22"/>
          <w:szCs w:val="22"/>
        </w:rPr>
        <w:t xml:space="preserve"> – 3</w:t>
      </w:r>
      <w:r>
        <w:rPr>
          <w:rFonts w:ascii="Calibri" w:hAnsi="Calibri" w:cs="Calibri"/>
          <w:sz w:val="22"/>
          <w:szCs w:val="22"/>
        </w:rPr>
        <w:t>1</w:t>
      </w:r>
      <w:r w:rsidRPr="00D937C0">
        <w:rPr>
          <w:rFonts w:ascii="Calibri" w:hAnsi="Calibri" w:cs="Calibri"/>
          <w:sz w:val="22"/>
          <w:szCs w:val="22"/>
        </w:rPr>
        <w:t>.</w:t>
      </w:r>
      <w:r>
        <w:rPr>
          <w:rFonts w:ascii="Calibri" w:hAnsi="Calibri" w:cs="Calibri"/>
          <w:sz w:val="22"/>
          <w:szCs w:val="22"/>
        </w:rPr>
        <w:t>12</w:t>
      </w:r>
      <w:r w:rsidRPr="00D937C0">
        <w:rPr>
          <w:rFonts w:ascii="Calibri" w:hAnsi="Calibri" w:cs="Calibri"/>
          <w:sz w:val="22"/>
          <w:szCs w:val="22"/>
        </w:rPr>
        <w:t>.20</w:t>
      </w:r>
      <w:r>
        <w:rPr>
          <w:rFonts w:ascii="Calibri" w:hAnsi="Calibri" w:cs="Calibri"/>
          <w:sz w:val="22"/>
          <w:szCs w:val="22"/>
        </w:rPr>
        <w:t>21 r.</w:t>
      </w:r>
      <w:r w:rsidRPr="00D937C0">
        <w:rPr>
          <w:rFonts w:ascii="Calibri" w:hAnsi="Calibri" w:cs="Calibri"/>
          <w:sz w:val="22"/>
          <w:szCs w:val="22"/>
        </w:rPr>
        <w:t xml:space="preserve"> </w:t>
      </w:r>
      <w:r>
        <w:rPr>
          <w:rFonts w:ascii="Calibri" w:hAnsi="Calibri" w:cs="Calibri"/>
          <w:sz w:val="22"/>
          <w:szCs w:val="22"/>
        </w:rPr>
        <w:t>-</w:t>
      </w:r>
      <w:r w:rsidRPr="00F80462">
        <w:rPr>
          <w:rFonts w:ascii="Calibri" w:hAnsi="Calibri" w:cs="Calibri"/>
          <w:sz w:val="22"/>
          <w:szCs w:val="22"/>
        </w:rPr>
        <w:t xml:space="preserve"> </w:t>
      </w:r>
      <w:r>
        <w:rPr>
          <w:rFonts w:ascii="Calibri" w:hAnsi="Calibri" w:cs="Calibri"/>
          <w:sz w:val="22"/>
          <w:szCs w:val="22"/>
        </w:rPr>
        <w:t xml:space="preserve">dwa </w:t>
      </w:r>
      <w:r w:rsidRPr="00D937C0">
        <w:rPr>
          <w:rFonts w:ascii="Calibri" w:hAnsi="Calibri" w:cs="Calibri"/>
          <w:sz w:val="22"/>
          <w:szCs w:val="22"/>
        </w:rPr>
        <w:t>roczne okresy ubezpieczenia</w:t>
      </w:r>
      <w:r>
        <w:rPr>
          <w:rFonts w:ascii="Calibri" w:hAnsi="Calibri" w:cs="Calibri"/>
          <w:sz w:val="22"/>
          <w:szCs w:val="22"/>
        </w:rPr>
        <w:t xml:space="preserve">-  </w:t>
      </w:r>
      <w:r w:rsidRPr="00D937C0">
        <w:rPr>
          <w:rFonts w:ascii="Calibri" w:hAnsi="Calibri" w:cs="Calibri"/>
          <w:sz w:val="22"/>
          <w:szCs w:val="22"/>
        </w:rPr>
        <w:t xml:space="preserve">indywidualne okresy  ubezpieczenia pojazdów rozpoczynające się zgodnie z terminami podanymi w </w:t>
      </w:r>
      <w:r w:rsidRPr="00A74518">
        <w:rPr>
          <w:rFonts w:ascii="Calibri" w:hAnsi="Calibri" w:cs="Calibri"/>
          <w:sz w:val="22"/>
          <w:szCs w:val="22"/>
        </w:rPr>
        <w:t>załączniku nr 14 do SIWZ</w:t>
      </w:r>
      <w:r>
        <w:rPr>
          <w:rFonts w:ascii="Calibri" w:hAnsi="Calibri" w:cs="Calibri"/>
          <w:sz w:val="22"/>
          <w:szCs w:val="22"/>
        </w:rPr>
        <w:t xml:space="preserve">, </w:t>
      </w:r>
      <w:r>
        <w:rPr>
          <w:rFonts w:ascii="Calibri" w:hAnsi="Calibri" w:cs="Calibri"/>
          <w:color w:val="000000"/>
          <w:sz w:val="22"/>
          <w:szCs w:val="22"/>
        </w:rPr>
        <w:t>początkowy okres ubezpieczenia dla nowych autobusów z załącznika od dnia dostarczenia od producenta dla ryzyk dobrowolnych (ubezpieczenie na numerach nadwozia), od dnia rejestracji dla ubezpieczenia OC pojazdów mechanicznych (przewidywany termin dostarczenia autobusów przez producenta  to II kwartał 2020 r, najpóźniej do końca sierpnia 2020 r.).</w:t>
      </w:r>
    </w:p>
    <w:p w:rsidR="001A5320" w:rsidRPr="00D937C0" w:rsidRDefault="001A5320" w:rsidP="00576039">
      <w:pPr>
        <w:widowControl w:val="0"/>
        <w:numPr>
          <w:ilvl w:val="0"/>
          <w:numId w:val="38"/>
        </w:numPr>
        <w:jc w:val="both"/>
        <w:rPr>
          <w:rFonts w:ascii="Calibri" w:hAnsi="Calibri" w:cs="Calibri"/>
          <w:sz w:val="22"/>
          <w:szCs w:val="22"/>
        </w:rPr>
      </w:pPr>
      <w:r w:rsidRPr="00D937C0">
        <w:rPr>
          <w:rFonts w:ascii="Calibri" w:hAnsi="Calibri" w:cs="Calibri"/>
          <w:sz w:val="22"/>
          <w:szCs w:val="22"/>
        </w:rPr>
        <w:t>Część I</w:t>
      </w:r>
      <w:r>
        <w:rPr>
          <w:rFonts w:ascii="Calibri" w:hAnsi="Calibri" w:cs="Calibri"/>
          <w:sz w:val="22"/>
          <w:szCs w:val="22"/>
        </w:rPr>
        <w:t xml:space="preserve">II </w:t>
      </w:r>
      <w:r w:rsidRPr="00D937C0">
        <w:rPr>
          <w:rFonts w:ascii="Calibri" w:hAnsi="Calibri" w:cs="Calibri"/>
          <w:sz w:val="22"/>
          <w:szCs w:val="22"/>
        </w:rPr>
        <w:t>– okres ubezpieczenia</w:t>
      </w:r>
      <w:r>
        <w:rPr>
          <w:rFonts w:ascii="Calibri" w:hAnsi="Calibri" w:cs="Calibri"/>
          <w:sz w:val="22"/>
          <w:szCs w:val="22"/>
        </w:rPr>
        <w:t>:</w:t>
      </w:r>
      <w:r w:rsidRPr="00D937C0">
        <w:rPr>
          <w:rFonts w:ascii="Calibri" w:hAnsi="Calibri" w:cs="Calibri"/>
          <w:sz w:val="22"/>
          <w:szCs w:val="22"/>
        </w:rPr>
        <w:t xml:space="preserve"> 01.</w:t>
      </w:r>
      <w:r>
        <w:rPr>
          <w:rFonts w:ascii="Calibri" w:hAnsi="Calibri" w:cs="Calibri"/>
          <w:sz w:val="22"/>
          <w:szCs w:val="22"/>
        </w:rPr>
        <w:t>01</w:t>
      </w:r>
      <w:r w:rsidRPr="00D937C0">
        <w:rPr>
          <w:rFonts w:ascii="Calibri" w:hAnsi="Calibri" w:cs="Calibri"/>
          <w:sz w:val="22"/>
          <w:szCs w:val="22"/>
        </w:rPr>
        <w:t>.20</w:t>
      </w:r>
      <w:r>
        <w:rPr>
          <w:rFonts w:ascii="Calibri" w:hAnsi="Calibri" w:cs="Calibri"/>
          <w:sz w:val="22"/>
          <w:szCs w:val="22"/>
        </w:rPr>
        <w:t>20 r.</w:t>
      </w:r>
      <w:r w:rsidRPr="00D937C0">
        <w:rPr>
          <w:rFonts w:ascii="Calibri" w:hAnsi="Calibri" w:cs="Calibri"/>
          <w:sz w:val="22"/>
          <w:szCs w:val="22"/>
        </w:rPr>
        <w:t xml:space="preserve"> – 3</w:t>
      </w:r>
      <w:r>
        <w:rPr>
          <w:rFonts w:ascii="Calibri" w:hAnsi="Calibri" w:cs="Calibri"/>
          <w:sz w:val="22"/>
          <w:szCs w:val="22"/>
        </w:rPr>
        <w:t>1</w:t>
      </w:r>
      <w:r w:rsidRPr="00D937C0">
        <w:rPr>
          <w:rFonts w:ascii="Calibri" w:hAnsi="Calibri" w:cs="Calibri"/>
          <w:sz w:val="22"/>
          <w:szCs w:val="22"/>
        </w:rPr>
        <w:t>.</w:t>
      </w:r>
      <w:r>
        <w:rPr>
          <w:rFonts w:ascii="Calibri" w:hAnsi="Calibri" w:cs="Calibri"/>
          <w:sz w:val="22"/>
          <w:szCs w:val="22"/>
        </w:rPr>
        <w:t>12</w:t>
      </w:r>
      <w:r w:rsidRPr="00D937C0">
        <w:rPr>
          <w:rFonts w:ascii="Calibri" w:hAnsi="Calibri" w:cs="Calibri"/>
          <w:sz w:val="22"/>
          <w:szCs w:val="22"/>
        </w:rPr>
        <w:t>.20</w:t>
      </w:r>
      <w:r>
        <w:rPr>
          <w:rFonts w:ascii="Calibri" w:hAnsi="Calibri" w:cs="Calibri"/>
          <w:sz w:val="22"/>
          <w:szCs w:val="22"/>
        </w:rPr>
        <w:t>21 r.</w:t>
      </w:r>
      <w:r w:rsidRPr="00D937C0">
        <w:rPr>
          <w:rFonts w:ascii="Calibri" w:hAnsi="Calibri" w:cs="Calibri"/>
          <w:sz w:val="22"/>
          <w:szCs w:val="22"/>
        </w:rPr>
        <w:t xml:space="preserve"> –</w:t>
      </w:r>
      <w:r>
        <w:rPr>
          <w:rFonts w:ascii="Calibri" w:hAnsi="Calibri" w:cs="Calibri"/>
          <w:sz w:val="22"/>
          <w:szCs w:val="22"/>
        </w:rPr>
        <w:t xml:space="preserve"> dwa </w:t>
      </w:r>
      <w:r w:rsidRPr="00D937C0">
        <w:rPr>
          <w:rFonts w:ascii="Calibri" w:hAnsi="Calibri" w:cs="Calibri"/>
          <w:sz w:val="22"/>
          <w:szCs w:val="22"/>
        </w:rPr>
        <w:t xml:space="preserve">roczne okresy ubezpieczenia: </w:t>
      </w:r>
    </w:p>
    <w:p w:rsidR="001A5320" w:rsidRDefault="001A5320" w:rsidP="00576039">
      <w:pPr>
        <w:pStyle w:val="ListParagraph"/>
        <w:widowControl w:val="0"/>
        <w:numPr>
          <w:ilvl w:val="1"/>
          <w:numId w:val="38"/>
        </w:numPr>
        <w:autoSpaceDE w:val="0"/>
        <w:autoSpaceDN w:val="0"/>
        <w:adjustRightInd w:val="0"/>
        <w:spacing w:after="0" w:line="240" w:lineRule="auto"/>
        <w:jc w:val="both"/>
      </w:pPr>
      <w:r w:rsidRPr="00D937C0">
        <w:t>01.</w:t>
      </w:r>
      <w:r>
        <w:t>01</w:t>
      </w:r>
      <w:r w:rsidRPr="00D937C0">
        <w:t>.20</w:t>
      </w:r>
      <w:r>
        <w:t>20 r.</w:t>
      </w:r>
      <w:r w:rsidRPr="00D937C0">
        <w:t xml:space="preserve"> – 3</w:t>
      </w:r>
      <w:r>
        <w:t>1</w:t>
      </w:r>
      <w:r w:rsidRPr="00D937C0">
        <w:t>.</w:t>
      </w:r>
      <w:r>
        <w:t>12</w:t>
      </w:r>
      <w:r w:rsidRPr="00D937C0">
        <w:t>.20</w:t>
      </w:r>
      <w:r>
        <w:t>20 r.</w:t>
      </w:r>
    </w:p>
    <w:p w:rsidR="001A5320" w:rsidRPr="00F80462" w:rsidRDefault="001A5320" w:rsidP="00576039">
      <w:pPr>
        <w:pStyle w:val="ListParagraph"/>
        <w:widowControl w:val="0"/>
        <w:numPr>
          <w:ilvl w:val="1"/>
          <w:numId w:val="38"/>
        </w:numPr>
        <w:autoSpaceDE w:val="0"/>
        <w:autoSpaceDN w:val="0"/>
        <w:adjustRightInd w:val="0"/>
        <w:spacing w:after="0" w:line="240" w:lineRule="auto"/>
        <w:jc w:val="both"/>
      </w:pPr>
      <w:r w:rsidRPr="00F80462">
        <w:t xml:space="preserve"> 01.01.2021 r. – 31.12.2021 r.</w:t>
      </w:r>
    </w:p>
    <w:p w:rsidR="001A5320" w:rsidRPr="00D937C0" w:rsidRDefault="001A5320" w:rsidP="00D218C9">
      <w:pPr>
        <w:widowControl w:val="0"/>
        <w:ind w:left="1440"/>
        <w:jc w:val="both"/>
        <w:rPr>
          <w:rFonts w:ascii="Calibri" w:hAnsi="Calibri" w:cs="Calibri"/>
          <w:sz w:val="22"/>
          <w:szCs w:val="22"/>
        </w:rPr>
      </w:pPr>
    </w:p>
    <w:p w:rsidR="001A5320" w:rsidRPr="00D937C0" w:rsidRDefault="001A5320" w:rsidP="00576039">
      <w:pPr>
        <w:widowControl w:val="0"/>
        <w:numPr>
          <w:ilvl w:val="0"/>
          <w:numId w:val="37"/>
        </w:numPr>
        <w:jc w:val="both"/>
        <w:rPr>
          <w:rFonts w:ascii="Calibri" w:hAnsi="Calibri" w:cs="Calibri"/>
          <w:b/>
          <w:bCs/>
          <w:sz w:val="22"/>
          <w:szCs w:val="22"/>
        </w:rPr>
      </w:pPr>
      <w:r w:rsidRPr="00D937C0">
        <w:rPr>
          <w:rFonts w:ascii="Calibri" w:hAnsi="Calibri" w:cs="Calibri"/>
          <w:b/>
          <w:bCs/>
          <w:sz w:val="22"/>
          <w:szCs w:val="22"/>
        </w:rPr>
        <w:t>Dokumenty ubezpieczenia</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Ubezpieczyciel, którego oferta zostanie uznana za najkorzystniejszą w toku postępowania o udzielenie zamówienia podpisze z Zamawiającym umowę ubezpieczenia. Opis przedmiotu zamówienia uwzględniający ofertę Wykonawcy stanowiący program ubezpieczenia będzie załącznikiem do umowy ubezpieczenia.</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 xml:space="preserve">Dla każdego rodzaju ryzyk zawartych w opisie przedmiotu zamówienia Wykonawca wystawi odrębne polisy/certyfikaty ubezpieczeniowe potwierdzające zawarcie ubezpieczeń na warunkach programu ubezpieczenia dla poszczególnych jednostek organizacyjnych. </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Wykonawca na wniosek Zamawiającego potwierdzi ustanowienie cesji praw z polisy ubezpieczenia.</w:t>
      </w:r>
    </w:p>
    <w:p w:rsidR="001A5320" w:rsidRPr="00D937C0" w:rsidRDefault="001A5320" w:rsidP="00576039">
      <w:pPr>
        <w:widowControl w:val="0"/>
        <w:numPr>
          <w:ilvl w:val="0"/>
          <w:numId w:val="37"/>
        </w:numPr>
        <w:jc w:val="both"/>
        <w:rPr>
          <w:rFonts w:ascii="Calibri" w:hAnsi="Calibri" w:cs="Calibri"/>
          <w:b/>
          <w:bCs/>
          <w:sz w:val="22"/>
          <w:szCs w:val="22"/>
        </w:rPr>
      </w:pPr>
      <w:r w:rsidRPr="00D937C0">
        <w:rPr>
          <w:rFonts w:ascii="Calibri" w:hAnsi="Calibri" w:cs="Calibri"/>
          <w:b/>
          <w:bCs/>
          <w:sz w:val="22"/>
          <w:szCs w:val="22"/>
        </w:rPr>
        <w:t>Wypłata odszkodowania</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Wypłaty wszelkich odszkodowań płatne są przelewem w terminie do 30 dni od daty zgłoszenia szkody lub 14 dni od daty ostatecznego wyjaśnienia wszystkich okoliczności dotyczących szkody.</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 xml:space="preserve">Wypłata odszkodowań: </w:t>
      </w:r>
    </w:p>
    <w:p w:rsidR="001A5320" w:rsidRPr="00D937C0" w:rsidRDefault="001A5320" w:rsidP="00B83F17">
      <w:pPr>
        <w:widowControl w:val="0"/>
        <w:numPr>
          <w:ilvl w:val="0"/>
          <w:numId w:val="39"/>
        </w:numPr>
        <w:tabs>
          <w:tab w:val="left" w:pos="1134"/>
          <w:tab w:val="left" w:pos="1418"/>
        </w:tabs>
        <w:autoSpaceDN w:val="0"/>
        <w:ind w:left="1418" w:hanging="284"/>
        <w:jc w:val="both"/>
        <w:rPr>
          <w:rFonts w:ascii="Calibri" w:hAnsi="Calibri" w:cs="Calibri"/>
          <w:sz w:val="22"/>
          <w:szCs w:val="22"/>
          <w:lang w:eastAsia="zh-CN"/>
        </w:rPr>
      </w:pPr>
      <w:r w:rsidRPr="00D937C0">
        <w:rPr>
          <w:rFonts w:ascii="Calibri" w:hAnsi="Calibri" w:cs="Calibri"/>
          <w:sz w:val="22"/>
          <w:szCs w:val="22"/>
          <w:lang w:eastAsia="zh-CN"/>
        </w:rPr>
        <w:t>z podatkiem VAT (brutto) dla jednostek/ubezpieczonych, które nie są płatnikami podatku VAT,</w:t>
      </w:r>
    </w:p>
    <w:p w:rsidR="001A5320" w:rsidRPr="00D937C0" w:rsidRDefault="001A5320" w:rsidP="00B83F17">
      <w:pPr>
        <w:widowControl w:val="0"/>
        <w:numPr>
          <w:ilvl w:val="0"/>
          <w:numId w:val="39"/>
        </w:numPr>
        <w:tabs>
          <w:tab w:val="left" w:pos="1134"/>
          <w:tab w:val="left" w:pos="1418"/>
        </w:tabs>
        <w:autoSpaceDN w:val="0"/>
        <w:ind w:left="1418" w:hanging="284"/>
        <w:jc w:val="both"/>
        <w:rPr>
          <w:rFonts w:ascii="Calibri" w:hAnsi="Calibri" w:cs="Calibri"/>
          <w:sz w:val="22"/>
          <w:szCs w:val="22"/>
          <w:lang w:eastAsia="zh-CN"/>
        </w:rPr>
      </w:pPr>
      <w:r w:rsidRPr="00D937C0">
        <w:rPr>
          <w:rFonts w:ascii="Calibri" w:hAnsi="Calibri" w:cs="Calibri"/>
          <w:sz w:val="22"/>
          <w:szCs w:val="22"/>
          <w:lang w:eastAsia="zh-CN"/>
        </w:rPr>
        <w:t xml:space="preserve"> bez podatku VAT (netto) dla jednostek/ubezpieczonych, które są płatnikami podatku VAT,</w:t>
      </w:r>
    </w:p>
    <w:p w:rsidR="001A5320" w:rsidRPr="00D937C0" w:rsidRDefault="001A5320" w:rsidP="00B83F17">
      <w:pPr>
        <w:widowControl w:val="0"/>
        <w:numPr>
          <w:ilvl w:val="0"/>
          <w:numId w:val="39"/>
        </w:numPr>
        <w:tabs>
          <w:tab w:val="left" w:pos="1134"/>
          <w:tab w:val="left" w:pos="1418"/>
        </w:tabs>
        <w:autoSpaceDN w:val="0"/>
        <w:ind w:left="1418" w:hanging="284"/>
        <w:jc w:val="both"/>
        <w:rPr>
          <w:rFonts w:ascii="Calibri" w:hAnsi="Calibri" w:cs="Calibri"/>
          <w:sz w:val="22"/>
          <w:szCs w:val="22"/>
          <w:lang w:eastAsia="zh-CN"/>
        </w:rPr>
      </w:pPr>
      <w:r w:rsidRPr="00D937C0">
        <w:rPr>
          <w:rFonts w:ascii="Calibri" w:hAnsi="Calibri" w:cs="Calibri"/>
          <w:sz w:val="22"/>
          <w:szCs w:val="22"/>
          <w:lang w:eastAsia="zh-CN"/>
        </w:rPr>
        <w:t>częściowe odliczenie VAT, z zastosowaniem prewspółczynnika VAT określonego dla jednostki/ubezpieczonego,</w:t>
      </w:r>
    </w:p>
    <w:p w:rsidR="001A5320" w:rsidRPr="00D937C0" w:rsidRDefault="001A5320" w:rsidP="00D218C9">
      <w:pPr>
        <w:widowControl w:val="0"/>
        <w:tabs>
          <w:tab w:val="left" w:pos="1134"/>
        </w:tabs>
        <w:ind w:left="1134"/>
        <w:jc w:val="both"/>
        <w:rPr>
          <w:rFonts w:ascii="Calibri" w:hAnsi="Calibri" w:cs="Calibri"/>
          <w:sz w:val="22"/>
          <w:szCs w:val="22"/>
          <w:lang w:eastAsia="zh-CN"/>
        </w:rPr>
      </w:pPr>
      <w:r w:rsidRPr="00D937C0">
        <w:rPr>
          <w:rFonts w:ascii="Calibri" w:hAnsi="Calibri" w:cs="Calibri"/>
          <w:sz w:val="22"/>
          <w:szCs w:val="22"/>
          <w:lang w:eastAsia="zh-CN"/>
        </w:rPr>
        <w:t xml:space="preserve">Jeżeli suma ubezpieczenia zawiera podatek VAT to odszkodowanie płatne będzie z podatkiem VAT, o ile Zamawiający nie odlicza podatku VAT, nawet jeżeli jest do tego uprawniony. </w:t>
      </w:r>
    </w:p>
    <w:p w:rsidR="001A5320" w:rsidRPr="00D937C0" w:rsidRDefault="001A5320" w:rsidP="00B83F17">
      <w:pPr>
        <w:widowControl w:val="0"/>
        <w:numPr>
          <w:ilvl w:val="1"/>
          <w:numId w:val="37"/>
        </w:numPr>
        <w:ind w:hanging="513"/>
        <w:jc w:val="both"/>
        <w:rPr>
          <w:rFonts w:ascii="Calibri" w:hAnsi="Calibri" w:cs="Calibri"/>
          <w:sz w:val="22"/>
          <w:szCs w:val="22"/>
        </w:rPr>
      </w:pPr>
      <w:r w:rsidRPr="00D937C0">
        <w:rPr>
          <w:rFonts w:ascii="Calibri" w:hAnsi="Calibri" w:cs="Calibri"/>
          <w:sz w:val="22"/>
          <w:szCs w:val="22"/>
        </w:rPr>
        <w:t>Wszystkie decyzje o wypłacie odszkodowania lub odmowie odszkodowania a także informacje o przebiegu likwidacji szkód przekazywane będą również do Brokera - Nord Partner Sp. z o.o.</w:t>
      </w:r>
    </w:p>
    <w:p w:rsidR="001A5320" w:rsidRPr="00D937C0" w:rsidRDefault="001A5320" w:rsidP="00D218C9">
      <w:pPr>
        <w:jc w:val="both"/>
        <w:rPr>
          <w:rFonts w:ascii="Calibri" w:hAnsi="Calibri" w:cs="Calibri"/>
          <w:sz w:val="22"/>
          <w:szCs w:val="22"/>
          <w:highlight w:val="yellow"/>
        </w:rPr>
      </w:pPr>
    </w:p>
    <w:p w:rsidR="001A5320" w:rsidRPr="00D937C0" w:rsidRDefault="001A5320" w:rsidP="00576039">
      <w:pPr>
        <w:widowControl w:val="0"/>
        <w:numPr>
          <w:ilvl w:val="0"/>
          <w:numId w:val="37"/>
        </w:numPr>
        <w:jc w:val="both"/>
        <w:rPr>
          <w:rFonts w:ascii="Calibri" w:hAnsi="Calibri" w:cs="Calibri"/>
          <w:b/>
          <w:bCs/>
          <w:sz w:val="22"/>
          <w:szCs w:val="22"/>
        </w:rPr>
      </w:pPr>
      <w:r w:rsidRPr="00D937C0">
        <w:rPr>
          <w:rFonts w:ascii="Calibri" w:hAnsi="Calibri" w:cs="Calibri"/>
          <w:b/>
          <w:bCs/>
          <w:sz w:val="22"/>
          <w:szCs w:val="22"/>
        </w:rPr>
        <w:t>Płatność składki</w:t>
      </w:r>
    </w:p>
    <w:p w:rsidR="001A5320" w:rsidRPr="00DD2764" w:rsidRDefault="001A5320" w:rsidP="00576039">
      <w:pPr>
        <w:widowControl w:val="0"/>
        <w:numPr>
          <w:ilvl w:val="1"/>
          <w:numId w:val="37"/>
        </w:numPr>
        <w:jc w:val="both"/>
        <w:rPr>
          <w:rFonts w:ascii="Calibri" w:hAnsi="Calibri" w:cs="Calibri"/>
          <w:sz w:val="22"/>
          <w:szCs w:val="22"/>
        </w:rPr>
      </w:pPr>
      <w:r w:rsidRPr="00DD2764">
        <w:rPr>
          <w:rFonts w:ascii="Calibri" w:hAnsi="Calibri" w:cs="Calibri"/>
          <w:sz w:val="22"/>
          <w:szCs w:val="22"/>
        </w:rPr>
        <w:t>Ubezpieczenia w części I oraz część III</w:t>
      </w:r>
      <w:r>
        <w:rPr>
          <w:rFonts w:ascii="Calibri" w:hAnsi="Calibri" w:cs="Calibri"/>
          <w:sz w:val="22"/>
          <w:szCs w:val="22"/>
        </w:rPr>
        <w:t xml:space="preserve"> </w:t>
      </w:r>
      <w:r w:rsidRPr="00DD2764">
        <w:rPr>
          <w:rFonts w:ascii="Calibri" w:hAnsi="Calibri" w:cs="Calibri"/>
          <w:sz w:val="22"/>
          <w:szCs w:val="22"/>
        </w:rPr>
        <w:t>– jednorazowo w każdym rocznym okresie</w:t>
      </w:r>
      <w:r>
        <w:rPr>
          <w:rFonts w:ascii="Calibri" w:hAnsi="Calibri" w:cs="Calibri"/>
          <w:sz w:val="22"/>
          <w:szCs w:val="22"/>
        </w:rPr>
        <w:t xml:space="preserve"> </w:t>
      </w:r>
      <w:r w:rsidRPr="00DD2764">
        <w:rPr>
          <w:rFonts w:ascii="Calibri" w:hAnsi="Calibri" w:cs="Calibri"/>
          <w:sz w:val="22"/>
          <w:szCs w:val="22"/>
        </w:rPr>
        <w:t>ubezpieczenia, w następujących terminach:</w:t>
      </w:r>
    </w:p>
    <w:p w:rsidR="001A5320" w:rsidRPr="00DD2764" w:rsidRDefault="001A5320" w:rsidP="00D218C9">
      <w:pPr>
        <w:widowControl w:val="0"/>
        <w:ind w:left="1080"/>
        <w:jc w:val="both"/>
        <w:rPr>
          <w:rFonts w:ascii="Calibri" w:hAnsi="Calibri" w:cs="Calibri"/>
          <w:sz w:val="22"/>
          <w:szCs w:val="22"/>
        </w:rPr>
      </w:pPr>
      <w:r w:rsidRPr="00DD2764">
        <w:rPr>
          <w:rFonts w:ascii="Calibri" w:hAnsi="Calibri" w:cs="Calibri"/>
          <w:sz w:val="22"/>
          <w:szCs w:val="22"/>
        </w:rPr>
        <w:t xml:space="preserve">- pierwszy okres rozliczeniowy termin płatności </w:t>
      </w:r>
      <w:r>
        <w:rPr>
          <w:rFonts w:ascii="Calibri" w:hAnsi="Calibri" w:cs="Calibri"/>
          <w:sz w:val="22"/>
          <w:szCs w:val="22"/>
        </w:rPr>
        <w:t>29</w:t>
      </w:r>
      <w:r w:rsidRPr="00DD2764">
        <w:rPr>
          <w:rFonts w:ascii="Calibri" w:hAnsi="Calibri" w:cs="Calibri"/>
          <w:sz w:val="22"/>
          <w:szCs w:val="22"/>
        </w:rPr>
        <w:t>.0</w:t>
      </w:r>
      <w:r>
        <w:rPr>
          <w:rFonts w:ascii="Calibri" w:hAnsi="Calibri" w:cs="Calibri"/>
          <w:sz w:val="22"/>
          <w:szCs w:val="22"/>
        </w:rPr>
        <w:t>2</w:t>
      </w:r>
      <w:r w:rsidRPr="00DD2764">
        <w:rPr>
          <w:rFonts w:ascii="Calibri" w:hAnsi="Calibri" w:cs="Calibri"/>
          <w:sz w:val="22"/>
          <w:szCs w:val="22"/>
        </w:rPr>
        <w:t xml:space="preserve">.2020 r., </w:t>
      </w:r>
    </w:p>
    <w:p w:rsidR="001A5320" w:rsidRPr="00DD2764" w:rsidRDefault="001A5320" w:rsidP="00D218C9">
      <w:pPr>
        <w:widowControl w:val="0"/>
        <w:ind w:left="1080"/>
        <w:jc w:val="both"/>
        <w:rPr>
          <w:rFonts w:ascii="Calibri" w:hAnsi="Calibri" w:cs="Calibri"/>
          <w:sz w:val="22"/>
          <w:szCs w:val="22"/>
        </w:rPr>
      </w:pPr>
      <w:r w:rsidRPr="00DD2764">
        <w:rPr>
          <w:rFonts w:ascii="Calibri" w:hAnsi="Calibri" w:cs="Calibri"/>
          <w:sz w:val="22"/>
          <w:szCs w:val="22"/>
        </w:rPr>
        <w:t xml:space="preserve">- drugi okres rozliczeniowy termin płatności </w:t>
      </w:r>
      <w:r>
        <w:rPr>
          <w:rFonts w:ascii="Calibri" w:hAnsi="Calibri" w:cs="Calibri"/>
          <w:sz w:val="22"/>
          <w:szCs w:val="22"/>
        </w:rPr>
        <w:t>28</w:t>
      </w:r>
      <w:r w:rsidRPr="00DD2764">
        <w:rPr>
          <w:rFonts w:ascii="Calibri" w:hAnsi="Calibri" w:cs="Calibri"/>
          <w:sz w:val="22"/>
          <w:szCs w:val="22"/>
        </w:rPr>
        <w:t>.0</w:t>
      </w:r>
      <w:r>
        <w:rPr>
          <w:rFonts w:ascii="Calibri" w:hAnsi="Calibri" w:cs="Calibri"/>
          <w:sz w:val="22"/>
          <w:szCs w:val="22"/>
        </w:rPr>
        <w:t>2</w:t>
      </w:r>
      <w:r w:rsidRPr="00DD2764">
        <w:rPr>
          <w:rFonts w:ascii="Calibri" w:hAnsi="Calibri" w:cs="Calibri"/>
          <w:sz w:val="22"/>
          <w:szCs w:val="22"/>
        </w:rPr>
        <w:t>.2021 r.</w:t>
      </w:r>
    </w:p>
    <w:p w:rsidR="001A5320" w:rsidRPr="00D937C0" w:rsidRDefault="001A5320" w:rsidP="00B83F17">
      <w:pPr>
        <w:widowControl w:val="0"/>
        <w:numPr>
          <w:ilvl w:val="1"/>
          <w:numId w:val="37"/>
        </w:numPr>
        <w:ind w:left="1134" w:hanging="708"/>
        <w:jc w:val="both"/>
        <w:rPr>
          <w:rFonts w:ascii="Calibri" w:hAnsi="Calibri" w:cs="Calibri"/>
          <w:sz w:val="22"/>
          <w:szCs w:val="22"/>
        </w:rPr>
      </w:pPr>
      <w:r w:rsidRPr="00D937C0">
        <w:rPr>
          <w:rFonts w:ascii="Calibri" w:hAnsi="Calibri" w:cs="Calibri"/>
          <w:sz w:val="22"/>
          <w:szCs w:val="22"/>
        </w:rPr>
        <w:t xml:space="preserve">Płatność składki za ubezpieczenia komunikacyjne w części II – płatna jednorazowo w terminie 14 dni od początku okresu ubezpieczenia pojazdu. </w:t>
      </w:r>
    </w:p>
    <w:p w:rsidR="001A5320" w:rsidRPr="00D937C0" w:rsidRDefault="001A5320" w:rsidP="00B83F17">
      <w:pPr>
        <w:widowControl w:val="0"/>
        <w:numPr>
          <w:ilvl w:val="1"/>
          <w:numId w:val="37"/>
        </w:numPr>
        <w:ind w:left="1077" w:hanging="652"/>
        <w:jc w:val="both"/>
        <w:rPr>
          <w:rFonts w:ascii="Calibri" w:hAnsi="Calibri" w:cs="Calibri"/>
          <w:sz w:val="22"/>
          <w:szCs w:val="22"/>
        </w:rPr>
      </w:pPr>
      <w:r w:rsidRPr="00D937C0">
        <w:rPr>
          <w:rFonts w:ascii="Calibri" w:hAnsi="Calibri" w:cs="Calibri"/>
          <w:sz w:val="22"/>
          <w:szCs w:val="22"/>
        </w:rPr>
        <w:t xml:space="preserve">W przypadku zaistnienia szkód bez względu na ich rozmiar, Ubezpieczający nie ma obowiązku wcześniejszej zapłaty pozostałych rat. </w:t>
      </w:r>
    </w:p>
    <w:p w:rsidR="001A5320" w:rsidRPr="00D937C0" w:rsidRDefault="001A5320" w:rsidP="00B83F17">
      <w:pPr>
        <w:widowControl w:val="0"/>
        <w:numPr>
          <w:ilvl w:val="1"/>
          <w:numId w:val="37"/>
        </w:numPr>
        <w:ind w:left="1077" w:hanging="652"/>
        <w:jc w:val="both"/>
        <w:rPr>
          <w:rFonts w:ascii="Calibri" w:hAnsi="Calibri" w:cs="Calibri"/>
          <w:sz w:val="22"/>
          <w:szCs w:val="22"/>
        </w:rPr>
      </w:pPr>
      <w:r w:rsidRPr="00D937C0">
        <w:rPr>
          <w:rFonts w:ascii="Calibri" w:hAnsi="Calibri" w:cs="Calibri"/>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rsidR="001A5320" w:rsidRPr="00D937C0" w:rsidRDefault="001A5320" w:rsidP="00B83F17">
      <w:pPr>
        <w:widowControl w:val="0"/>
        <w:numPr>
          <w:ilvl w:val="1"/>
          <w:numId w:val="37"/>
        </w:numPr>
        <w:ind w:left="1077" w:hanging="652"/>
        <w:jc w:val="both"/>
        <w:rPr>
          <w:rFonts w:ascii="Calibri" w:hAnsi="Calibri" w:cs="Calibri"/>
          <w:sz w:val="22"/>
          <w:szCs w:val="22"/>
        </w:rPr>
      </w:pPr>
      <w:r w:rsidRPr="00D937C0">
        <w:rPr>
          <w:rFonts w:ascii="Calibri" w:hAnsi="Calibri" w:cs="Calibri"/>
          <w:sz w:val="22"/>
          <w:szCs w:val="22"/>
        </w:rPr>
        <w:t>Ubezpieczyciel nie będzie stosował taryf wynikających z tabel frakcyjnych w stosunku do mienia ubezpieczanego na okres krótszy niż rok, w przypadku doubezpieczenia mienia lub wyrównywania okresów ubezpieczenia.</w:t>
      </w:r>
    </w:p>
    <w:p w:rsidR="001A5320" w:rsidRPr="00D937C0" w:rsidRDefault="001A5320" w:rsidP="00B83F17">
      <w:pPr>
        <w:widowControl w:val="0"/>
        <w:numPr>
          <w:ilvl w:val="1"/>
          <w:numId w:val="37"/>
        </w:numPr>
        <w:ind w:left="1077" w:hanging="652"/>
        <w:jc w:val="both"/>
        <w:rPr>
          <w:rFonts w:ascii="Calibri" w:hAnsi="Calibri" w:cs="Calibri"/>
          <w:sz w:val="22"/>
          <w:szCs w:val="22"/>
        </w:rPr>
      </w:pPr>
      <w:r w:rsidRPr="00D937C0">
        <w:rPr>
          <w:rFonts w:ascii="Calibri" w:hAnsi="Calibri" w:cs="Calibri"/>
          <w:sz w:val="22"/>
          <w:szCs w:val="22"/>
        </w:rPr>
        <w:t>Do wszystkich ryzyk dla okresów ubezpieczenia innych niż rok stosuje się zasadę naliczania składki proporcjonalnie do okresu ubezpieczenia z rozliczeniem co do dnia (nie ma zastosowania składka minimalna).</w:t>
      </w:r>
    </w:p>
    <w:p w:rsidR="001A5320" w:rsidRPr="00D937C0" w:rsidRDefault="001A5320" w:rsidP="00576039">
      <w:pPr>
        <w:widowControl w:val="0"/>
        <w:numPr>
          <w:ilvl w:val="0"/>
          <w:numId w:val="37"/>
        </w:numPr>
        <w:jc w:val="both"/>
        <w:rPr>
          <w:rFonts w:ascii="Calibri" w:hAnsi="Calibri" w:cs="Calibri"/>
          <w:b/>
          <w:bCs/>
          <w:sz w:val="22"/>
          <w:szCs w:val="22"/>
        </w:rPr>
      </w:pPr>
      <w:r w:rsidRPr="00D937C0">
        <w:rPr>
          <w:rFonts w:ascii="Calibri" w:hAnsi="Calibri" w:cs="Calibri"/>
          <w:b/>
          <w:bCs/>
          <w:sz w:val="22"/>
          <w:szCs w:val="22"/>
        </w:rPr>
        <w:t>Warunki umowy ubezpieczenia</w:t>
      </w:r>
    </w:p>
    <w:p w:rsidR="001A5320" w:rsidRPr="00D937C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rsidR="001A532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Zapisy opisu przedmiotu zamówienia mają pierwszeństwo przed ogólnymi warunkami ubezpieczenia Wykonawcy.</w:t>
      </w:r>
    </w:p>
    <w:p w:rsidR="001A5320" w:rsidRPr="00B04A05" w:rsidRDefault="001A5320" w:rsidP="00B83F17">
      <w:pPr>
        <w:widowControl w:val="0"/>
        <w:numPr>
          <w:ilvl w:val="1"/>
          <w:numId w:val="37"/>
        </w:numPr>
        <w:ind w:hanging="654"/>
        <w:jc w:val="both"/>
        <w:rPr>
          <w:rFonts w:ascii="Calibri" w:hAnsi="Calibri" w:cs="Calibri"/>
          <w:sz w:val="22"/>
          <w:szCs w:val="22"/>
        </w:rPr>
      </w:pPr>
      <w:r w:rsidRPr="00B04A05">
        <w:rPr>
          <w:rFonts w:ascii="Calibri" w:hAnsi="Calibri" w:cs="Calibri"/>
          <w:sz w:val="22"/>
          <w:szCs w:val="22"/>
        </w:rPr>
        <w:t xml:space="preserve">Zakres opisany w SIWZ jest zakresem minimalnym. Jeżeli w ogólnych warunkach ubezpieczeń znajdują się dodatkowe uregulowania, z których wynika, że zakres ubezpieczeń jest szerszy od </w:t>
      </w:r>
      <w:r>
        <w:rPr>
          <w:rFonts w:ascii="Calibri" w:hAnsi="Calibri" w:cs="Calibri"/>
          <w:sz w:val="22"/>
          <w:szCs w:val="22"/>
        </w:rPr>
        <w:t xml:space="preserve">wnioskowanego e SIWZ </w:t>
      </w:r>
      <w:r w:rsidRPr="00B04A05">
        <w:rPr>
          <w:rFonts w:ascii="Calibri" w:hAnsi="Calibri" w:cs="Calibri"/>
          <w:sz w:val="22"/>
          <w:szCs w:val="22"/>
        </w:rPr>
        <w:t xml:space="preserve">to automatycznie zostają włączone do ochrony ubezpieczeniowej. </w:t>
      </w:r>
    </w:p>
    <w:p w:rsidR="001A5320" w:rsidRPr="00D937C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W sytuacji, kiedy postanowienia ogólnych warunków ubezpieczenia Wykonawcy względem opisanego przedmiotu zamówienia działają na korzyść ubezpieczonych – zastosowanie mają ogólne warunki ubezpieczenia.</w:t>
      </w:r>
    </w:p>
    <w:p w:rsidR="001A5320" w:rsidRPr="00D937C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W sprawach nieuregulowanych postanowieniami opisu przedmiotu zamówienia zastosowanie będą miały inne akty prawne (kodeksy, ustawy, rozporządzenia) odnoszące się do określonych sytuacji wynikających z realizacji programu ubezpieczenia</w:t>
      </w:r>
      <w:r w:rsidRPr="00D937C0">
        <w:rPr>
          <w:rFonts w:ascii="Calibri" w:hAnsi="Calibri" w:cs="Calibri"/>
        </w:rPr>
        <w:t xml:space="preserve"> </w:t>
      </w:r>
      <w:r w:rsidRPr="00D937C0">
        <w:rPr>
          <w:rFonts w:ascii="Calibri" w:hAnsi="Calibri" w:cs="Calibri"/>
          <w:sz w:val="22"/>
          <w:szCs w:val="22"/>
        </w:rPr>
        <w:t xml:space="preserve">oraz OWU Wykonawcy wraz z włączeniami i klauzulami dodatkowymi do poszczególnych ryzyk.  </w:t>
      </w:r>
    </w:p>
    <w:p w:rsidR="001A5320" w:rsidRPr="00D937C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Ubezpieczyciel ustali z Ubezpieczającym oraz obsługującym Brokerem tryb</w:t>
      </w:r>
      <w:r w:rsidRPr="00D937C0">
        <w:rPr>
          <w:rFonts w:ascii="Calibri" w:hAnsi="Calibri" w:cs="Calibri"/>
          <w:sz w:val="22"/>
          <w:szCs w:val="22"/>
        </w:rPr>
        <w:br/>
        <w:t xml:space="preserve"> i sposób obsługi ubezpieczeń w terminie 30 dni od dnia podpisania umowy ubezpieczenia w zakresie wszystkich ryzyk będących przedmiotem niniejszego postępowania.</w:t>
      </w:r>
    </w:p>
    <w:p w:rsidR="001A5320" w:rsidRPr="00D937C0" w:rsidRDefault="001A5320" w:rsidP="00B83F17">
      <w:pPr>
        <w:widowControl w:val="0"/>
        <w:numPr>
          <w:ilvl w:val="1"/>
          <w:numId w:val="37"/>
        </w:numPr>
        <w:ind w:hanging="654"/>
        <w:jc w:val="both"/>
        <w:rPr>
          <w:rFonts w:ascii="Calibri" w:hAnsi="Calibri" w:cs="Calibri"/>
          <w:sz w:val="22"/>
          <w:szCs w:val="22"/>
        </w:rPr>
      </w:pPr>
      <w:r w:rsidRPr="00D937C0">
        <w:rPr>
          <w:rFonts w:ascii="Calibri" w:hAnsi="Calibri" w:cs="Calibri"/>
          <w:sz w:val="22"/>
          <w:szCs w:val="22"/>
        </w:rPr>
        <w:t>Dla przyjętych przez Wykonawcę warunków fakultatywnych, obowiązują ustalenia i zapisy wymaganych warunków ubezpieczenia i definicji klauzul ubezpieczeniowych.</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sz w:val="22"/>
          <w:szCs w:val="22"/>
        </w:rPr>
        <w:t>Wszystkie limity podane w Specyfikacji Istotnych Warunków Zamówienia dotyczą 12 miesięcznego okresu ubezpieczenia – podane limity dotyczą jednego roku polisowego.</w:t>
      </w:r>
    </w:p>
    <w:p w:rsidR="001A5320" w:rsidRPr="00D937C0" w:rsidRDefault="001A5320" w:rsidP="00576039">
      <w:pPr>
        <w:numPr>
          <w:ilvl w:val="0"/>
          <w:numId w:val="37"/>
        </w:numPr>
        <w:overflowPunct w:val="0"/>
        <w:autoSpaceDE w:val="0"/>
        <w:autoSpaceDN w:val="0"/>
        <w:adjustRightInd w:val="0"/>
        <w:jc w:val="both"/>
        <w:textAlignment w:val="baseline"/>
        <w:rPr>
          <w:rFonts w:ascii="Calibri" w:hAnsi="Calibri" w:cs="Calibri"/>
          <w:sz w:val="22"/>
          <w:szCs w:val="22"/>
        </w:rPr>
      </w:pPr>
      <w:r w:rsidRPr="00D937C0">
        <w:rPr>
          <w:rFonts w:ascii="Calibri" w:hAnsi="Calibri" w:cs="Calibri"/>
          <w:sz w:val="22"/>
          <w:szCs w:val="22"/>
        </w:rPr>
        <w:t>W ramach sum ubezpieczenia lub ustalonych limitów Wykonawca obejmuje ochroną ubezpieczeniową wszystkie placówki jednostek organizacyjnych oraz pozostałych podmiotów uczestniczących we wspólnym postępowaniu na warunkach klauzuli automatycznego pokrycia i klauzuli nowych lokalizacji.</w:t>
      </w: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sz w:val="22"/>
          <w:szCs w:val="22"/>
        </w:rPr>
        <w:t>W ciągu  okresu obowiązywania umowy ubezpieczenia następować będą niżej wymienione korekty dotyczące sum ubezpieczenia:</w:t>
      </w:r>
    </w:p>
    <w:p w:rsidR="001A5320" w:rsidRPr="00D937C0" w:rsidRDefault="001A5320" w:rsidP="00B83F17">
      <w:pPr>
        <w:numPr>
          <w:ilvl w:val="1"/>
          <w:numId w:val="35"/>
        </w:numPr>
        <w:ind w:left="1134" w:hanging="283"/>
        <w:jc w:val="both"/>
        <w:rPr>
          <w:rFonts w:ascii="Calibri" w:hAnsi="Calibri" w:cs="Calibri"/>
          <w:sz w:val="22"/>
          <w:szCs w:val="22"/>
        </w:rPr>
      </w:pPr>
      <w:r w:rsidRPr="00D937C0">
        <w:rPr>
          <w:rFonts w:ascii="Calibri" w:hAnsi="Calibri" w:cs="Calibri"/>
          <w:b/>
          <w:bCs/>
          <w:sz w:val="22"/>
          <w:szCs w:val="22"/>
        </w:rPr>
        <w:t>zmniejszenia majątku</w:t>
      </w:r>
      <w:r w:rsidRPr="00D937C0">
        <w:rPr>
          <w:rFonts w:ascii="Calibri" w:hAnsi="Calibri" w:cs="Calibri"/>
          <w:sz w:val="22"/>
          <w:szCs w:val="22"/>
        </w:rPr>
        <w:t xml:space="preserve"> – rozliczenie po zakończonym okresie ubezpieczenia według zasady pro rata temporis od dnia wykreślenia składnika majątku z ewidencji środków trwałych,</w:t>
      </w:r>
    </w:p>
    <w:p w:rsidR="001A5320" w:rsidRPr="00D937C0" w:rsidRDefault="001A5320" w:rsidP="00B83F17">
      <w:pPr>
        <w:numPr>
          <w:ilvl w:val="1"/>
          <w:numId w:val="35"/>
        </w:numPr>
        <w:ind w:left="1134" w:hanging="283"/>
        <w:jc w:val="both"/>
        <w:rPr>
          <w:rFonts w:ascii="Calibri" w:hAnsi="Calibri" w:cs="Calibri"/>
          <w:sz w:val="22"/>
          <w:szCs w:val="22"/>
        </w:rPr>
      </w:pPr>
      <w:r w:rsidRPr="00D937C0">
        <w:rPr>
          <w:rFonts w:ascii="Calibri" w:hAnsi="Calibri" w:cs="Calibri"/>
          <w:b/>
          <w:bCs/>
          <w:sz w:val="22"/>
          <w:szCs w:val="22"/>
        </w:rPr>
        <w:t>zwiększenia majątku</w:t>
      </w:r>
      <w:r w:rsidRPr="00D937C0">
        <w:rPr>
          <w:rFonts w:ascii="Calibri" w:hAnsi="Calibri" w:cs="Calibri"/>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bezskładkowych,</w:t>
      </w:r>
    </w:p>
    <w:p w:rsidR="001A5320" w:rsidRDefault="001A5320" w:rsidP="00B83F17">
      <w:pPr>
        <w:numPr>
          <w:ilvl w:val="1"/>
          <w:numId w:val="35"/>
        </w:numPr>
        <w:ind w:left="1134" w:hanging="283"/>
        <w:jc w:val="both"/>
        <w:rPr>
          <w:rFonts w:ascii="Calibri" w:hAnsi="Calibri" w:cs="Calibri"/>
          <w:sz w:val="22"/>
          <w:szCs w:val="22"/>
        </w:rPr>
      </w:pPr>
      <w:r w:rsidRPr="00D937C0">
        <w:rPr>
          <w:rFonts w:ascii="Calibri" w:hAnsi="Calibri" w:cs="Calibri"/>
          <w:b/>
          <w:bCs/>
          <w:sz w:val="22"/>
          <w:szCs w:val="22"/>
        </w:rPr>
        <w:t>klauzula automatycznego pokrycia</w:t>
      </w:r>
      <w:r w:rsidRPr="00D937C0">
        <w:rPr>
          <w:rFonts w:ascii="Calibri" w:hAnsi="Calibri" w:cs="Calibri"/>
          <w:sz w:val="22"/>
          <w:szCs w:val="22"/>
        </w:rPr>
        <w:t>.</w:t>
      </w:r>
    </w:p>
    <w:p w:rsidR="001A5320" w:rsidRPr="00D937C0" w:rsidRDefault="001A5320" w:rsidP="00D218C9">
      <w:pPr>
        <w:rPr>
          <w:rFonts w:ascii="Calibri" w:hAnsi="Calibri" w:cs="Calibri"/>
          <w:b/>
          <w:bCs/>
          <w:sz w:val="22"/>
          <w:szCs w:val="22"/>
        </w:rPr>
      </w:pPr>
    </w:p>
    <w:p w:rsidR="001A5320" w:rsidRPr="00D937C0" w:rsidRDefault="001A5320" w:rsidP="00576039">
      <w:pPr>
        <w:widowControl w:val="0"/>
        <w:numPr>
          <w:ilvl w:val="0"/>
          <w:numId w:val="37"/>
        </w:numPr>
        <w:jc w:val="both"/>
        <w:rPr>
          <w:rFonts w:ascii="Calibri" w:hAnsi="Calibri" w:cs="Calibri"/>
          <w:sz w:val="22"/>
          <w:szCs w:val="22"/>
        </w:rPr>
      </w:pPr>
      <w:r w:rsidRPr="00D937C0">
        <w:rPr>
          <w:rFonts w:ascii="Calibri" w:hAnsi="Calibri" w:cs="Calibri"/>
          <w:sz w:val="22"/>
          <w:szCs w:val="22"/>
        </w:rPr>
        <w:t>WYBRANE DEFINICJE RYZYK</w:t>
      </w:r>
    </w:p>
    <w:p w:rsidR="001A5320" w:rsidRPr="00D937C0" w:rsidRDefault="001A5320" w:rsidP="00D218C9">
      <w:pPr>
        <w:keepNext/>
        <w:tabs>
          <w:tab w:val="left" w:pos="0"/>
        </w:tabs>
        <w:spacing w:line="300" w:lineRule="exact"/>
        <w:jc w:val="both"/>
        <w:rPr>
          <w:rFonts w:ascii="Calibri" w:hAnsi="Calibri" w:cs="Calibri"/>
          <w:b/>
          <w:bCs/>
          <w:sz w:val="22"/>
          <w:szCs w:val="22"/>
          <w:lang w:eastAsia="zh-CN"/>
        </w:rPr>
      </w:pPr>
      <w:r w:rsidRPr="00D937C0">
        <w:rPr>
          <w:rFonts w:ascii="Calibri" w:hAnsi="Calibri" w:cs="Calibri"/>
          <w:kern w:val="2"/>
          <w:sz w:val="22"/>
          <w:szCs w:val="22"/>
          <w:lang w:eastAsia="zh-CN"/>
        </w:rPr>
        <w:t>Wymienione definicje obowiązują swoim zakresem i rozszerzają warunki wymagane ubezpieczeń i stanowią warunek obligatoryjny ochrony ubezpieczeniowej w zakresach wskazanych poszczególnymi definicjami.</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Pożar</w:t>
      </w:r>
      <w:r w:rsidRPr="00D937C0">
        <w:rPr>
          <w:rFonts w:ascii="Calibri" w:hAnsi="Calibri" w:cs="Calibri"/>
          <w:sz w:val="22"/>
          <w:szCs w:val="22"/>
          <w:lang w:eastAsia="zh-CN"/>
        </w:rPr>
        <w:t xml:space="preserve"> - Za pożar uważa się ogień, który przedostał się poza palenisko lub powstał bez paleniska i rozszerzył się o własnej sile,</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Uderzenie pioruna - </w:t>
      </w:r>
      <w:r w:rsidRPr="00D937C0">
        <w:rPr>
          <w:rFonts w:ascii="Calibri" w:hAnsi="Calibri" w:cs="Calibri"/>
          <w:sz w:val="22"/>
          <w:szCs w:val="22"/>
          <w:lang w:eastAsia="zh-CN"/>
        </w:rPr>
        <w:t>bezpośrednie oddziaływanie pioruna (wyładowania atmosferycznego) na ubezpieczone mienie,</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sz w:val="22"/>
          <w:szCs w:val="22"/>
          <w:lang w:eastAsia="zh-CN"/>
        </w:rPr>
      </w:pPr>
      <w:r w:rsidRPr="00D937C0">
        <w:rPr>
          <w:rFonts w:ascii="Calibri" w:hAnsi="Calibri" w:cs="Calibri"/>
          <w:b/>
          <w:bCs/>
          <w:sz w:val="22"/>
          <w:szCs w:val="22"/>
          <w:lang w:eastAsia="zh-CN"/>
        </w:rPr>
        <w:t xml:space="preserve">Eksplozja - </w:t>
      </w:r>
      <w:r w:rsidRPr="00D937C0">
        <w:rPr>
          <w:rFonts w:ascii="Calibri" w:hAnsi="Calibri" w:cs="Calibr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rsidR="001A5320" w:rsidRPr="00D937C0" w:rsidRDefault="001A5320" w:rsidP="00D218C9">
      <w:pPr>
        <w:tabs>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sz w:val="22"/>
          <w:szCs w:val="22"/>
          <w:lang w:eastAsia="zh-CN"/>
        </w:rPr>
        <w:tab/>
        <w:t>Za spowodowane eksplozją uważa się również szkody powstałe wskutek implozji polegającej na uszkodzeniu zbiornika lub aparatu próżniowego ciśnieniem zewnętrznym.</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Upadek statku powietrznego - </w:t>
      </w:r>
      <w:r w:rsidRPr="00D937C0">
        <w:rPr>
          <w:rFonts w:ascii="Calibri" w:hAnsi="Calibr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Huragan - </w:t>
      </w:r>
      <w:r w:rsidRPr="00D937C0">
        <w:rPr>
          <w:rFonts w:ascii="Calibri" w:hAnsi="Calibri" w:cs="Calibri"/>
          <w:sz w:val="22"/>
          <w:szCs w:val="22"/>
          <w:lang w:eastAsia="zh-CN"/>
        </w:rPr>
        <w:t>Za huragan uważa się wiatr, o prędkości nie mniejszej niż 13,5 m/sek ustalonej przez Instytut Meteorologii i Gospodarki Wodnej (IMiGW). W przypadkach braku uzyskania opinii IMiGW wystąpienie huraganu stwierdza się na podstawie stanu faktycznego i rozmiaru szkód w miejscu ich powstania bądź w bezpośrednim sąsiedztwie.</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Upadek drzew, budynków lub budowli</w:t>
      </w:r>
      <w:r w:rsidRPr="00D937C0">
        <w:rPr>
          <w:rFonts w:ascii="Calibri" w:hAnsi="Calibri" w:cs="Calibri"/>
          <w:sz w:val="22"/>
          <w:szCs w:val="22"/>
          <w:lang w:eastAsia="zh-CN"/>
        </w:rPr>
        <w:t xml:space="preserve"> – przewrócenie się na przedmiot ubezpieczenia rosnących drzew, ich fragmentów lub nie będących we władaniu ubezpieczającego budynków, budowli lub ich części lub elementów;</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Grad - </w:t>
      </w:r>
      <w:r w:rsidRPr="00D937C0">
        <w:rPr>
          <w:rFonts w:ascii="Calibri" w:hAnsi="Calibri" w:cs="Calibri"/>
          <w:sz w:val="22"/>
          <w:szCs w:val="22"/>
          <w:lang w:eastAsia="zh-CN"/>
        </w:rPr>
        <w:t>Za grad uważa się opad atmosferyczny w postaci cząsteczek lodowych.</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Osuwanie się ziemi - </w:t>
      </w:r>
      <w:r w:rsidRPr="00D937C0">
        <w:rPr>
          <w:rFonts w:ascii="Calibri" w:hAnsi="Calibri" w:cs="Calibri"/>
          <w:sz w:val="22"/>
          <w:szCs w:val="22"/>
          <w:lang w:eastAsia="zh-CN"/>
        </w:rPr>
        <w:t>Za osuwanie się ziemi uważa się ruch ziemi na stokach, nie spowodowane działalnością człowieka.</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Zapadanie się ziemi - </w:t>
      </w:r>
      <w:r w:rsidRPr="00D937C0">
        <w:rPr>
          <w:rFonts w:ascii="Calibri" w:hAnsi="Calibri" w:cs="Calibri"/>
          <w:sz w:val="22"/>
          <w:szCs w:val="22"/>
          <w:lang w:eastAsia="zh-CN"/>
        </w:rPr>
        <w:t>Za zapadanie ziemi uważa się obniżenie terenu spowodowane przez próżnie w strukturze ziemi nie spowodowane działalnością ludzką.</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Lawina - </w:t>
      </w:r>
      <w:r w:rsidRPr="00D937C0">
        <w:rPr>
          <w:rFonts w:ascii="Calibri" w:hAnsi="Calibri" w:cs="Calibri"/>
          <w:sz w:val="22"/>
          <w:szCs w:val="22"/>
          <w:lang w:eastAsia="zh-CN"/>
        </w:rPr>
        <w:t>Za lawinę uważa się gwałtowne osuwanie się lub staczanie mas śniegu, lodu, skał, kamieni lub błota ze zboczy górskich.</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Uderzenie pojazdu - </w:t>
      </w:r>
      <w:r w:rsidRPr="00D937C0">
        <w:rPr>
          <w:rFonts w:ascii="Calibri" w:hAnsi="Calibri" w:cs="Calibr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Trzęsienie ziemi - </w:t>
      </w:r>
      <w:r w:rsidRPr="00D937C0">
        <w:rPr>
          <w:rFonts w:ascii="Calibri" w:hAnsi="Calibri" w:cs="Calibri"/>
          <w:sz w:val="22"/>
          <w:szCs w:val="22"/>
          <w:lang w:eastAsia="zh-CN"/>
        </w:rPr>
        <w:t>Za trzęsienie ziemi uważa się naturalne gwałtowne wstrząsy skorupy ziemskiej.</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Powódź - </w:t>
      </w:r>
      <w:r w:rsidRPr="00D937C0">
        <w:rPr>
          <w:rFonts w:ascii="Calibri" w:hAnsi="Calibri" w:cs="Calibr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 za powódź uważa się również zalanie terenu w następstwie spływu wód po zboczach i stokach na terenach górskich i falistych.</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Deszcz nawalny - </w:t>
      </w:r>
      <w:r w:rsidRPr="00D937C0">
        <w:rPr>
          <w:rFonts w:ascii="Calibri" w:hAnsi="Calibri" w:cs="Calibri"/>
          <w:sz w:val="22"/>
          <w:szCs w:val="22"/>
          <w:lang w:eastAsia="zh-CN"/>
        </w:rPr>
        <w:t>Za deszcz nawalny uważa się opad deszczu o współczynniku wydajności, co najmniej 3, który ustala Instytut Meteorologii i Gospodarki Wodnej. W przypadku braku możliwości uzyskania takiego potwierdzenia, przyjmuje się stan faktyczny i rozmiar szkód w miejscu ubezpieczenia lub w sąsiedztwie, świadczące wyraźnie o działaniu deszczu nawalnego.</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Huk ponaddźwiękowy - </w:t>
      </w:r>
      <w:r w:rsidRPr="00D937C0">
        <w:rPr>
          <w:rFonts w:ascii="Calibri" w:hAnsi="Calibri" w:cs="Calibri"/>
          <w:sz w:val="22"/>
          <w:szCs w:val="22"/>
          <w:lang w:eastAsia="zh-CN"/>
        </w:rPr>
        <w:t>Za huk ponaddźwiękowy uważa się falę uderzeniową wytworzoną przez statek powietrzny podczas przekraczania bariery dźwięku.</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Śnieg - </w:t>
      </w:r>
      <w:r w:rsidRPr="00D937C0">
        <w:rPr>
          <w:rFonts w:ascii="Calibri" w:hAnsi="Calibri" w:cs="Calibri"/>
          <w:sz w:val="22"/>
          <w:szCs w:val="22"/>
          <w:lang w:eastAsia="zh-CN"/>
        </w:rPr>
        <w:t xml:space="preserve">Za szkodę spowodowaną śniegiem uważa się uszkodzenie lub zniszczenie ubezpieczonego mienia w wyniku: - bezpośredniego działania ciężaru śniegu </w:t>
      </w:r>
      <w:r w:rsidRPr="00D937C0">
        <w:rPr>
          <w:rFonts w:ascii="Calibri" w:hAnsi="Calibri" w:cs="Calibri"/>
          <w:b/>
          <w:bCs/>
          <w:sz w:val="22"/>
          <w:szCs w:val="22"/>
          <w:lang w:eastAsia="zh-CN"/>
        </w:rPr>
        <w:t>lub</w:t>
      </w:r>
      <w:r w:rsidRPr="00D937C0">
        <w:rPr>
          <w:rFonts w:ascii="Calibri" w:hAnsi="Calibri" w:cs="Calibri"/>
          <w:sz w:val="22"/>
          <w:szCs w:val="22"/>
          <w:lang w:eastAsia="zh-CN"/>
        </w:rPr>
        <w:t xml:space="preserve"> lodu na przedmiot ubezpieczenia, naporu śniegu i lodu - zawalenia się pod wpływem ciężaru śniegu lub lodu mienia sąsiadującego na mienie ubezpieczone, szkód zalaniowych spowodowanych topnieniem i zamarzaniem; </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Dym i sadza - </w:t>
      </w:r>
      <w:r w:rsidRPr="00D937C0">
        <w:rPr>
          <w:rFonts w:ascii="Calibri" w:hAnsi="Calibri" w:cs="Calibri"/>
          <w:sz w:val="22"/>
          <w:szCs w:val="22"/>
          <w:lang w:eastAsia="zh-CN"/>
        </w:rPr>
        <w:t>zawiesina cząsteczek w powietrzu będącą bezpośrednim skutkiem spalania w tym przypalenie i osmolenie bez widocznego ognia;</w:t>
      </w:r>
      <w:r w:rsidRPr="00D937C0">
        <w:rPr>
          <w:rFonts w:ascii="Calibri" w:hAnsi="Calibri" w:cs="Calibri"/>
          <w:b/>
          <w:bCs/>
          <w:sz w:val="22"/>
          <w:szCs w:val="22"/>
          <w:lang w:eastAsia="zh-CN"/>
        </w:rPr>
        <w:t xml:space="preserve"> </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Szkody wodociągowe - </w:t>
      </w:r>
      <w:r w:rsidRPr="00D937C0">
        <w:rPr>
          <w:rFonts w:ascii="Calibri" w:hAnsi="Calibri" w:cs="Calibr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Akty terrorystyczne - </w:t>
      </w:r>
      <w:r w:rsidRPr="00D937C0">
        <w:rPr>
          <w:rFonts w:ascii="Calibri" w:hAnsi="Calibri" w:cs="Calibri"/>
          <w:sz w:val="22"/>
          <w:szCs w:val="22"/>
          <w:lang w:eastAsia="zh-CN"/>
        </w:rPr>
        <w:t>Za szkody spowodowane przez akty terrorystyczne rozumie się szkody powstałe w wyniku przeprowadzanych nielegalnych akcji organizowanych indywidualnie lub zbiorowo z pobudek religijnych,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rsidR="001A5320" w:rsidRPr="00B04A05"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B04A05">
        <w:rPr>
          <w:rFonts w:ascii="Calibri" w:hAnsi="Calibri" w:cs="Calibri"/>
          <w:b/>
          <w:bCs/>
          <w:sz w:val="22"/>
          <w:szCs w:val="22"/>
          <w:lang w:eastAsia="zh-CN"/>
        </w:rPr>
        <w:t xml:space="preserve">Dewastacja (wandalizm) - </w:t>
      </w:r>
      <w:r w:rsidRPr="00B04A05">
        <w:rPr>
          <w:rFonts w:ascii="Calibri" w:hAnsi="Calibri" w:cs="Calibri"/>
          <w:sz w:val="22"/>
          <w:szCs w:val="22"/>
          <w:lang w:eastAsia="zh-CN"/>
        </w:rPr>
        <w:t>Za dewastacje uważa się rozmyślne zniszczenie lub uszkodzenie ubezpieczonego mienia przez osoby trzecie w związku z kradzieżą lub bez takiego związku (bez konieczności pokonania zabezpieczeń),</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Kradzież z włamaniem - </w:t>
      </w:r>
      <w:r w:rsidRPr="00D937C0">
        <w:rPr>
          <w:rFonts w:ascii="Calibri" w:hAnsi="Calibri" w:cs="Calibri"/>
          <w:sz w:val="22"/>
          <w:szCs w:val="22"/>
          <w:lang w:eastAsia="zh-CN"/>
        </w:rPr>
        <w:t>Za kradzież z włamaniem rozumie się zabór mienia, którego sprawca dokonał lub usiłował dokonać z zamkniętego lokalu po usunięciu przy użyciu siły</w:t>
      </w:r>
      <w:r w:rsidRPr="00D937C0">
        <w:rPr>
          <w:rFonts w:ascii="Calibri" w:hAnsi="Calibri" w:cs="Calibri"/>
          <w:color w:val="C0C0C0"/>
          <w:sz w:val="22"/>
          <w:szCs w:val="22"/>
          <w:lang w:eastAsia="zh-CN"/>
        </w:rPr>
        <w:t xml:space="preserve"> </w:t>
      </w:r>
      <w:r w:rsidRPr="00D937C0">
        <w:rPr>
          <w:rFonts w:ascii="Calibri" w:hAnsi="Calibri" w:cs="Calibr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rsidR="001A5320" w:rsidRPr="00D937C0" w:rsidRDefault="001A5320" w:rsidP="00B83F17">
      <w:pPr>
        <w:numPr>
          <w:ilvl w:val="0"/>
          <w:numId w:val="36"/>
        </w:numPr>
        <w:tabs>
          <w:tab w:val="clear" w:pos="357"/>
          <w:tab w:val="left" w:pos="709"/>
        </w:tabs>
        <w:spacing w:after="60" w:line="276" w:lineRule="auto"/>
        <w:ind w:left="709" w:hanging="709"/>
        <w:jc w:val="both"/>
        <w:rPr>
          <w:rFonts w:ascii="Calibri" w:hAnsi="Calibri" w:cs="Calibri"/>
          <w:b/>
          <w:bCs/>
          <w:sz w:val="22"/>
          <w:szCs w:val="22"/>
          <w:lang w:eastAsia="zh-CN"/>
        </w:rPr>
      </w:pPr>
      <w:r w:rsidRPr="00D937C0">
        <w:rPr>
          <w:rFonts w:ascii="Calibri" w:hAnsi="Calibri" w:cs="Calibri"/>
          <w:b/>
          <w:bCs/>
          <w:sz w:val="22"/>
          <w:szCs w:val="22"/>
          <w:lang w:eastAsia="zh-CN"/>
        </w:rPr>
        <w:t xml:space="preserve">Rabunek - </w:t>
      </w:r>
      <w:r w:rsidRPr="00D937C0">
        <w:rPr>
          <w:rFonts w:ascii="Calibri" w:hAnsi="Calibr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rsidR="001A5320" w:rsidRPr="00D937C0" w:rsidRDefault="001A5320" w:rsidP="00D218C9">
      <w:pPr>
        <w:tabs>
          <w:tab w:val="left" w:pos="709"/>
        </w:tabs>
        <w:spacing w:after="60" w:line="276" w:lineRule="auto"/>
        <w:ind w:left="709"/>
        <w:jc w:val="both"/>
        <w:rPr>
          <w:rFonts w:ascii="Calibri" w:hAnsi="Calibri" w:cs="Calibri"/>
          <w:b/>
          <w:bCs/>
          <w:sz w:val="22"/>
          <w:szCs w:val="22"/>
          <w:highlight w:val="yellow"/>
          <w:lang w:eastAsia="zh-CN"/>
        </w:rPr>
      </w:pPr>
    </w:p>
    <w:p w:rsidR="001A5320" w:rsidRDefault="001A5320" w:rsidP="00576039">
      <w:pPr>
        <w:widowControl w:val="0"/>
        <w:numPr>
          <w:ilvl w:val="0"/>
          <w:numId w:val="37"/>
        </w:numPr>
        <w:jc w:val="both"/>
        <w:rPr>
          <w:rFonts w:ascii="Calibri" w:hAnsi="Calibri" w:cs="Calibri"/>
          <w:sz w:val="22"/>
          <w:szCs w:val="22"/>
        </w:rPr>
      </w:pPr>
      <w:r w:rsidRPr="00D937C0">
        <w:rPr>
          <w:rFonts w:ascii="Calibri" w:hAnsi="Calibri" w:cs="Calibri"/>
          <w:sz w:val="22"/>
          <w:szCs w:val="22"/>
        </w:rPr>
        <w:t>Integralną część opisu przedmiotu zamówienia stanowią następujące załączniki:</w:t>
      </w:r>
    </w:p>
    <w:p w:rsidR="001A5320" w:rsidRPr="00D937C0" w:rsidRDefault="001A5320" w:rsidP="00A74518">
      <w:pPr>
        <w:widowControl w:val="0"/>
        <w:ind w:left="720"/>
        <w:jc w:val="both"/>
        <w:rPr>
          <w:rFonts w:ascii="Calibri" w:hAnsi="Calibri" w:cs="Calibri"/>
          <w:sz w:val="22"/>
          <w:szCs w:val="22"/>
        </w:rPr>
      </w:pPr>
    </w:p>
    <w:p w:rsidR="001A5320" w:rsidRPr="00A74518" w:rsidRDefault="001A5320" w:rsidP="00A74518">
      <w:pPr>
        <w:pStyle w:val="Tekstpodstawowy331"/>
        <w:ind w:firstLine="349"/>
        <w:jc w:val="both"/>
        <w:rPr>
          <w:rFonts w:ascii="Calibri" w:hAnsi="Calibri" w:cs="Calibri"/>
          <w:sz w:val="22"/>
          <w:szCs w:val="22"/>
        </w:rPr>
      </w:pPr>
      <w:r w:rsidRPr="00A74518">
        <w:rPr>
          <w:rFonts w:ascii="Calibri" w:hAnsi="Calibri" w:cs="Calibri"/>
          <w:sz w:val="22"/>
          <w:szCs w:val="22"/>
        </w:rPr>
        <w:t>Załącznik nr 8 - Wykaz budynków/budowli</w:t>
      </w:r>
      <w:r>
        <w:rPr>
          <w:rFonts w:ascii="Calibri" w:hAnsi="Calibri" w:cs="Calibri"/>
          <w:sz w:val="22"/>
          <w:szCs w:val="22"/>
        </w:rPr>
        <w:t>;</w:t>
      </w:r>
    </w:p>
    <w:p w:rsidR="001A5320" w:rsidRPr="00A74518" w:rsidRDefault="001A5320" w:rsidP="00A74518">
      <w:pPr>
        <w:pStyle w:val="Tekstpodstawowy331"/>
        <w:ind w:left="349"/>
        <w:jc w:val="both"/>
        <w:rPr>
          <w:rFonts w:ascii="Calibri" w:hAnsi="Calibri" w:cs="Calibri"/>
          <w:sz w:val="22"/>
          <w:szCs w:val="22"/>
        </w:rPr>
      </w:pPr>
      <w:r w:rsidRPr="00A74518">
        <w:rPr>
          <w:rFonts w:ascii="Calibri" w:hAnsi="Calibri" w:cs="Calibri"/>
          <w:sz w:val="22"/>
          <w:szCs w:val="22"/>
        </w:rPr>
        <w:t>Załącznik nr 9 - Zestawienie wartości środków trwałych w podziale na Ubezpieczonych</w:t>
      </w:r>
      <w:r>
        <w:rPr>
          <w:rFonts w:ascii="Calibri" w:hAnsi="Calibri" w:cs="Calibri"/>
          <w:sz w:val="22"/>
          <w:szCs w:val="22"/>
        </w:rPr>
        <w:t>;</w:t>
      </w:r>
    </w:p>
    <w:p w:rsidR="001A5320" w:rsidRPr="00A74518" w:rsidRDefault="001A5320" w:rsidP="00A74518">
      <w:pPr>
        <w:pStyle w:val="Tekstpodstawowy331"/>
        <w:ind w:left="349"/>
        <w:jc w:val="both"/>
        <w:rPr>
          <w:rFonts w:ascii="Calibri" w:hAnsi="Calibri" w:cs="Calibri"/>
          <w:sz w:val="22"/>
          <w:szCs w:val="22"/>
        </w:rPr>
      </w:pPr>
      <w:r w:rsidRPr="00A74518">
        <w:rPr>
          <w:rFonts w:ascii="Calibri" w:hAnsi="Calibri" w:cs="Calibri"/>
          <w:sz w:val="22"/>
          <w:szCs w:val="22"/>
        </w:rPr>
        <w:t>Załącznik nr 10 - Wykaz mienia Urzędu Miasta Iławy</w:t>
      </w:r>
      <w:r>
        <w:rPr>
          <w:rFonts w:ascii="Calibri" w:hAnsi="Calibri" w:cs="Calibri"/>
          <w:sz w:val="22"/>
          <w:szCs w:val="22"/>
        </w:rPr>
        <w:t>;</w:t>
      </w:r>
    </w:p>
    <w:p w:rsidR="001A5320" w:rsidRPr="00A74518" w:rsidRDefault="001A5320" w:rsidP="00A74518">
      <w:pPr>
        <w:pStyle w:val="Tekstpodstawowy331"/>
        <w:ind w:left="349"/>
        <w:jc w:val="both"/>
        <w:rPr>
          <w:rFonts w:ascii="Calibri" w:hAnsi="Calibri" w:cs="Calibri"/>
          <w:sz w:val="22"/>
          <w:szCs w:val="22"/>
        </w:rPr>
      </w:pPr>
      <w:r w:rsidRPr="00A74518">
        <w:rPr>
          <w:rFonts w:ascii="Calibri" w:hAnsi="Calibri" w:cs="Calibri"/>
          <w:sz w:val="22"/>
          <w:szCs w:val="22"/>
        </w:rPr>
        <w:t>Załącznik nr 11 – Wykaz wyposażenia wozu strażackiego</w:t>
      </w:r>
      <w:r>
        <w:rPr>
          <w:rFonts w:ascii="Calibri" w:hAnsi="Calibri" w:cs="Calibri"/>
          <w:sz w:val="22"/>
          <w:szCs w:val="22"/>
        </w:rPr>
        <w:t>;</w:t>
      </w:r>
    </w:p>
    <w:p w:rsidR="001A5320" w:rsidRPr="00A74518" w:rsidRDefault="001A5320" w:rsidP="00A74518">
      <w:pPr>
        <w:pStyle w:val="Tekstpodstawowy331"/>
        <w:ind w:left="349"/>
        <w:jc w:val="both"/>
        <w:rPr>
          <w:rFonts w:ascii="Calibri" w:hAnsi="Calibri" w:cs="Calibri"/>
          <w:sz w:val="22"/>
          <w:szCs w:val="22"/>
        </w:rPr>
      </w:pPr>
      <w:r w:rsidRPr="00A74518">
        <w:rPr>
          <w:rFonts w:ascii="Calibri" w:hAnsi="Calibri" w:cs="Calibri"/>
          <w:sz w:val="22"/>
          <w:szCs w:val="22"/>
        </w:rPr>
        <w:t>Załącznik nr 12 - Enumeratywny wykaz sprzętu elektronicznego</w:t>
      </w:r>
      <w:r>
        <w:rPr>
          <w:rFonts w:ascii="Calibri" w:hAnsi="Calibri" w:cs="Calibri"/>
          <w:sz w:val="22"/>
          <w:szCs w:val="22"/>
        </w:rPr>
        <w:t>;</w:t>
      </w:r>
      <w:r w:rsidRPr="00A74518">
        <w:rPr>
          <w:rFonts w:ascii="Calibri" w:hAnsi="Calibri" w:cs="Calibri"/>
          <w:sz w:val="22"/>
          <w:szCs w:val="22"/>
        </w:rPr>
        <w:t xml:space="preserve"> </w:t>
      </w:r>
    </w:p>
    <w:p w:rsidR="001A5320" w:rsidRPr="00A74518" w:rsidRDefault="001A5320" w:rsidP="00A74518">
      <w:pPr>
        <w:pStyle w:val="Tekstpodstawowy331"/>
        <w:ind w:left="349"/>
        <w:jc w:val="both"/>
        <w:rPr>
          <w:rFonts w:ascii="Calibri" w:hAnsi="Calibri" w:cs="Calibri"/>
          <w:sz w:val="22"/>
          <w:szCs w:val="22"/>
        </w:rPr>
      </w:pPr>
      <w:r w:rsidRPr="00A74518">
        <w:rPr>
          <w:rFonts w:ascii="Calibri" w:hAnsi="Calibri" w:cs="Calibri"/>
          <w:sz w:val="22"/>
          <w:szCs w:val="22"/>
        </w:rPr>
        <w:t>Załącznik nr 13 - Zestawienie sum ubezpieczenia sprzętu elektronicznego w podziale na Ubezpieczonych</w:t>
      </w:r>
      <w:r>
        <w:rPr>
          <w:rFonts w:ascii="Calibri" w:hAnsi="Calibri" w:cs="Calibri"/>
          <w:sz w:val="22"/>
          <w:szCs w:val="22"/>
        </w:rPr>
        <w:t>;</w:t>
      </w:r>
    </w:p>
    <w:p w:rsidR="001A5320" w:rsidRPr="00F5753F" w:rsidRDefault="001A5320" w:rsidP="00A74518">
      <w:pPr>
        <w:pStyle w:val="Tekstpodstawowy331"/>
        <w:ind w:left="349"/>
        <w:jc w:val="both"/>
        <w:rPr>
          <w:rFonts w:ascii="Calibri" w:hAnsi="Calibri" w:cs="Calibri"/>
          <w:sz w:val="22"/>
          <w:szCs w:val="22"/>
        </w:rPr>
      </w:pPr>
      <w:r w:rsidRPr="00F5753F">
        <w:rPr>
          <w:rFonts w:ascii="Calibri" w:hAnsi="Calibri" w:cs="Calibri"/>
          <w:sz w:val="22"/>
          <w:szCs w:val="22"/>
        </w:rPr>
        <w:t>Załącznik nr 14 - Wykaz pojazdów do ubezpieczenia OC/AC/NW/ASS w podziale na Ubezpieczonych</w:t>
      </w:r>
      <w:r>
        <w:rPr>
          <w:rFonts w:ascii="Calibri" w:hAnsi="Calibri" w:cs="Calibri"/>
          <w:sz w:val="22"/>
          <w:szCs w:val="22"/>
        </w:rPr>
        <w:t>;</w:t>
      </w:r>
    </w:p>
    <w:p w:rsidR="001A5320" w:rsidRPr="00F5753F" w:rsidRDefault="001A5320" w:rsidP="00A74518">
      <w:pPr>
        <w:pStyle w:val="Tekstpodstawowy331"/>
        <w:ind w:left="349"/>
        <w:jc w:val="both"/>
        <w:rPr>
          <w:rFonts w:ascii="Calibri" w:hAnsi="Calibri" w:cs="Calibri"/>
          <w:sz w:val="22"/>
          <w:szCs w:val="22"/>
        </w:rPr>
      </w:pPr>
      <w:r w:rsidRPr="00F5753F">
        <w:rPr>
          <w:rFonts w:ascii="Calibri" w:hAnsi="Calibri" w:cs="Calibri"/>
          <w:sz w:val="22"/>
          <w:szCs w:val="22"/>
        </w:rPr>
        <w:t>Załącznik nr 15 - Informacja o przebiegu szkodowym</w:t>
      </w:r>
      <w:r>
        <w:rPr>
          <w:rFonts w:ascii="Calibri" w:hAnsi="Calibri" w:cs="Calibri"/>
          <w:sz w:val="22"/>
          <w:szCs w:val="22"/>
        </w:rPr>
        <w:t>;</w:t>
      </w:r>
      <w:r w:rsidRPr="00F5753F">
        <w:rPr>
          <w:rFonts w:ascii="Calibri" w:hAnsi="Calibri" w:cs="Calibri"/>
          <w:sz w:val="22"/>
          <w:szCs w:val="22"/>
        </w:rPr>
        <w:t xml:space="preserve"> </w:t>
      </w:r>
    </w:p>
    <w:p w:rsidR="001A5320" w:rsidRPr="00F5753F" w:rsidRDefault="001A5320" w:rsidP="00A74518">
      <w:pPr>
        <w:pStyle w:val="Tekstpodstawowy331"/>
        <w:ind w:left="349"/>
        <w:jc w:val="both"/>
        <w:rPr>
          <w:rFonts w:ascii="Calibri" w:hAnsi="Calibri" w:cs="Calibri"/>
          <w:sz w:val="22"/>
          <w:szCs w:val="22"/>
        </w:rPr>
      </w:pPr>
      <w:r w:rsidRPr="00F5753F">
        <w:rPr>
          <w:rFonts w:ascii="Calibri" w:hAnsi="Calibri" w:cs="Calibri"/>
          <w:sz w:val="22"/>
          <w:szCs w:val="22"/>
        </w:rPr>
        <w:t>Załącznik nr 16 - Informacje ogólne</w:t>
      </w:r>
      <w:r>
        <w:rPr>
          <w:rFonts w:ascii="Calibri" w:hAnsi="Calibri" w:cs="Calibri"/>
          <w:sz w:val="22"/>
          <w:szCs w:val="22"/>
        </w:rPr>
        <w:t>;</w:t>
      </w:r>
    </w:p>
    <w:p w:rsidR="001A5320" w:rsidRPr="00F5753F" w:rsidRDefault="001A5320" w:rsidP="00A74518">
      <w:pPr>
        <w:pStyle w:val="Tekstpodstawowy331"/>
        <w:ind w:left="349"/>
        <w:jc w:val="both"/>
        <w:rPr>
          <w:rFonts w:ascii="Calibri" w:hAnsi="Calibri" w:cs="Calibri"/>
          <w:sz w:val="22"/>
          <w:szCs w:val="22"/>
        </w:rPr>
      </w:pPr>
      <w:r w:rsidRPr="00F5753F">
        <w:rPr>
          <w:rFonts w:ascii="Calibri" w:hAnsi="Calibri" w:cs="Calibri"/>
          <w:sz w:val="22"/>
          <w:szCs w:val="22"/>
        </w:rPr>
        <w:t>Załącznik nr 17 - Wykaz jednostek pływających</w:t>
      </w:r>
      <w:r>
        <w:rPr>
          <w:rFonts w:ascii="Calibri" w:hAnsi="Calibri" w:cs="Calibri"/>
          <w:sz w:val="22"/>
          <w:szCs w:val="22"/>
        </w:rPr>
        <w:t>;</w:t>
      </w:r>
    </w:p>
    <w:p w:rsidR="001A5320" w:rsidRDefault="001A5320" w:rsidP="00E3017A">
      <w:pPr>
        <w:keepNext/>
        <w:widowControl w:val="0"/>
        <w:spacing w:after="120" w:line="276" w:lineRule="auto"/>
        <w:rPr>
          <w:rFonts w:ascii="Calibri" w:hAnsi="Calibri" w:cs="Calibri"/>
          <w:b/>
          <w:bCs/>
          <w:i/>
          <w:iCs/>
          <w:sz w:val="22"/>
          <w:szCs w:val="22"/>
          <w:lang w:eastAsia="en-US"/>
        </w:rPr>
      </w:pPr>
    </w:p>
    <w:p w:rsidR="001A5320" w:rsidRDefault="001A5320" w:rsidP="00E3017A">
      <w:pPr>
        <w:keepNext/>
        <w:widowControl w:val="0"/>
        <w:spacing w:after="120" w:line="276" w:lineRule="auto"/>
        <w:rPr>
          <w:rFonts w:ascii="Calibri" w:hAnsi="Calibri" w:cs="Calibri"/>
          <w:b/>
          <w:bCs/>
          <w:i/>
          <w:iCs/>
          <w:sz w:val="22"/>
          <w:szCs w:val="22"/>
          <w:lang w:eastAsia="en-US"/>
        </w:rPr>
      </w:pPr>
    </w:p>
    <w:p w:rsidR="001A5320" w:rsidRDefault="001A5320" w:rsidP="00E3017A">
      <w:pPr>
        <w:keepNext/>
        <w:widowControl w:val="0"/>
        <w:spacing w:after="120" w:line="276" w:lineRule="auto"/>
        <w:rPr>
          <w:rFonts w:ascii="Calibri" w:hAnsi="Calibri" w:cs="Calibri"/>
          <w:b/>
          <w:bCs/>
          <w:i/>
          <w:iCs/>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Default="001A5320" w:rsidP="00D218C9">
      <w:pPr>
        <w:keepNext/>
        <w:widowControl w:val="0"/>
        <w:spacing w:after="120" w:line="276" w:lineRule="auto"/>
        <w:jc w:val="right"/>
        <w:rPr>
          <w:rFonts w:ascii="Calibri" w:hAnsi="Calibri" w:cs="Calibri"/>
          <w:sz w:val="22"/>
          <w:szCs w:val="22"/>
          <w:lang w:eastAsia="en-US"/>
        </w:rPr>
      </w:pPr>
    </w:p>
    <w:p w:rsidR="001A5320" w:rsidRPr="00D218C9" w:rsidRDefault="001A5320" w:rsidP="006B1D38">
      <w:pPr>
        <w:keepNext/>
        <w:widowControl w:val="0"/>
        <w:spacing w:after="120" w:line="276" w:lineRule="auto"/>
        <w:rPr>
          <w:rFonts w:ascii="Calibri" w:hAnsi="Calibri" w:cs="Calibri"/>
          <w:sz w:val="22"/>
          <w:szCs w:val="22"/>
          <w:lang w:eastAsia="en-US"/>
        </w:rPr>
      </w:pPr>
    </w:p>
    <w:bookmarkEnd w:id="0"/>
    <w:bookmarkEnd w:id="1"/>
    <w:p w:rsidR="001A5320" w:rsidRDefault="001A5320" w:rsidP="003F12EA">
      <w:pPr>
        <w:ind w:left="142"/>
        <w:rPr>
          <w:rFonts w:ascii="Arial Narrow" w:hAnsi="Arial Narrow" w:cs="Arial Narrow"/>
          <w:b/>
          <w:bCs/>
          <w:sz w:val="20"/>
          <w:szCs w:val="20"/>
        </w:rPr>
      </w:pPr>
      <w:r>
        <w:rPr>
          <w:rFonts w:ascii="Arial Narrow" w:hAnsi="Arial Narrow" w:cs="Arial Narrow"/>
          <w:b/>
          <w:bCs/>
          <w:sz w:val="20"/>
          <w:szCs w:val="20"/>
        </w:rPr>
        <w:t>`</w:t>
      </w:r>
    </w:p>
    <w:p w:rsidR="001A5320" w:rsidRDefault="001A5320" w:rsidP="003F12EA">
      <w:pPr>
        <w:keepNext/>
        <w:widowControl w:val="0"/>
        <w:spacing w:after="120" w:line="276" w:lineRule="auto"/>
        <w:jc w:val="right"/>
        <w:rPr>
          <w:rFonts w:ascii="Calibri" w:hAnsi="Calibri" w:cs="Calibri"/>
          <w:sz w:val="22"/>
          <w:szCs w:val="22"/>
          <w:lang w:eastAsia="en-US"/>
        </w:rPr>
      </w:pPr>
      <w:r w:rsidRPr="00D937C0">
        <w:rPr>
          <w:rFonts w:ascii="Calibri" w:hAnsi="Calibri" w:cs="Calibri"/>
          <w:b/>
          <w:bCs/>
          <w:i/>
          <w:iCs/>
          <w:sz w:val="22"/>
          <w:szCs w:val="22"/>
          <w:lang w:eastAsia="en-US"/>
        </w:rPr>
        <w:t>Załącznik nr 7</w:t>
      </w:r>
      <w:r>
        <w:rPr>
          <w:rFonts w:ascii="Calibri" w:hAnsi="Calibri" w:cs="Calibri"/>
          <w:b/>
          <w:bCs/>
          <w:i/>
          <w:iCs/>
          <w:sz w:val="22"/>
          <w:szCs w:val="22"/>
          <w:lang w:eastAsia="en-US"/>
        </w:rPr>
        <w:t>A</w:t>
      </w:r>
      <w:r w:rsidRPr="00D937C0">
        <w:rPr>
          <w:rFonts w:ascii="Calibri" w:hAnsi="Calibri" w:cs="Calibri"/>
          <w:b/>
          <w:bCs/>
          <w:i/>
          <w:iCs/>
          <w:sz w:val="22"/>
          <w:szCs w:val="22"/>
          <w:lang w:eastAsia="en-US"/>
        </w:rPr>
        <w:t xml:space="preserve"> – opis przedmiotu zamówienia</w:t>
      </w:r>
      <w:r>
        <w:rPr>
          <w:rFonts w:ascii="Calibri" w:hAnsi="Calibri" w:cs="Calibri"/>
          <w:b/>
          <w:bCs/>
          <w:i/>
          <w:iCs/>
          <w:sz w:val="22"/>
          <w:szCs w:val="22"/>
          <w:lang w:eastAsia="en-US"/>
        </w:rPr>
        <w:t xml:space="preserve"> – część I</w:t>
      </w:r>
      <w:r w:rsidRPr="00D218C9">
        <w:rPr>
          <w:rFonts w:ascii="Calibri" w:hAnsi="Calibri" w:cs="Calibri"/>
          <w:sz w:val="22"/>
          <w:szCs w:val="22"/>
          <w:highlight w:val="red"/>
          <w:lang w:eastAsia="en-US"/>
        </w:rPr>
        <w:t xml:space="preserve"> </w:t>
      </w:r>
    </w:p>
    <w:p w:rsidR="001A5320" w:rsidRPr="00E3017A" w:rsidRDefault="001A5320" w:rsidP="003F12EA">
      <w:pPr>
        <w:ind w:left="142"/>
        <w:rPr>
          <w:rFonts w:ascii="Arial Narrow" w:hAnsi="Arial Narrow" w:cs="Arial Narrow"/>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2"/>
      </w:tblGrid>
      <w:tr w:rsidR="001A5320" w:rsidRPr="00D64C64">
        <w:trPr>
          <w:trHeight w:val="281"/>
        </w:trPr>
        <w:tc>
          <w:tcPr>
            <w:tcW w:w="9912" w:type="dxa"/>
            <w:tcBorders>
              <w:top w:val="double" w:sz="4" w:space="0" w:color="auto"/>
              <w:left w:val="double" w:sz="4" w:space="0" w:color="auto"/>
              <w:bottom w:val="double" w:sz="4" w:space="0" w:color="auto"/>
              <w:right w:val="double" w:sz="4" w:space="0" w:color="auto"/>
            </w:tcBorders>
            <w:shd w:val="clear" w:color="auto" w:fill="D9D9D9"/>
          </w:tcPr>
          <w:p w:rsidR="001A5320" w:rsidRPr="0046453B" w:rsidRDefault="001A5320" w:rsidP="00C868BF">
            <w:pPr>
              <w:autoSpaceDE w:val="0"/>
              <w:spacing w:before="80" w:after="48"/>
              <w:jc w:val="center"/>
              <w:rPr>
                <w:rFonts w:ascii="Calibri" w:hAnsi="Calibri" w:cs="Calibri"/>
                <w:b/>
                <w:bCs/>
                <w:color w:val="000000"/>
                <w:u w:val="single"/>
              </w:rPr>
            </w:pPr>
            <w:r w:rsidRPr="0046453B">
              <w:rPr>
                <w:rFonts w:ascii="Calibri" w:hAnsi="Calibri" w:cs="Calibri"/>
                <w:b/>
                <w:bCs/>
                <w:color w:val="000000"/>
              </w:rPr>
              <w:t>A. UBEZPIECZENIE MIENIA OD WSZYSTKICH RYZYK</w:t>
            </w:r>
          </w:p>
        </w:tc>
      </w:tr>
    </w:tbl>
    <w:p w:rsidR="001A5320" w:rsidRPr="00A85272" w:rsidRDefault="001A5320" w:rsidP="00DE7092">
      <w:pPr>
        <w:tabs>
          <w:tab w:val="left" w:pos="3840"/>
        </w:tabs>
        <w:spacing w:after="120" w:line="276" w:lineRule="auto"/>
        <w:jc w:val="both"/>
        <w:rPr>
          <w:rFonts w:ascii="Calibri" w:hAnsi="Calibri" w:cs="Calibri"/>
          <w:b/>
          <w:bCs/>
          <w:sz w:val="12"/>
          <w:szCs w:val="12"/>
          <w:highlight w:val="yellow"/>
        </w:rPr>
      </w:pPr>
    </w:p>
    <w:p w:rsidR="001A5320" w:rsidRPr="0014245E" w:rsidRDefault="001A5320" w:rsidP="00576039">
      <w:pPr>
        <w:numPr>
          <w:ilvl w:val="0"/>
          <w:numId w:val="50"/>
        </w:numPr>
        <w:spacing w:after="120" w:line="276" w:lineRule="auto"/>
        <w:jc w:val="both"/>
        <w:rPr>
          <w:rFonts w:ascii="Calibri" w:hAnsi="Calibri" w:cs="Calibri"/>
          <w:b/>
          <w:bCs/>
          <w:sz w:val="22"/>
          <w:szCs w:val="22"/>
          <w:lang w:eastAsia="zh-CN"/>
        </w:rPr>
      </w:pPr>
      <w:r w:rsidRPr="0014245E">
        <w:rPr>
          <w:rFonts w:ascii="Calibri" w:hAnsi="Calibri" w:cs="Calibri"/>
          <w:b/>
          <w:bCs/>
          <w:sz w:val="22"/>
          <w:szCs w:val="22"/>
          <w:u w:val="single"/>
          <w:lang w:eastAsia="zh-CN"/>
        </w:rPr>
        <w:t>Przedmiot ubezpieczenia</w:t>
      </w:r>
    </w:p>
    <w:p w:rsidR="001A5320" w:rsidRDefault="001A5320" w:rsidP="0014245E">
      <w:pPr>
        <w:spacing w:after="120"/>
        <w:jc w:val="both"/>
        <w:rPr>
          <w:rFonts w:ascii="Calibri" w:hAnsi="Calibri" w:cs="Calibri"/>
          <w:b/>
          <w:bCs/>
          <w:sz w:val="22"/>
          <w:szCs w:val="22"/>
          <w:u w:val="single"/>
          <w:lang w:eastAsia="zh-CN"/>
        </w:rPr>
      </w:pPr>
      <w:r w:rsidRPr="00DE7092">
        <w:rPr>
          <w:rFonts w:ascii="Calibri" w:hAnsi="Calibri" w:cs="Calibri"/>
          <w:sz w:val="22"/>
          <w:szCs w:val="22"/>
          <w:lang w:eastAsia="zh-CN"/>
        </w:rPr>
        <w:t xml:space="preserve">Przedmiotem ubezpieczenia jest mienie będące w posiadaniu (samoistnym lub zależnym) </w:t>
      </w:r>
      <w:r>
        <w:rPr>
          <w:rFonts w:ascii="Calibri" w:hAnsi="Calibri" w:cs="Calibri"/>
          <w:sz w:val="22"/>
          <w:szCs w:val="22"/>
          <w:lang w:eastAsia="zh-CN"/>
        </w:rPr>
        <w:t xml:space="preserve">Gminy Miejskiej Iławy i </w:t>
      </w:r>
      <w:r w:rsidRPr="00DE7092">
        <w:rPr>
          <w:rFonts w:ascii="Calibri" w:hAnsi="Calibri" w:cs="Calibri"/>
          <w:sz w:val="22"/>
          <w:szCs w:val="22"/>
          <w:lang w:eastAsia="zh-CN"/>
        </w:rPr>
        <w:t>jednostek organizacyjnych oraz pozostałych podmiotów w okresie ubezpieczenia (także mienie w którego posiadanie Zamawiając</w:t>
      </w:r>
      <w:r>
        <w:rPr>
          <w:rFonts w:ascii="Calibri" w:hAnsi="Calibri" w:cs="Calibri"/>
          <w:sz w:val="22"/>
          <w:szCs w:val="22"/>
          <w:lang w:eastAsia="zh-CN"/>
        </w:rPr>
        <w:t>y/ubezpieczone podmioty</w:t>
      </w:r>
      <w:r w:rsidRPr="00DE7092">
        <w:rPr>
          <w:rFonts w:ascii="Calibri" w:hAnsi="Calibri" w:cs="Calibri"/>
          <w:sz w:val="22"/>
          <w:szCs w:val="22"/>
          <w:lang w:eastAsia="zh-CN"/>
        </w:rPr>
        <w:t xml:space="preserve"> wejd</w:t>
      </w:r>
      <w:r>
        <w:rPr>
          <w:rFonts w:ascii="Calibri" w:hAnsi="Calibri" w:cs="Calibri"/>
          <w:sz w:val="22"/>
          <w:szCs w:val="22"/>
          <w:lang w:eastAsia="zh-CN"/>
        </w:rPr>
        <w:t>ą</w:t>
      </w:r>
      <w:r w:rsidRPr="00DE7092">
        <w:rPr>
          <w:rFonts w:ascii="Calibri" w:hAnsi="Calibri" w:cs="Calibri"/>
          <w:sz w:val="22"/>
          <w:szCs w:val="22"/>
          <w:lang w:eastAsia="zh-CN"/>
        </w:rPr>
        <w:t xml:space="preserve"> w okresie trwania umowy ubezpieczenia) oraz inne mienie według SIWZ. Ubezpieczeniem objęte jest mienie bez względu na wiek, termin przyjęcia do ewidencji środków trwałych lub udokumentowania posiadania.</w:t>
      </w:r>
    </w:p>
    <w:p w:rsidR="001A5320" w:rsidRPr="0014245E" w:rsidRDefault="001A5320" w:rsidP="0014245E">
      <w:pPr>
        <w:spacing w:after="120"/>
        <w:jc w:val="both"/>
        <w:rPr>
          <w:rFonts w:ascii="Calibri" w:hAnsi="Calibri" w:cs="Calibri"/>
          <w:b/>
          <w:bCs/>
          <w:sz w:val="22"/>
          <w:szCs w:val="22"/>
          <w:u w:val="single"/>
          <w:lang w:eastAsia="zh-CN"/>
        </w:rPr>
      </w:pPr>
      <w:r>
        <w:rPr>
          <w:rFonts w:ascii="Calibri" w:hAnsi="Calibri" w:cs="Calibri"/>
          <w:b/>
          <w:bCs/>
          <w:sz w:val="22"/>
          <w:szCs w:val="22"/>
          <w:u w:val="single"/>
          <w:lang w:eastAsia="zh-CN"/>
        </w:rPr>
        <w:t xml:space="preserve">1.1 </w:t>
      </w:r>
      <w:r w:rsidRPr="00DE7092">
        <w:rPr>
          <w:rFonts w:ascii="Calibri" w:hAnsi="Calibri" w:cs="Calibri"/>
          <w:b/>
          <w:bCs/>
          <w:sz w:val="22"/>
          <w:szCs w:val="22"/>
          <w:u w:val="single"/>
          <w:lang w:eastAsia="zh-CN"/>
        </w:rPr>
        <w:t>Majątek trwały</w:t>
      </w:r>
      <w:r w:rsidRPr="00DE7092">
        <w:rPr>
          <w:rFonts w:ascii="Calibri" w:hAnsi="Calibri" w:cs="Calibri"/>
          <w:sz w:val="22"/>
          <w:szCs w:val="22"/>
          <w:lang w:eastAsia="zh-CN"/>
        </w:rPr>
        <w:t xml:space="preserve">, w szczególności: </w:t>
      </w:r>
    </w:p>
    <w:p w:rsidR="001A5320" w:rsidRPr="00DE7092" w:rsidRDefault="001A5320" w:rsidP="00B83F17">
      <w:pPr>
        <w:pStyle w:val="ListParagraph"/>
        <w:widowControl w:val="0"/>
        <w:numPr>
          <w:ilvl w:val="2"/>
          <w:numId w:val="43"/>
        </w:numPr>
        <w:autoSpaceDE w:val="0"/>
        <w:autoSpaceDN w:val="0"/>
        <w:adjustRightInd w:val="0"/>
        <w:spacing w:after="0" w:line="240" w:lineRule="auto"/>
        <w:ind w:left="567"/>
        <w:jc w:val="both"/>
        <w:rPr>
          <w:b/>
          <w:bCs/>
          <w:lang w:eastAsia="zh-CN"/>
        </w:rPr>
      </w:pPr>
      <w:r w:rsidRPr="00DE7092">
        <w:rPr>
          <w:b/>
          <w:bCs/>
          <w:lang w:eastAsia="zh-CN"/>
        </w:rPr>
        <w:t xml:space="preserve">budynki – </w:t>
      </w:r>
      <w:r w:rsidRPr="00DE7092">
        <w:rPr>
          <w:lang w:eastAsia="zh-CN"/>
        </w:rPr>
        <w:t xml:space="preserve">w tym obiekty budowlane wraz z instalacjami lub urządzeniami technicznymi oraz elementami wykończeniowymi stanowiącymi całość techniczną i użytkową obejmujące także przyłącza i instalacje wodno – kanalizacyjne i ciepłownicze, grzewcze, elektryczne, alarmowe i inne technologiczne oraz innych urządzeń technicznych służących do normalnej eksploatacji budynku (wraz z wyposażeniem hydroforni, wymiennikowni, węzłów cieplnych i kotłowni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 </w:t>
      </w:r>
    </w:p>
    <w:p w:rsidR="001A5320" w:rsidRPr="00DE7092" w:rsidRDefault="001A5320" w:rsidP="00DE7092">
      <w:pPr>
        <w:pStyle w:val="ListParagraph"/>
        <w:widowControl w:val="0"/>
        <w:autoSpaceDE w:val="0"/>
        <w:autoSpaceDN w:val="0"/>
        <w:adjustRightInd w:val="0"/>
        <w:spacing w:after="0" w:line="240" w:lineRule="auto"/>
        <w:ind w:left="567"/>
        <w:jc w:val="both"/>
        <w:rPr>
          <w:b/>
          <w:bCs/>
          <w:lang w:eastAsia="zh-CN"/>
        </w:rPr>
      </w:pPr>
      <w:r w:rsidRPr="00DE7092">
        <w:rPr>
          <w:b/>
          <w:bCs/>
        </w:rPr>
        <w:t xml:space="preserve">stałe elementy lokali, budynków i garaży - </w:t>
      </w:r>
      <w:r w:rsidRPr="00DE7092">
        <w:t>zamontowane i wbudowane na stałe elementy wyposażenia lokali niebędące częściami wspólnymi budynku m.in.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piece, kominki, klimatyzatory i wentylatory, grzejniki, zakończenia instalacji tj. gniazdka, wyłączniki, zewnętrzne obróbki i okucia okien i drzwi, rynny itp.</w:t>
      </w:r>
    </w:p>
    <w:p w:rsidR="001A5320" w:rsidRPr="00DE7092" w:rsidRDefault="001A5320" w:rsidP="00B83F17">
      <w:pPr>
        <w:pStyle w:val="ListParagraph"/>
        <w:widowControl w:val="0"/>
        <w:numPr>
          <w:ilvl w:val="2"/>
          <w:numId w:val="43"/>
        </w:numPr>
        <w:autoSpaceDE w:val="0"/>
        <w:autoSpaceDN w:val="0"/>
        <w:adjustRightInd w:val="0"/>
        <w:spacing w:after="0" w:line="240" w:lineRule="auto"/>
        <w:ind w:left="567" w:hanging="567"/>
        <w:jc w:val="both"/>
        <w:rPr>
          <w:lang w:eastAsia="zh-CN"/>
        </w:rPr>
      </w:pPr>
      <w:r w:rsidRPr="00DE7092">
        <w:rPr>
          <w:b/>
          <w:bCs/>
          <w:lang w:eastAsia="zh-CN"/>
        </w:rPr>
        <w:t>lokale</w:t>
      </w:r>
      <w:r w:rsidRPr="00DE7092">
        <w:rPr>
          <w:lang w:eastAsia="zh-CN"/>
        </w:rPr>
        <w:t xml:space="preserve"> - samodzielna, wydzielona część budynku wraz z instalacjami lub urządzeniami technicznymi oraz elementami wykończeniowymi stanowiącymi całość techniczną i użytkową obejmujące także przyłącza wodno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 </w:t>
      </w:r>
    </w:p>
    <w:p w:rsidR="001A5320" w:rsidRPr="00DE7092" w:rsidRDefault="001A5320" w:rsidP="00B83F17">
      <w:pPr>
        <w:pStyle w:val="ListParagraph"/>
        <w:widowControl w:val="0"/>
        <w:numPr>
          <w:ilvl w:val="2"/>
          <w:numId w:val="43"/>
        </w:numPr>
        <w:autoSpaceDE w:val="0"/>
        <w:autoSpaceDN w:val="0"/>
        <w:adjustRightInd w:val="0"/>
        <w:spacing w:after="0" w:line="240" w:lineRule="auto"/>
        <w:ind w:left="567" w:hanging="567"/>
        <w:jc w:val="both"/>
        <w:rPr>
          <w:lang w:eastAsia="zh-CN"/>
        </w:rPr>
      </w:pPr>
      <w:r w:rsidRPr="00DE7092">
        <w:rPr>
          <w:b/>
          <w:bCs/>
          <w:lang w:eastAsia="zh-CN"/>
        </w:rPr>
        <w:t>budowle</w:t>
      </w:r>
      <w:r w:rsidRPr="00DE7092">
        <w:rPr>
          <w:lang w:eastAsia="zh-CN"/>
        </w:rPr>
        <w:t xml:space="preserve"> – w szczególności infrastruktura zewnętrzna, garaże, infrastruktura drogowa i chodnikowa, drogi, ulice, chodniki, mosty, kładki, place, parkingi, ogrodzenia, barierki, mury, mała architektura i jej elementy, ławki, fontanny, pomniki, rzeźby, instalacje artystyczne zewnętrzne i wewnętrzne, place w tym place zabaw, siłownie, , elementy stałe, punkty informacyjne, słupy ogłoszeniowe, szalety, iluminacja świetlna stała i czasowa, , kolektory deszczowe, sieć i przyłącza: wody, energii cieplnej, kanalizacyjne, gazowe, rurociągi, stacje transformatorowe wraz z przyłączami, słupy oświetleniowe, szafy sterownicze, rozdzielnie, oświetlenie, lampy solarowe, promenady, pomosty, siłownie zewnętrzne, bramy, szlabany, boiska szkolne, boiska – Orliki wraz z całą infrastrukturą w tym sztuczna trawą, infrastruktura sportowa, kioski, wiaty przystankowe, zatoki autobusowe, oczyszczalnie, studnie, przepompownie, obiekt PSZOK, wiaty, altany, kontenery stanowiące zaplecze socjalne  – nie dopuszcza się wprowadzenia ograniczenia zakresowego ani limitowego;</w:t>
      </w:r>
    </w:p>
    <w:p w:rsidR="001A5320" w:rsidRPr="00DE7092" w:rsidRDefault="001A5320" w:rsidP="00B83F17">
      <w:pPr>
        <w:numPr>
          <w:ilvl w:val="2"/>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lang w:eastAsia="zh-CN"/>
        </w:rPr>
        <w:t>nakłady adaptacyjne (inwestycyjne)</w:t>
      </w:r>
      <w:r w:rsidRPr="00DE7092">
        <w:rPr>
          <w:rFonts w:ascii="Calibri" w:hAnsi="Calibri" w:cs="Calibri"/>
          <w:sz w:val="22"/>
          <w:szCs w:val="22"/>
          <w:lang w:eastAsia="zh-CN"/>
        </w:rPr>
        <w:t xml:space="preserve"> –</w:t>
      </w:r>
      <w:r>
        <w:rPr>
          <w:rFonts w:ascii="Calibri" w:hAnsi="Calibri" w:cs="Calibri"/>
          <w:sz w:val="22"/>
          <w:szCs w:val="22"/>
          <w:lang w:eastAsia="zh-CN"/>
        </w:rPr>
        <w:t xml:space="preserve"> </w:t>
      </w:r>
      <w:r w:rsidRPr="00DE7092">
        <w:rPr>
          <w:rFonts w:ascii="Calibri" w:hAnsi="Calibri" w:cs="Calibri"/>
          <w:sz w:val="22"/>
          <w:szCs w:val="22"/>
          <w:lang w:eastAsia="zh-CN"/>
        </w:rPr>
        <w:t xml:space="preserve">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w:t>
      </w:r>
    </w:p>
    <w:p w:rsidR="001A5320" w:rsidRPr="00DE7092" w:rsidRDefault="001A5320" w:rsidP="00B83F17">
      <w:pPr>
        <w:numPr>
          <w:ilvl w:val="2"/>
          <w:numId w:val="43"/>
        </w:numPr>
        <w:autoSpaceDN w:val="0"/>
        <w:ind w:left="567"/>
        <w:jc w:val="both"/>
        <w:rPr>
          <w:rFonts w:ascii="Calibri" w:hAnsi="Calibri" w:cs="Calibri"/>
          <w:b/>
          <w:bCs/>
          <w:sz w:val="22"/>
          <w:szCs w:val="22"/>
          <w:lang w:eastAsia="zh-CN"/>
        </w:rPr>
      </w:pPr>
      <w:r w:rsidRPr="00DE7092">
        <w:rPr>
          <w:rFonts w:ascii="Calibri" w:hAnsi="Calibri" w:cs="Calibri"/>
          <w:b/>
          <w:bCs/>
          <w:sz w:val="22"/>
          <w:szCs w:val="22"/>
          <w:lang w:eastAsia="zh-CN"/>
        </w:rPr>
        <w:t>maszyny, urządzenia, wyposażenie</w:t>
      </w:r>
      <w:r w:rsidRPr="00DE7092">
        <w:rPr>
          <w:rFonts w:ascii="Calibri" w:hAnsi="Calibri" w:cs="Calibri"/>
          <w:sz w:val="22"/>
          <w:szCs w:val="22"/>
          <w:lang w:eastAsia="zh-CN"/>
        </w:rPr>
        <w:t xml:space="preserve"> – w tym również sprzęt elektroniczny nie ubezpieczony w ryzyku sprzętu elektronicznego od wszystkich ryzyk, sprzęt nagłaśniający, audiowizualny, sportowy,  przyrządy pomiarowe, pomoce naukowe, eksponaty wystawiennicze, makiety, stoiska, elementy promocyjne, rekwizyty, , anteny i maszty telewizyjne, satelitarne, przekaźnikowe, kosze śmietnikowe, kolektory słoneczne, zestawy solarne, fotowoltaika, drabiny przeciwpożarowe, hydranty, place zabaw, namioty, sceny, estrady i inne oraz sprzęt pływający, pojazdy, maszyny budowalne i samobieżne maszyny rolnicze niepodlegające obowiązkowej rejestracji.</w:t>
      </w:r>
    </w:p>
    <w:p w:rsidR="001A5320" w:rsidRPr="00DE7092" w:rsidRDefault="001A5320" w:rsidP="00DE7092">
      <w:pPr>
        <w:autoSpaceDN w:val="0"/>
        <w:ind w:left="567"/>
        <w:jc w:val="both"/>
        <w:rPr>
          <w:rFonts w:ascii="Calibri" w:hAnsi="Calibri" w:cs="Calibri"/>
          <w:b/>
          <w:bCs/>
          <w:sz w:val="22"/>
          <w:szCs w:val="22"/>
          <w:lang w:eastAsia="zh-CN"/>
        </w:rPr>
      </w:pPr>
    </w:p>
    <w:p w:rsidR="001A5320" w:rsidRPr="00E44000" w:rsidRDefault="001A5320" w:rsidP="00B83F17">
      <w:pPr>
        <w:numPr>
          <w:ilvl w:val="1"/>
          <w:numId w:val="43"/>
        </w:numPr>
        <w:ind w:left="567" w:hanging="567"/>
        <w:jc w:val="both"/>
        <w:rPr>
          <w:rFonts w:ascii="Calibri" w:hAnsi="Calibri" w:cs="Calibri"/>
          <w:b/>
          <w:bCs/>
          <w:sz w:val="22"/>
          <w:szCs w:val="22"/>
          <w:u w:val="single"/>
          <w:lang w:eastAsia="zh-CN"/>
        </w:rPr>
      </w:pPr>
      <w:r w:rsidRPr="00DE7092">
        <w:rPr>
          <w:rFonts w:ascii="Calibri" w:hAnsi="Calibri" w:cs="Calibri"/>
          <w:b/>
          <w:bCs/>
          <w:sz w:val="22"/>
          <w:szCs w:val="22"/>
          <w:u w:val="single"/>
          <w:lang w:eastAsia="zh-CN"/>
        </w:rPr>
        <w:t>Majątek obrotowy</w:t>
      </w:r>
      <w:r>
        <w:rPr>
          <w:rFonts w:ascii="Calibri" w:hAnsi="Calibri" w:cs="Calibri"/>
          <w:b/>
          <w:bCs/>
          <w:sz w:val="22"/>
          <w:szCs w:val="22"/>
          <w:u w:val="single"/>
          <w:lang w:eastAsia="zh-CN"/>
        </w:rPr>
        <w:t xml:space="preserve"> - </w:t>
      </w:r>
      <w:bookmarkStart w:id="6" w:name="_Hlk19540974"/>
      <w:r>
        <w:rPr>
          <w:rFonts w:ascii="Calibri" w:hAnsi="Calibri" w:cs="Calibri"/>
          <w:sz w:val="22"/>
          <w:szCs w:val="22"/>
          <w:lang w:eastAsia="zh-CN"/>
        </w:rPr>
        <w:t>ubezpieczone w systemie I ryzyka</w:t>
      </w:r>
      <w:bookmarkEnd w:id="6"/>
      <w:r>
        <w:rPr>
          <w:rFonts w:ascii="Calibri" w:hAnsi="Calibri" w:cs="Calibri"/>
          <w:sz w:val="22"/>
          <w:szCs w:val="22"/>
          <w:lang w:eastAsia="zh-CN"/>
        </w:rPr>
        <w:t>,</w:t>
      </w:r>
      <w:r w:rsidRPr="00DE7092">
        <w:rPr>
          <w:rFonts w:ascii="Calibri" w:hAnsi="Calibri" w:cs="Calibri"/>
          <w:sz w:val="22"/>
          <w:szCs w:val="22"/>
          <w:lang w:eastAsia="zh-CN"/>
        </w:rPr>
        <w:t xml:space="preserve"> w tym m.in. materiały i przyrządy do bieżącej działalności jednostek, materiały reklamowe, środki czystości, towary wytworzone w celach sprzedaży, materiały promocyjne, pomoce edukacyjno – kulturalne, materiały w przerobie, wyroby gotowe, zapasy, opakowania oraz zmagazynowane, nie będące w użytkowaniu maszyny, aparaty, urządzenia, części zapasowe i narzędzia oraz środki służące do pracy dydaktycznej, naukowej i edukacyjnej, materiały pomocnicze  itp.,</w:t>
      </w:r>
    </w:p>
    <w:p w:rsidR="001A5320" w:rsidRPr="00DE7092" w:rsidRDefault="001A5320" w:rsidP="00E44000">
      <w:pPr>
        <w:ind w:left="567"/>
        <w:jc w:val="both"/>
        <w:rPr>
          <w:rFonts w:ascii="Calibri" w:hAnsi="Calibri" w:cs="Calibri"/>
          <w:b/>
          <w:bCs/>
          <w:sz w:val="22"/>
          <w:szCs w:val="22"/>
          <w:u w:val="single"/>
          <w:lang w:eastAsia="zh-CN"/>
        </w:rPr>
      </w:pPr>
    </w:p>
    <w:p w:rsidR="001A5320" w:rsidRPr="00DE7092" w:rsidRDefault="001A5320" w:rsidP="00B83F17">
      <w:pPr>
        <w:numPr>
          <w:ilvl w:val="1"/>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u w:val="single"/>
          <w:lang w:eastAsia="zh-CN"/>
        </w:rPr>
        <w:t>Pozostały majątek</w:t>
      </w:r>
    </w:p>
    <w:p w:rsidR="001A5320" w:rsidRPr="00DE7092" w:rsidRDefault="001A5320" w:rsidP="00B83F17">
      <w:pPr>
        <w:numPr>
          <w:ilvl w:val="2"/>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lang w:eastAsia="zh-CN"/>
        </w:rPr>
        <w:t>wartości pieniężne</w:t>
      </w:r>
      <w:r w:rsidRPr="00DE7092">
        <w:rPr>
          <w:rFonts w:ascii="Calibri" w:hAnsi="Calibri" w:cs="Calibri"/>
          <w:sz w:val="22"/>
          <w:szCs w:val="22"/>
          <w:lang w:eastAsia="zh-CN"/>
        </w:rPr>
        <w:t xml:space="preserve"> (w szczególności: krajowe i zagraniczne znaki pieniężne, czeki, weksle, znaczki skarbowe i inne walory w wartościach nominalnych np. bilety, w lokalu w pomieszczeniu kasowym, transporcie na terenie Gminy Ożarów), </w:t>
      </w:r>
    </w:p>
    <w:p w:rsidR="001A5320" w:rsidRPr="00DE7092" w:rsidRDefault="001A5320" w:rsidP="00B83F17">
      <w:pPr>
        <w:numPr>
          <w:ilvl w:val="2"/>
          <w:numId w:val="43"/>
        </w:numPr>
        <w:ind w:left="567" w:hanging="567"/>
        <w:jc w:val="both"/>
        <w:rPr>
          <w:rFonts w:ascii="Calibri" w:hAnsi="Calibri" w:cs="Calibri"/>
          <w:sz w:val="22"/>
          <w:szCs w:val="22"/>
          <w:lang w:eastAsia="zh-CN"/>
        </w:rPr>
      </w:pPr>
      <w:r w:rsidRPr="00DE7092">
        <w:rPr>
          <w:rFonts w:ascii="Calibri" w:hAnsi="Calibri" w:cs="Calibri"/>
          <w:b/>
          <w:bCs/>
          <w:sz w:val="22"/>
          <w:szCs w:val="22"/>
          <w:lang w:eastAsia="zh-CN"/>
        </w:rPr>
        <w:t>szyby i inne przedmioty szklane</w:t>
      </w:r>
      <w:r w:rsidRPr="00DE7092">
        <w:rPr>
          <w:rFonts w:ascii="Calibri" w:hAnsi="Calibri" w:cs="Calibri"/>
          <w:sz w:val="22"/>
          <w:szCs w:val="22"/>
          <w:lang w:eastAsia="zh-CN"/>
        </w:rPr>
        <w:t xml:space="preserve"> </w:t>
      </w:r>
      <w:bookmarkStart w:id="7" w:name="_Hlk19541548"/>
      <w:r w:rsidRPr="00DE7092">
        <w:rPr>
          <w:rFonts w:ascii="Calibri" w:hAnsi="Calibri" w:cs="Calibri"/>
          <w:sz w:val="22"/>
          <w:szCs w:val="22"/>
          <w:lang w:eastAsia="zh-CN"/>
        </w:rPr>
        <w:t>w tym w szczególności</w:t>
      </w:r>
      <w:bookmarkEnd w:id="7"/>
      <w:r w:rsidRPr="00DE7092">
        <w:rPr>
          <w:rFonts w:ascii="Calibri" w:hAnsi="Calibri" w:cs="Calibri"/>
          <w:sz w:val="22"/>
          <w:szCs w:val="22"/>
          <w:lang w:eastAsia="zh-CN"/>
        </w:rPr>
        <w:t xml:space="preserve">: </w:t>
      </w:r>
      <w:r w:rsidRPr="00532345">
        <w:rPr>
          <w:rFonts w:ascii="Calibri" w:hAnsi="Calibri" w:cs="Calibri"/>
          <w:sz w:val="22"/>
          <w:szCs w:val="22"/>
        </w:rPr>
        <w:t>szyby i inne przedmioty znajdujące się wewnątrz i na zewnątrz budynków i budowli. Ubezpieczeniem objęte jest również oszklenie ścienne i dachowe, szklane, ceramiczne i kamienne wykładziny ścian, słupów i filarów itp., płyty szklane stanowiące składowe części mebli, stołów, lad oraz gablot reklamowych, szklane przegrody ścienne oraz osłony kantorów, boksów i kabin, szyldy i gabloty poza budynkiem lub lokalem ze szkła, plastiku itp., szyby specjalne tj. szyby antywłamaniowe i przeciwpożarowe, gabloty i tablice reklamowe, szyldy, neony, płyty szklane warstwowe i inne, wiaty przystankowe, reklamy świetlne, tablice świetlne i elektroniczne, witraże, lustra wiszące, stojące i wmontowane w ścianach, tablice świetlne i itp. znajdujące się na terenie i będące w posiadaniu Gminy Miejskiej Iława. Ubezpieczenie obejmuje również zniszczenie ram w gablotach reklamowych.</w:t>
      </w:r>
    </w:p>
    <w:p w:rsidR="001A5320" w:rsidRPr="00DE7092" w:rsidRDefault="001A5320" w:rsidP="00B83F17">
      <w:pPr>
        <w:numPr>
          <w:ilvl w:val="2"/>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lang w:eastAsia="zh-CN"/>
        </w:rPr>
        <w:t>mienie osób trzecich i mienie powierzone</w:t>
      </w:r>
      <w:r w:rsidRPr="00D77D2D">
        <w:rPr>
          <w:rFonts w:ascii="Calibri" w:hAnsi="Calibri" w:cs="Calibri"/>
          <w:sz w:val="22"/>
          <w:szCs w:val="22"/>
          <w:lang w:eastAsia="zh-CN"/>
        </w:rPr>
        <w:t xml:space="preserve">, w tym </w:t>
      </w:r>
      <w:r w:rsidRPr="00D77D2D">
        <w:rPr>
          <w:rFonts w:ascii="Calibri" w:hAnsi="Calibri" w:cs="Calibri"/>
          <w:sz w:val="22"/>
          <w:szCs w:val="22"/>
        </w:rPr>
        <w:t>mienie powierzone, najmowane, dzierżawione, użyczone - z wyłączeniem pojazdów mechanicznych podlegających obowiązkowi rejestracji, mienie pozostawione w szatniach i schowkach w poszczególnych jednostkach,</w:t>
      </w:r>
    </w:p>
    <w:p w:rsidR="001A5320" w:rsidRPr="00DE7092" w:rsidRDefault="001A5320" w:rsidP="00B83F17">
      <w:pPr>
        <w:numPr>
          <w:ilvl w:val="2"/>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lang w:eastAsia="zh-CN"/>
        </w:rPr>
        <w:t>środki niskocenne</w:t>
      </w:r>
      <w:r w:rsidRPr="00D77D2D">
        <w:rPr>
          <w:rFonts w:ascii="Calibri" w:hAnsi="Calibri" w:cs="Calibri"/>
          <w:sz w:val="22"/>
          <w:szCs w:val="22"/>
          <w:lang w:eastAsia="zh-CN"/>
        </w:rPr>
        <w:t>,</w:t>
      </w:r>
    </w:p>
    <w:p w:rsidR="001A5320" w:rsidRPr="00DE7092" w:rsidRDefault="001A5320" w:rsidP="00B83F17">
      <w:pPr>
        <w:numPr>
          <w:ilvl w:val="2"/>
          <w:numId w:val="43"/>
        </w:numPr>
        <w:ind w:left="567" w:hanging="567"/>
        <w:jc w:val="both"/>
        <w:rPr>
          <w:rFonts w:ascii="Calibri" w:hAnsi="Calibri" w:cs="Calibri"/>
          <w:b/>
          <w:bCs/>
          <w:sz w:val="22"/>
          <w:szCs w:val="22"/>
          <w:lang w:eastAsia="zh-CN"/>
        </w:rPr>
      </w:pPr>
      <w:r w:rsidRPr="00DE7092">
        <w:rPr>
          <w:rFonts w:ascii="Calibri" w:hAnsi="Calibri" w:cs="Calibri"/>
          <w:b/>
          <w:bCs/>
          <w:sz w:val="22"/>
          <w:szCs w:val="22"/>
          <w:lang w:eastAsia="zh-CN"/>
        </w:rPr>
        <w:t xml:space="preserve">zbiory biblioteczne, księgozbiory, </w:t>
      </w:r>
    </w:p>
    <w:p w:rsidR="001A5320" w:rsidRPr="00D77D2D" w:rsidRDefault="001A5320" w:rsidP="00B83F17">
      <w:pPr>
        <w:numPr>
          <w:ilvl w:val="2"/>
          <w:numId w:val="43"/>
        </w:numPr>
        <w:autoSpaceDN w:val="0"/>
        <w:ind w:left="567" w:hanging="567"/>
        <w:jc w:val="both"/>
        <w:rPr>
          <w:rFonts w:ascii="Calibri" w:hAnsi="Calibri" w:cs="Calibri"/>
          <w:sz w:val="22"/>
          <w:szCs w:val="22"/>
          <w:lang w:eastAsia="zh-CN"/>
        </w:rPr>
      </w:pPr>
      <w:r w:rsidRPr="00DE7092">
        <w:rPr>
          <w:rFonts w:ascii="Calibri" w:hAnsi="Calibri" w:cs="Calibri"/>
          <w:b/>
          <w:bCs/>
          <w:sz w:val="22"/>
          <w:szCs w:val="22"/>
        </w:rPr>
        <w:t xml:space="preserve">pomoce artystyczne </w:t>
      </w:r>
      <w:r w:rsidRPr="00DE7092">
        <w:rPr>
          <w:rFonts w:ascii="Calibri" w:hAnsi="Calibri" w:cs="Calibri"/>
          <w:sz w:val="22"/>
          <w:szCs w:val="22"/>
        </w:rPr>
        <w:t xml:space="preserve">w tym, instrumenty muzyczne, kostiumy, środki inscenizacji, sprzęt audiowizualny i inny wykorzystywany podczas imprez, targów, wystaw, festiwali, flagi, sztandary, proporce, </w:t>
      </w:r>
    </w:p>
    <w:p w:rsidR="001A5320" w:rsidRPr="00DE7092" w:rsidRDefault="001A5320" w:rsidP="00B83F17">
      <w:pPr>
        <w:numPr>
          <w:ilvl w:val="2"/>
          <w:numId w:val="43"/>
        </w:numPr>
        <w:autoSpaceDN w:val="0"/>
        <w:ind w:left="567" w:hanging="567"/>
        <w:jc w:val="both"/>
        <w:rPr>
          <w:rFonts w:ascii="Calibri" w:hAnsi="Calibri" w:cs="Calibri"/>
          <w:sz w:val="22"/>
          <w:szCs w:val="22"/>
          <w:lang w:eastAsia="zh-CN"/>
        </w:rPr>
      </w:pPr>
      <w:r w:rsidRPr="00D77D2D">
        <w:rPr>
          <w:rFonts w:ascii="Calibri" w:hAnsi="Calibri" w:cs="Calibri"/>
          <w:b/>
          <w:bCs/>
          <w:sz w:val="22"/>
          <w:szCs w:val="22"/>
        </w:rPr>
        <w:t xml:space="preserve">mała architektura  </w:t>
      </w:r>
      <w:r w:rsidRPr="00D77D2D">
        <w:rPr>
          <w:rFonts w:ascii="Calibri" w:hAnsi="Calibri" w:cs="Calibri"/>
          <w:sz w:val="22"/>
          <w:szCs w:val="22"/>
          <w:lang w:eastAsia="zh-CN"/>
        </w:rPr>
        <w:t>ubezpieczone w systemie I ryzyka</w:t>
      </w:r>
      <w:r>
        <w:rPr>
          <w:rFonts w:ascii="Calibri" w:hAnsi="Calibri" w:cs="Calibri"/>
          <w:sz w:val="22"/>
          <w:szCs w:val="22"/>
          <w:lang w:eastAsia="zh-CN"/>
        </w:rPr>
        <w:t xml:space="preserve">, </w:t>
      </w:r>
      <w:r>
        <w:rPr>
          <w:rFonts w:ascii="Calibri" w:hAnsi="Calibri" w:cs="Calibri"/>
          <w:b/>
          <w:bCs/>
          <w:sz w:val="22"/>
          <w:szCs w:val="22"/>
          <w:lang w:eastAsia="zh-CN"/>
        </w:rPr>
        <w:t xml:space="preserve"> </w:t>
      </w:r>
      <w:r w:rsidRPr="00DE7092">
        <w:rPr>
          <w:rFonts w:ascii="Calibri" w:hAnsi="Calibri" w:cs="Calibri"/>
          <w:sz w:val="22"/>
          <w:szCs w:val="22"/>
          <w:lang w:eastAsia="zh-CN"/>
        </w:rPr>
        <w:t>w tym w szczególności</w:t>
      </w:r>
      <w:r w:rsidRPr="00D77D2D">
        <w:rPr>
          <w:rFonts w:ascii="Calibri" w:hAnsi="Calibri" w:cs="Calibri"/>
          <w:sz w:val="22"/>
          <w:szCs w:val="22"/>
        </w:rPr>
        <w:t xml:space="preserve"> obiekty służące rekreacji codziennej oraz utrzymaniu porządku, w tym min. wyposażenie placów zabaw, punkty informacyjne, szalety, witacze, ławki, obiekty architektury ogrodowej np. </w:t>
      </w:r>
      <w:hyperlink r:id="rId7" w:tooltip="Altana" w:history="1">
        <w:r w:rsidRPr="00D77D2D">
          <w:rPr>
            <w:rStyle w:val="Hyperlink"/>
            <w:rFonts w:ascii="Calibri" w:hAnsi="Calibri" w:cs="Calibri"/>
            <w:color w:val="auto"/>
            <w:sz w:val="22"/>
            <w:szCs w:val="22"/>
            <w:u w:val="none"/>
          </w:rPr>
          <w:t>altana</w:t>
        </w:r>
      </w:hyperlink>
      <w:r w:rsidRPr="00D77D2D">
        <w:rPr>
          <w:rFonts w:ascii="Calibri" w:hAnsi="Calibri" w:cs="Calibri"/>
          <w:sz w:val="22"/>
          <w:szCs w:val="22"/>
        </w:rPr>
        <w:t xml:space="preserve">, </w:t>
      </w:r>
      <w:hyperlink r:id="rId8" w:tooltip="Posąg" w:history="1">
        <w:r w:rsidRPr="00D77D2D">
          <w:rPr>
            <w:rStyle w:val="Hyperlink"/>
            <w:rFonts w:ascii="Calibri" w:hAnsi="Calibri" w:cs="Calibri"/>
            <w:color w:val="auto"/>
            <w:sz w:val="22"/>
            <w:szCs w:val="22"/>
            <w:u w:val="none"/>
          </w:rPr>
          <w:t>posąg</w:t>
        </w:r>
      </w:hyperlink>
      <w:r w:rsidRPr="00D77D2D">
        <w:rPr>
          <w:rFonts w:ascii="Calibri" w:hAnsi="Calibri" w:cs="Calibri"/>
          <w:sz w:val="22"/>
          <w:szCs w:val="22"/>
        </w:rPr>
        <w:t xml:space="preserve">, </w:t>
      </w:r>
      <w:hyperlink r:id="rId9" w:tooltip="Fontanna" w:history="1">
        <w:r w:rsidRPr="00D77D2D">
          <w:rPr>
            <w:rStyle w:val="Hyperlink"/>
            <w:rFonts w:ascii="Calibri" w:hAnsi="Calibri" w:cs="Calibri"/>
            <w:color w:val="auto"/>
            <w:sz w:val="22"/>
            <w:szCs w:val="22"/>
            <w:u w:val="none"/>
          </w:rPr>
          <w:t>wodotrysk</w:t>
        </w:r>
      </w:hyperlink>
      <w:r w:rsidRPr="00D77D2D">
        <w:rPr>
          <w:rFonts w:ascii="Calibri" w:hAnsi="Calibri" w:cs="Calibri"/>
          <w:sz w:val="22"/>
          <w:szCs w:val="22"/>
        </w:rPr>
        <w:t xml:space="preserve">, </w:t>
      </w:r>
      <w:hyperlink r:id="rId10" w:tooltip="Ogrodzenie" w:history="1">
        <w:r w:rsidRPr="00D77D2D">
          <w:rPr>
            <w:rStyle w:val="Hyperlink"/>
            <w:rFonts w:ascii="Calibri" w:hAnsi="Calibri" w:cs="Calibri"/>
            <w:color w:val="auto"/>
            <w:sz w:val="22"/>
            <w:szCs w:val="22"/>
            <w:u w:val="none"/>
          </w:rPr>
          <w:t>ogrodzenie</w:t>
        </w:r>
      </w:hyperlink>
      <w:r w:rsidRPr="00D77D2D">
        <w:rPr>
          <w:rFonts w:ascii="Calibri" w:hAnsi="Calibri" w:cs="Calibri"/>
          <w:sz w:val="22"/>
          <w:szCs w:val="22"/>
        </w:rPr>
        <w:t xml:space="preserve">  </w:t>
      </w:r>
      <w:r>
        <w:rPr>
          <w:rFonts w:ascii="Calibri" w:hAnsi="Calibri" w:cs="Calibri"/>
          <w:sz w:val="22"/>
          <w:szCs w:val="22"/>
        </w:rPr>
        <w:t>itp.,</w:t>
      </w:r>
    </w:p>
    <w:p w:rsidR="001A5320" w:rsidRPr="00527E11" w:rsidRDefault="001A5320" w:rsidP="00B83F17">
      <w:pPr>
        <w:numPr>
          <w:ilvl w:val="2"/>
          <w:numId w:val="43"/>
        </w:numPr>
        <w:ind w:left="567" w:hanging="567"/>
        <w:jc w:val="both"/>
        <w:rPr>
          <w:rFonts w:ascii="Calibri" w:hAnsi="Calibri" w:cs="Calibri"/>
          <w:sz w:val="22"/>
          <w:szCs w:val="22"/>
          <w:lang w:eastAsia="zh-CN"/>
        </w:rPr>
      </w:pPr>
      <w:r w:rsidRPr="00DE7092">
        <w:rPr>
          <w:rFonts w:ascii="Calibri" w:hAnsi="Calibri" w:cs="Calibri"/>
          <w:b/>
          <w:bCs/>
          <w:sz w:val="22"/>
          <w:szCs w:val="22"/>
          <w:lang w:eastAsia="zh-CN"/>
        </w:rPr>
        <w:t>mienie pracownicze i uczniowskie.</w:t>
      </w:r>
    </w:p>
    <w:p w:rsidR="001A5320" w:rsidRPr="0014245E" w:rsidRDefault="001A5320" w:rsidP="00B83F17">
      <w:pPr>
        <w:numPr>
          <w:ilvl w:val="1"/>
          <w:numId w:val="43"/>
        </w:numPr>
        <w:ind w:left="502"/>
        <w:jc w:val="both"/>
        <w:rPr>
          <w:rFonts w:ascii="Calibri" w:hAnsi="Calibri" w:cs="Calibri"/>
          <w:sz w:val="22"/>
          <w:szCs w:val="22"/>
          <w:lang w:eastAsia="zh-CN"/>
        </w:rPr>
      </w:pPr>
      <w:r w:rsidRPr="0014245E">
        <w:rPr>
          <w:rFonts w:ascii="Calibri" w:hAnsi="Calibri" w:cs="Calibri"/>
          <w:b/>
          <w:bCs/>
          <w:sz w:val="22"/>
          <w:szCs w:val="22"/>
          <w:lang w:eastAsia="zh-CN"/>
        </w:rPr>
        <w:t>Postanowienia dodatkowe dotyczące przedmiotu ubezpieczenia</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lang w:eastAsia="zh-CN"/>
        </w:rPr>
        <w:t>Ubezpieczeniem objęte zostaje mienie stanowiące własność Zamawiającego oraz mienie nie stanowiące własności Zamawiającego (m.in. mienie osób trzecich, mienie najmowane, leasing, mienie osobiste pracowników</w:t>
      </w:r>
      <w:r>
        <w:rPr>
          <w:rFonts w:ascii="Calibri" w:hAnsi="Calibri" w:cs="Calibri"/>
          <w:sz w:val="22"/>
          <w:szCs w:val="22"/>
          <w:lang w:eastAsia="zh-CN"/>
        </w:rPr>
        <w:t xml:space="preserve"> itp.</w:t>
      </w:r>
      <w:r w:rsidRPr="00DE7092">
        <w:rPr>
          <w:rFonts w:ascii="Calibri" w:hAnsi="Calibri" w:cs="Calibri"/>
          <w:sz w:val="22"/>
          <w:szCs w:val="22"/>
          <w:lang w:eastAsia="zh-CN"/>
        </w:rPr>
        <w:t>).</w:t>
      </w:r>
    </w:p>
    <w:p w:rsidR="001A5320" w:rsidRPr="00D77D2D" w:rsidRDefault="001A5320" w:rsidP="00B83F17">
      <w:pPr>
        <w:numPr>
          <w:ilvl w:val="2"/>
          <w:numId w:val="43"/>
        </w:numPr>
        <w:ind w:left="709" w:hanging="644"/>
        <w:jc w:val="both"/>
        <w:rPr>
          <w:rFonts w:ascii="Calibri" w:hAnsi="Calibri" w:cs="Calibri"/>
          <w:sz w:val="22"/>
          <w:szCs w:val="22"/>
          <w:lang w:eastAsia="zh-CN"/>
        </w:rPr>
      </w:pPr>
      <w:r w:rsidRPr="00D77D2D">
        <w:rPr>
          <w:rFonts w:ascii="Calibri" w:hAnsi="Calibri" w:cs="Calibri"/>
          <w:sz w:val="22"/>
          <w:szCs w:val="22"/>
          <w:lang w:eastAsia="zh-CN"/>
        </w:rPr>
        <w:t>Uznanie za ubezpieczone mienia ulegającego przemieszczeniu pomiędzy lokalizacjami bez konieczności powiadamiania ubezpieczyciela.</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lang w:eastAsia="zh-CN"/>
        </w:rPr>
        <w:t xml:space="preserve">Ochrona ubezpieczeniowa obejmuje </w:t>
      </w:r>
      <w:r w:rsidRPr="00E44000">
        <w:rPr>
          <w:rFonts w:ascii="Calibri" w:hAnsi="Calibri" w:cs="Calibri"/>
          <w:sz w:val="22"/>
          <w:szCs w:val="22"/>
          <w:lang w:eastAsia="zh-CN"/>
        </w:rPr>
        <w:t>mienie wyłączone z eksploatacji/ użytkowania w tym mienie, które w trakcie okresu ubezpieczenia będzie stopniowo remontowane i włączane do użytkowania, niezależnie od okresu oraz przyczyn jego wyłączenia.</w:t>
      </w:r>
    </w:p>
    <w:p w:rsidR="001A5320"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lang w:eastAsia="zh-CN"/>
        </w:rPr>
        <w:t>Ochrona obejmuje mienie podczas tymczasowego składowania (np. w okresie wakacyjnym) lub przerwy w działalności, w tym nowo zakupiony sprzęt przed montażem na stanowiskach (odpowiedzialność Ubezpieczyciela za sprzęt od daty jego dostawy do włączenia go do eksploatacji).</w:t>
      </w:r>
    </w:p>
    <w:p w:rsidR="001A5320" w:rsidRDefault="001A5320" w:rsidP="00B83F17">
      <w:pPr>
        <w:numPr>
          <w:ilvl w:val="2"/>
          <w:numId w:val="43"/>
        </w:numPr>
        <w:ind w:left="709" w:hanging="644"/>
        <w:jc w:val="both"/>
        <w:rPr>
          <w:rFonts w:ascii="Calibri" w:hAnsi="Calibri" w:cs="Calibri"/>
          <w:sz w:val="22"/>
          <w:szCs w:val="22"/>
          <w:lang w:eastAsia="zh-CN"/>
        </w:rPr>
      </w:pPr>
      <w:r w:rsidRPr="00D77D2D">
        <w:rPr>
          <w:rFonts w:ascii="Calibri" w:hAnsi="Calibri" w:cs="Calibri"/>
          <w:sz w:val="22"/>
          <w:szCs w:val="22"/>
          <w:lang w:eastAsia="zh-CN"/>
        </w:rPr>
        <w:t>Mienie wymienione do ubezpieczenia jest objęte ochroną w zakresie wynikającym z SIWZ bez możliwości stosowania wyłączeń bądź ograniczeń ochrony z uwagi na przedmiot ubezpieczenia.</w:t>
      </w:r>
    </w:p>
    <w:p w:rsidR="001A5320" w:rsidRPr="00DE7092" w:rsidRDefault="001A5320" w:rsidP="00B83F17">
      <w:pPr>
        <w:numPr>
          <w:ilvl w:val="2"/>
          <w:numId w:val="43"/>
        </w:numPr>
        <w:ind w:left="709" w:hanging="644"/>
        <w:jc w:val="both"/>
        <w:rPr>
          <w:rFonts w:ascii="Calibri" w:hAnsi="Calibri" w:cs="Calibri"/>
          <w:sz w:val="22"/>
          <w:szCs w:val="22"/>
          <w:lang w:eastAsia="zh-CN"/>
        </w:rPr>
      </w:pPr>
      <w:r>
        <w:rPr>
          <w:rFonts w:ascii="Calibri" w:hAnsi="Calibri" w:cs="Calibri"/>
          <w:sz w:val="22"/>
          <w:szCs w:val="22"/>
          <w:lang w:eastAsia="zh-CN"/>
        </w:rPr>
        <w:t>Nie dopuszcza się wprowadzenia limitu odpowiedzialności w związku z przedmiotem ubezpieczenia, Ubezpieczyciel odpowiada do wysokości zgłoszonych sum ubezpieczenia lub ustalonych w SIWZ limitów odpowiedzialności.</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rPr>
        <w:t>Ochrona ubezpieczeniowa dla mienia (środki obrotowe i ruchomości) zainstalowanego bądź składowanego bezpośrednio na podłodze w tym w pomieszczeniach poniżej poziomu gruntu.</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DE7092">
        <w:rPr>
          <w:rFonts w:ascii="Calibri" w:hAnsi="Calibri" w:cs="Calibri"/>
          <w:sz w:val="22"/>
          <w:szCs w:val="22"/>
        </w:rPr>
        <w:t>Objęcie ochroną ubezpieczeniową mienia zainstalowanego za zewnątrz budynków lub budowli.</w:t>
      </w:r>
    </w:p>
    <w:p w:rsidR="001A5320" w:rsidRPr="00DE7092" w:rsidRDefault="001A5320" w:rsidP="00B83F17">
      <w:pPr>
        <w:numPr>
          <w:ilvl w:val="2"/>
          <w:numId w:val="43"/>
        </w:numPr>
        <w:ind w:left="709" w:hanging="644"/>
        <w:jc w:val="both"/>
        <w:rPr>
          <w:rFonts w:ascii="Calibri" w:hAnsi="Calibri" w:cs="Calibri"/>
          <w:sz w:val="22"/>
          <w:szCs w:val="22"/>
          <w:lang w:eastAsia="zh-CN"/>
        </w:rPr>
      </w:pPr>
      <w:r w:rsidRPr="007B7191">
        <w:rPr>
          <w:rFonts w:ascii="Calibri" w:hAnsi="Calibri" w:cs="Calibri"/>
          <w:sz w:val="22"/>
          <w:szCs w:val="22"/>
        </w:rPr>
        <w:t>Ochrona ubezpieczeniowa obejmuje mienie w trakcie transportu wewnątrz danej lokalizacji (w tym przewożenia, przenoszenia, załadunku, rozładunku, wypadku środka transportu).</w:t>
      </w:r>
    </w:p>
    <w:p w:rsidR="001A5320" w:rsidRPr="00DE7092" w:rsidRDefault="001A5320" w:rsidP="00B83F17">
      <w:pPr>
        <w:numPr>
          <w:ilvl w:val="2"/>
          <w:numId w:val="43"/>
        </w:numPr>
        <w:ind w:left="709" w:hanging="644"/>
        <w:jc w:val="both"/>
        <w:rPr>
          <w:rFonts w:ascii="Calibri" w:hAnsi="Calibri" w:cs="Calibri"/>
          <w:sz w:val="22"/>
          <w:szCs w:val="22"/>
        </w:rPr>
      </w:pPr>
      <w:r w:rsidRPr="00DE7092">
        <w:rPr>
          <w:rFonts w:ascii="Calibri" w:hAnsi="Calibri" w:cs="Calibri"/>
          <w:sz w:val="22"/>
          <w:szCs w:val="22"/>
        </w:rPr>
        <w:t>Ochrona ubezpieczeniowa obejmuje mienie, które ze względu na specyfikę znajduje się pod ziemią.</w:t>
      </w:r>
    </w:p>
    <w:p w:rsidR="001A5320" w:rsidRPr="00DE7092" w:rsidRDefault="001A5320" w:rsidP="00B83F17">
      <w:pPr>
        <w:numPr>
          <w:ilvl w:val="2"/>
          <w:numId w:val="43"/>
        </w:numPr>
        <w:ind w:left="709" w:hanging="644"/>
        <w:jc w:val="both"/>
        <w:rPr>
          <w:rFonts w:ascii="Calibri" w:hAnsi="Calibri" w:cs="Calibri"/>
          <w:sz w:val="22"/>
          <w:szCs w:val="22"/>
        </w:rPr>
      </w:pPr>
      <w:r w:rsidRPr="007B7191">
        <w:rPr>
          <w:rFonts w:ascii="Calibri" w:hAnsi="Calibri" w:cs="Calibri"/>
          <w:sz w:val="22"/>
          <w:szCs w:val="22"/>
        </w:rPr>
        <w:t>Ochrona ubezpieczeniowa obejmuje mienie o charakterze zabytkowym, w tym w szczególności wpisane do rejestru zabytków i/lub będące pod nadzorem konserwatorskim.</w:t>
      </w:r>
    </w:p>
    <w:p w:rsidR="001A5320" w:rsidRPr="00DE7092" w:rsidRDefault="001A5320" w:rsidP="00B83F17">
      <w:pPr>
        <w:numPr>
          <w:ilvl w:val="2"/>
          <w:numId w:val="43"/>
        </w:numPr>
        <w:ind w:left="709" w:hanging="644"/>
        <w:jc w:val="both"/>
        <w:rPr>
          <w:rFonts w:ascii="Calibri" w:hAnsi="Calibri" w:cs="Calibri"/>
          <w:sz w:val="22"/>
          <w:szCs w:val="22"/>
        </w:rPr>
      </w:pPr>
      <w:r w:rsidRPr="007B7191">
        <w:rPr>
          <w:rFonts w:ascii="Calibri" w:hAnsi="Calibri" w:cs="Calibri"/>
          <w:sz w:val="22"/>
          <w:szCs w:val="22"/>
        </w:rPr>
        <w:t>Nie dopuszcza się wprowadzenia limitu na ryzyko powodzi oraz ograniczenia terytorialnego obowiązywania tego ryzyka w umowie ubezpieczenia.</w:t>
      </w:r>
    </w:p>
    <w:p w:rsidR="001A5320" w:rsidRDefault="001A5320" w:rsidP="00B83F17">
      <w:pPr>
        <w:numPr>
          <w:ilvl w:val="2"/>
          <w:numId w:val="43"/>
        </w:numPr>
        <w:ind w:left="709" w:hanging="644"/>
        <w:jc w:val="both"/>
        <w:rPr>
          <w:rFonts w:ascii="Calibri" w:hAnsi="Calibri" w:cs="Calibri"/>
          <w:sz w:val="22"/>
          <w:szCs w:val="22"/>
        </w:rPr>
      </w:pPr>
      <w:r w:rsidRPr="00DE7092">
        <w:rPr>
          <w:rFonts w:ascii="Calibri" w:hAnsi="Calibri" w:cs="Calibri"/>
          <w:sz w:val="22"/>
          <w:szCs w:val="22"/>
        </w:rPr>
        <w:t>Niektóre spośród składników mienia Zamawiającego mogą nie posiadać wyodrębnionej pozycji w prowadzonych ewidencjach, a ich wartość mogła zostać dołączona na etapie zakończenia inwestycji do nieruchomości lub innych środków trwałych. Fakt nie będzie stanowił podstawy do odmowy wypłaty odszkodowania, a wystarczającym dowodem dla Wykonawcy, że dotknięte szkodą mienie znajduję się we władaniu Zamawiającego będzie złożone przez niego oświadczenie.</w:t>
      </w:r>
    </w:p>
    <w:p w:rsidR="001A5320" w:rsidRPr="00850EB5" w:rsidRDefault="001A5320" w:rsidP="00576039">
      <w:pPr>
        <w:numPr>
          <w:ilvl w:val="2"/>
          <w:numId w:val="43"/>
        </w:numPr>
        <w:jc w:val="both"/>
        <w:rPr>
          <w:rFonts w:ascii="Calibri" w:hAnsi="Calibri" w:cs="Calibri"/>
          <w:sz w:val="22"/>
          <w:szCs w:val="22"/>
        </w:rPr>
      </w:pPr>
      <w:r w:rsidRPr="00850EB5">
        <w:rPr>
          <w:rFonts w:ascii="Calibri" w:hAnsi="Calibri" w:cs="Calibri"/>
          <w:sz w:val="22"/>
          <w:szCs w:val="22"/>
        </w:rPr>
        <w:t xml:space="preserve">W ubezpieczeniu budynków będących w posiadaniu Zamawiającego bądź administracji ITBS przedmiotem ubezpieczenia są budynki, części wspólne, wyodrębnione i niewyodrębnione lokale mieszkalne i użytkowe wraz z pomieszczeniami przynależnymi. </w:t>
      </w:r>
    </w:p>
    <w:p w:rsidR="001A5320" w:rsidRDefault="001A5320" w:rsidP="00B83F17">
      <w:pPr>
        <w:numPr>
          <w:ilvl w:val="2"/>
          <w:numId w:val="43"/>
        </w:numPr>
        <w:ind w:left="709" w:hanging="644"/>
        <w:jc w:val="both"/>
        <w:rPr>
          <w:rFonts w:ascii="Calibri" w:hAnsi="Calibri" w:cs="Calibri"/>
          <w:sz w:val="22"/>
          <w:szCs w:val="22"/>
        </w:rPr>
      </w:pPr>
      <w:r w:rsidRPr="00DE7092">
        <w:rPr>
          <w:rFonts w:ascii="Calibri" w:hAnsi="Calibri" w:cs="Calibri"/>
          <w:sz w:val="22"/>
          <w:szCs w:val="22"/>
        </w:rPr>
        <w:t>Przedmiot</w:t>
      </w:r>
      <w:r>
        <w:rPr>
          <w:rFonts w:ascii="Calibri" w:hAnsi="Calibri" w:cs="Calibri"/>
          <w:sz w:val="22"/>
          <w:szCs w:val="22"/>
        </w:rPr>
        <w:t>y</w:t>
      </w:r>
      <w:r w:rsidRPr="00DE7092">
        <w:rPr>
          <w:rFonts w:ascii="Calibri" w:hAnsi="Calibri" w:cs="Calibri"/>
          <w:sz w:val="22"/>
          <w:szCs w:val="22"/>
        </w:rPr>
        <w:t xml:space="preserve"> ubezpieczenia wymienion</w:t>
      </w:r>
      <w:r>
        <w:rPr>
          <w:rFonts w:ascii="Calibri" w:hAnsi="Calibri" w:cs="Calibri"/>
          <w:sz w:val="22"/>
          <w:szCs w:val="22"/>
        </w:rPr>
        <w:t>e</w:t>
      </w:r>
      <w:r w:rsidRPr="00DE7092">
        <w:rPr>
          <w:rFonts w:ascii="Calibri" w:hAnsi="Calibri" w:cs="Calibri"/>
          <w:sz w:val="22"/>
          <w:szCs w:val="22"/>
        </w:rPr>
        <w:t xml:space="preserve"> w załącznikach wraz z aktualnymi sumami ubezpieczeniami, mogą zostać zaktualizowane przed wystawieniem polis na każdy rok ubezpieczenia.</w:t>
      </w:r>
    </w:p>
    <w:p w:rsidR="001A5320" w:rsidRPr="00DE7092" w:rsidRDefault="001A5320" w:rsidP="00B83F17">
      <w:pPr>
        <w:numPr>
          <w:ilvl w:val="2"/>
          <w:numId w:val="43"/>
        </w:numPr>
        <w:ind w:left="709" w:hanging="644"/>
        <w:jc w:val="both"/>
        <w:rPr>
          <w:rFonts w:ascii="Calibri" w:hAnsi="Calibri" w:cs="Calibri"/>
          <w:sz w:val="22"/>
          <w:szCs w:val="22"/>
        </w:rPr>
      </w:pPr>
      <w:r w:rsidRPr="003E56CD">
        <w:rPr>
          <w:rFonts w:ascii="Calibri" w:hAnsi="Calibri" w:cs="Calibri"/>
          <w:sz w:val="22"/>
          <w:szCs w:val="22"/>
        </w:rPr>
        <w:t>Ubezpieczenia wyposażenie wozu strażackiego – zainstalowane zestawy ratownictwa, wyposażenie specjalistyczne objęte jest ochroną ubezpieczeniową również w czasie akcji ratowniczych, ćwiczeń, przechowywania, czynności załadunkowych, rozładunkowych, w czasie postoju i ruchu pojazdu, na którym znajduje się ubezpieczone mienie – ochrona dotyczy także szkód powstałych podczas wypadku środka transportu i zniszczenia w wyniku tego mienia do wysokości sum ubezpieczenia</w:t>
      </w:r>
      <w:r>
        <w:rPr>
          <w:rFonts w:ascii="Calibri" w:hAnsi="Calibri" w:cs="Calibri"/>
          <w:sz w:val="22"/>
          <w:szCs w:val="22"/>
        </w:rPr>
        <w:t xml:space="preserve"> podanych w </w:t>
      </w:r>
      <w:r w:rsidRPr="00A74518">
        <w:rPr>
          <w:rFonts w:ascii="Calibri" w:hAnsi="Calibri" w:cs="Calibri"/>
          <w:sz w:val="22"/>
          <w:szCs w:val="22"/>
        </w:rPr>
        <w:t>złączniku nr 11 do SIWZ.</w:t>
      </w:r>
    </w:p>
    <w:p w:rsidR="001A5320" w:rsidRDefault="001A5320" w:rsidP="00CA09ED">
      <w:pPr>
        <w:autoSpaceDE w:val="0"/>
        <w:spacing w:before="80" w:after="48"/>
        <w:jc w:val="both"/>
        <w:rPr>
          <w:rFonts w:ascii="Calibri" w:hAnsi="Calibri" w:cs="Calibri"/>
          <w:b/>
          <w:bCs/>
          <w:sz w:val="20"/>
          <w:szCs w:val="20"/>
          <w:u w:val="single"/>
        </w:rPr>
      </w:pPr>
    </w:p>
    <w:p w:rsidR="001A5320" w:rsidRPr="00F25537" w:rsidRDefault="001A5320" w:rsidP="008206A6">
      <w:pPr>
        <w:numPr>
          <w:ilvl w:val="0"/>
          <w:numId w:val="44"/>
        </w:numPr>
        <w:spacing w:afterLines="20"/>
        <w:jc w:val="both"/>
        <w:rPr>
          <w:rFonts w:ascii="Calibri" w:hAnsi="Calibri" w:cs="Calibri"/>
          <w:b/>
          <w:bCs/>
          <w:sz w:val="22"/>
          <w:szCs w:val="22"/>
        </w:rPr>
      </w:pPr>
      <w:r w:rsidRPr="00F25537">
        <w:rPr>
          <w:rFonts w:ascii="Calibri" w:hAnsi="Calibri" w:cs="Calibri"/>
          <w:b/>
          <w:bCs/>
          <w:sz w:val="22"/>
          <w:szCs w:val="22"/>
        </w:rPr>
        <w:t>Zakres ubezpieczenia</w:t>
      </w:r>
    </w:p>
    <w:p w:rsidR="001A5320" w:rsidRPr="00F25537" w:rsidRDefault="001A5320" w:rsidP="001038E3">
      <w:pPr>
        <w:suppressAutoHyphens w:val="0"/>
        <w:ind w:left="360"/>
        <w:jc w:val="both"/>
        <w:rPr>
          <w:rFonts w:ascii="Calibri" w:hAnsi="Calibri" w:cs="Calibri"/>
          <w:sz w:val="22"/>
          <w:szCs w:val="22"/>
        </w:rPr>
      </w:pPr>
      <w:r w:rsidRPr="00F25537">
        <w:rPr>
          <w:rFonts w:ascii="Calibri" w:hAnsi="Calibri" w:cs="Calibri"/>
          <w:sz w:val="22"/>
          <w:szCs w:val="22"/>
        </w:rPr>
        <w:t>Zakres ubezpieczenia obejmuje wszystkie szkody polegających na utracie, zniszczeniu lub uszkodzeniu ubezpieczonego mienia na skutek nagłego, niespodziewanego i niezależnego od woli Ubezpieczającego zdarzenia, o ile nie zostało ono wyłączone na podstawie poniższych akceptowalnych wyłączeń.</w:t>
      </w:r>
    </w:p>
    <w:p w:rsidR="001A5320" w:rsidRPr="00F25537" w:rsidRDefault="001A5320" w:rsidP="00F25537">
      <w:pPr>
        <w:suppressAutoHyphens w:val="0"/>
        <w:ind w:left="360"/>
        <w:jc w:val="both"/>
        <w:rPr>
          <w:rFonts w:ascii="Calibri" w:hAnsi="Calibri" w:cs="Calibri"/>
          <w:sz w:val="22"/>
          <w:szCs w:val="22"/>
        </w:rPr>
      </w:pPr>
    </w:p>
    <w:p w:rsidR="001A5320" w:rsidRPr="00F25537" w:rsidRDefault="001A5320" w:rsidP="00576039">
      <w:pPr>
        <w:numPr>
          <w:ilvl w:val="1"/>
          <w:numId w:val="31"/>
        </w:numPr>
        <w:suppressAutoHyphens w:val="0"/>
        <w:jc w:val="both"/>
        <w:rPr>
          <w:rFonts w:ascii="Calibri" w:hAnsi="Calibri" w:cs="Calibri"/>
          <w:sz w:val="22"/>
          <w:szCs w:val="22"/>
        </w:rPr>
      </w:pPr>
      <w:r w:rsidRPr="00F25537">
        <w:rPr>
          <w:rFonts w:ascii="Calibri" w:hAnsi="Calibri" w:cs="Calibri"/>
          <w:sz w:val="22"/>
          <w:szCs w:val="22"/>
          <w:u w:val="single"/>
        </w:rPr>
        <w:t>Akceptowalne wyłączenia w zakresie ubezpieczenia:</w:t>
      </w:r>
    </w:p>
    <w:p w:rsidR="001A5320" w:rsidRPr="00F25537" w:rsidRDefault="001A5320" w:rsidP="002D7197">
      <w:pPr>
        <w:ind w:firstLine="360"/>
        <w:jc w:val="both"/>
        <w:rPr>
          <w:rFonts w:ascii="Calibri" w:hAnsi="Calibri" w:cs="Calibri"/>
          <w:b/>
          <w:bCs/>
          <w:sz w:val="22"/>
          <w:szCs w:val="22"/>
          <w:u w:val="single"/>
        </w:rPr>
      </w:pPr>
      <w:r>
        <w:rPr>
          <w:rFonts w:ascii="Calibri" w:hAnsi="Calibri" w:cs="Calibri"/>
          <w:sz w:val="22"/>
          <w:szCs w:val="22"/>
        </w:rPr>
        <w:t>U</w:t>
      </w:r>
      <w:r w:rsidRPr="00F25537">
        <w:rPr>
          <w:rFonts w:ascii="Calibri" w:hAnsi="Calibri" w:cs="Calibri"/>
          <w:sz w:val="22"/>
          <w:szCs w:val="22"/>
        </w:rPr>
        <w:t>bezpieczyciel nie ponosi odpowiedzialności za szkody powstałe wskutek:</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 xml:space="preserve">stanu wojennego (działań wojennych), stanu wyjątkowego (wojny domowej, rewolucji, przewrotu, powstania), </w:t>
      </w:r>
    </w:p>
    <w:p w:rsidR="001A5320" w:rsidRPr="00F25537" w:rsidRDefault="001A5320" w:rsidP="00576039">
      <w:pPr>
        <w:numPr>
          <w:ilvl w:val="0"/>
          <w:numId w:val="32"/>
        </w:numPr>
        <w:suppressAutoHyphens w:val="0"/>
        <w:autoSpaceDN w:val="0"/>
        <w:jc w:val="both"/>
        <w:rPr>
          <w:rFonts w:ascii="Calibri" w:hAnsi="Calibri" w:cs="Calibri"/>
          <w:b/>
          <w:bCs/>
          <w:sz w:val="22"/>
          <w:szCs w:val="22"/>
        </w:rPr>
      </w:pPr>
      <w:r w:rsidRPr="00F25537">
        <w:rPr>
          <w:rFonts w:ascii="Calibri" w:hAnsi="Calibri" w:cs="Calibri"/>
          <w:sz w:val="22"/>
          <w:szCs w:val="22"/>
        </w:rPr>
        <w:t xml:space="preserve">zamieszek i niepokojów społecznych, rozruchów, strajków, lokautów, aktów terroryzmu z zastrzeżeniem postanowień i limitu określonego w klauzuli strajków, zamieszek i aktów terroryzmu  </w:t>
      </w:r>
      <w:r w:rsidRPr="00F25537">
        <w:rPr>
          <w:rFonts w:ascii="Calibri" w:hAnsi="Calibri" w:cs="Calibri"/>
          <w:b/>
          <w:bCs/>
          <w:sz w:val="22"/>
          <w:szCs w:val="22"/>
        </w:rPr>
        <w:t>3 000 000,00 zł</w:t>
      </w:r>
      <w:r w:rsidRPr="00F25537">
        <w:rPr>
          <w:rFonts w:ascii="Calibri" w:hAnsi="Calibri" w:cs="Calibri"/>
          <w:sz w:val="22"/>
          <w:szCs w:val="22"/>
        </w:rPr>
        <w:t xml:space="preserve"> obligatoryjnie,</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 xml:space="preserve">konfiskaty lub innego rodzaju przejęcia przez ograny władzy państwowej, </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energii jądrowej, promieniowania jonizacyjnym oraz skażenia radioaktywnego, promieniu laserowych lub maserowych,</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umyślnego działania lub zaniechania oraz rażącego niedbalstwa z zastrzeżeniem klauzuli reprezentantów,</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wybuchu (eksplozji) wywołanego przez Ubezpieczonego w celach produkcyjnych, eksploatacyjnych, technologicznych, doświadczalnych lub rozbiórkowych,</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 xml:space="preserve">awarii (mechanicznej bądź elektrycznej), zakłóceń i uszkodzeń maszyn i </w:t>
      </w:r>
      <w:r w:rsidRPr="00F25537">
        <w:rPr>
          <w:rFonts w:ascii="Calibri" w:hAnsi="Calibri" w:cs="Calibri"/>
          <w:color w:val="000000"/>
          <w:sz w:val="22"/>
          <w:szCs w:val="22"/>
        </w:rPr>
        <w:t xml:space="preserve">urządzeń z zastrzeżeniem klauzuli awarii maszyn i urządzeń z limitem odpowiedzialności </w:t>
      </w:r>
      <w:r w:rsidRPr="00F25537">
        <w:rPr>
          <w:rFonts w:ascii="Calibri" w:hAnsi="Calibri" w:cs="Calibri"/>
          <w:b/>
          <w:bCs/>
          <w:color w:val="000000"/>
          <w:sz w:val="22"/>
          <w:szCs w:val="22"/>
        </w:rPr>
        <w:t>50 000,00 zł</w:t>
      </w:r>
      <w:r w:rsidRPr="00F25537">
        <w:rPr>
          <w:rFonts w:ascii="Calibri" w:hAnsi="Calibri" w:cs="Calibri"/>
          <w:color w:val="000000"/>
          <w:sz w:val="22"/>
          <w:szCs w:val="22"/>
        </w:rPr>
        <w:t>, chyba że w następstwie wystąpiło</w:t>
      </w:r>
      <w:r w:rsidRPr="00F25537">
        <w:rPr>
          <w:rFonts w:ascii="Calibri" w:hAnsi="Calibri" w:cs="Calibri"/>
          <w:sz w:val="22"/>
          <w:szCs w:val="22"/>
        </w:rPr>
        <w:t xml:space="preserve"> inne zdarzenie nie wyłączone z zakresu ubezpieczenia; wówczas Ubezpieczyciel ponosi odpowiedzialność wyłącznie za skutki takiego zdarzenia,</w:t>
      </w:r>
    </w:p>
    <w:p w:rsidR="001A5320" w:rsidRPr="00F25537" w:rsidRDefault="001A5320" w:rsidP="00576039">
      <w:pPr>
        <w:numPr>
          <w:ilvl w:val="0"/>
          <w:numId w:val="32"/>
        </w:numPr>
        <w:suppressAutoHyphens w:val="0"/>
        <w:autoSpaceDE w:val="0"/>
        <w:autoSpaceDN w:val="0"/>
        <w:adjustRightInd w:val="0"/>
        <w:jc w:val="both"/>
        <w:rPr>
          <w:rFonts w:ascii="Calibri" w:hAnsi="Calibri" w:cs="Calibri"/>
          <w:sz w:val="22"/>
          <w:szCs w:val="22"/>
        </w:rPr>
      </w:pPr>
      <w:r w:rsidRPr="00F25537">
        <w:rPr>
          <w:rFonts w:ascii="Calibri" w:hAnsi="Calibri" w:cs="Calibri"/>
          <w:color w:val="000000"/>
          <w:sz w:val="22"/>
          <w:szCs w:val="22"/>
        </w:rPr>
        <w:t xml:space="preserve">zalania, jeśli do zalania przyczynił się zły stan techniczny dachu z zastrzeżeniem postanowień i limitu określonego w pkt. c </w:t>
      </w:r>
      <w:r w:rsidRPr="00F25537">
        <w:rPr>
          <w:rFonts w:ascii="Calibri" w:hAnsi="Calibri" w:cs="Calibri"/>
          <w:b/>
          <w:bCs/>
          <w:color w:val="000000"/>
          <w:sz w:val="22"/>
          <w:szCs w:val="22"/>
        </w:rPr>
        <w:t>150 000,00 zł,</w:t>
      </w:r>
      <w:r w:rsidRPr="00F25537">
        <w:rPr>
          <w:rFonts w:ascii="Calibri" w:hAnsi="Calibri" w:cs="Calibri"/>
          <w:b/>
          <w:bCs/>
          <w:sz w:val="22"/>
          <w:szCs w:val="22"/>
        </w:rPr>
        <w:t xml:space="preserve"> </w:t>
      </w:r>
      <w:r w:rsidRPr="00F25537">
        <w:rPr>
          <w:rFonts w:ascii="Calibri" w:hAnsi="Calibri" w:cs="Calibri"/>
          <w:sz w:val="22"/>
          <w:szCs w:val="22"/>
        </w:rPr>
        <w:t>nie dotyczy to szkód w mieniu znajdującym się w pomieszczeniach najmowanych, jeżeli do obowiązków Ubezpieczającego nie należy dbanie o stan techniczny budynku lub lokalu</w:t>
      </w:r>
      <w:r>
        <w:rPr>
          <w:rFonts w:ascii="Calibri" w:hAnsi="Calibri" w:cs="Calibri"/>
          <w:sz w:val="22"/>
          <w:szCs w:val="22"/>
        </w:rPr>
        <w:t>,</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systematycznego zawilgacania, zgrzybienia i zapleśnienia, pocenia się rur, powolnego oddziaływania wody gruntowej, chyba że w następstwie wystąpiło inne zdarzenie nie wyłączone z zakresu ubezpieczenia; wówczas Ubezpieczyciel ponosi odpowiedzialność wyłącznie za skutki takiego zdarzenia</w:t>
      </w:r>
      <w:r>
        <w:rPr>
          <w:rFonts w:ascii="Calibri" w:hAnsi="Calibri" w:cs="Calibri"/>
          <w:sz w:val="22"/>
          <w:szCs w:val="22"/>
        </w:rPr>
        <w:t>,</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stopniowej utracie pierwotnych właściwości ubezpieczonego mienia wskutek naturalnego zużycia,</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 xml:space="preserve">katastrofy budowlanej, polegającej na pękaniu, zawaleniu się lub osiadaniu i zapadaniu budynków i budowli z zastrzeżeniem postanowień i limitu określonego poniżej dla katastrofy budowlanej </w:t>
      </w:r>
      <w:r>
        <w:rPr>
          <w:rFonts w:ascii="Calibri" w:hAnsi="Calibri" w:cs="Calibri"/>
          <w:b/>
          <w:bCs/>
          <w:sz w:val="22"/>
          <w:szCs w:val="22"/>
        </w:rPr>
        <w:t>5</w:t>
      </w:r>
      <w:r w:rsidRPr="00F25537">
        <w:rPr>
          <w:rFonts w:ascii="Calibri" w:hAnsi="Calibri" w:cs="Calibri"/>
          <w:b/>
          <w:bCs/>
          <w:sz w:val="22"/>
          <w:szCs w:val="22"/>
        </w:rPr>
        <w:t xml:space="preserve"> 000 000,00 </w:t>
      </w:r>
      <w:r w:rsidRPr="001038E3">
        <w:rPr>
          <w:rFonts w:ascii="Calibri" w:hAnsi="Calibri" w:cs="Calibri"/>
          <w:b/>
          <w:bCs/>
          <w:sz w:val="22"/>
          <w:szCs w:val="22"/>
        </w:rPr>
        <w:t>zł</w:t>
      </w:r>
      <w:r>
        <w:rPr>
          <w:rFonts w:ascii="Calibri" w:hAnsi="Calibri" w:cs="Calibri"/>
          <w:sz w:val="22"/>
          <w:szCs w:val="22"/>
        </w:rPr>
        <w:t xml:space="preserve"> </w:t>
      </w:r>
      <w:r w:rsidRPr="00F25537">
        <w:rPr>
          <w:rFonts w:ascii="Calibri" w:hAnsi="Calibri" w:cs="Calibri"/>
          <w:sz w:val="22"/>
          <w:szCs w:val="22"/>
        </w:rPr>
        <w:t xml:space="preserve">zakres obligatoryjny, </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powstałe wskutek kradzieży mienia za wyjątkiem kradzieży z włamaniem oraz rabunku z zastrzeżeniem postanowień i limitów określonych w tabeli Limity odpowiedzialności z tytułu ubezpieczenie mienia od kradzieży z włamaniem, rabunku</w:t>
      </w:r>
      <w:r>
        <w:rPr>
          <w:rFonts w:ascii="Calibri" w:hAnsi="Calibri" w:cs="Calibri"/>
          <w:sz w:val="22"/>
          <w:szCs w:val="22"/>
        </w:rPr>
        <w:t>,</w:t>
      </w:r>
      <w:r w:rsidRPr="00F25537">
        <w:rPr>
          <w:rFonts w:ascii="Calibri" w:hAnsi="Calibri" w:cs="Calibri"/>
          <w:sz w:val="22"/>
          <w:szCs w:val="22"/>
        </w:rPr>
        <w:t xml:space="preserve">  </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 xml:space="preserve"> działalności górniczej (w rozumieniu prawa górniczego) oraz geologicznej,</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oszustwa, wyłudzenia, fałszerstwa, poświadczenia nieprawdy, wymuszenia lub szantażu, wprowadzenia w błąd lub pozostawania w błędzie, fałszerstwa lub podstępu,</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wad konstrukcyjnych lub projektowych, chyba że w następstwie wystąpiło inne zdarzenie nie wyłączone w warunkach; wówczas Ubezpieczyciel ponosi odpowiedzialność wyłącznie za skutki takiego zdarzenia,</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nieprawidłowego działania lub zastosowania sprzętu, oprogramowania i nośników informacji, chyba, że w następstwie wystąpiło inne zdarzenie nie wyłączone z zakresu ubezpieczenia; wówczas Ubezpieczyciel ponosi odpowiedzialność wyłącznie za skutki takiego zdarzenia,</w:t>
      </w:r>
    </w:p>
    <w:p w:rsidR="001A5320" w:rsidRPr="00F25537" w:rsidRDefault="001A5320" w:rsidP="00576039">
      <w:pPr>
        <w:numPr>
          <w:ilvl w:val="0"/>
          <w:numId w:val="32"/>
        </w:numPr>
        <w:suppressAutoHyphens w:val="0"/>
        <w:autoSpaceDN w:val="0"/>
        <w:jc w:val="both"/>
        <w:rPr>
          <w:rFonts w:ascii="Calibri" w:hAnsi="Calibri" w:cs="Calibri"/>
          <w:sz w:val="22"/>
          <w:szCs w:val="22"/>
        </w:rPr>
      </w:pPr>
      <w:r w:rsidRPr="00F25537">
        <w:rPr>
          <w:rFonts w:ascii="Calibri" w:hAnsi="Calibri" w:cs="Calibri"/>
          <w:sz w:val="22"/>
          <w:szCs w:val="22"/>
        </w:rPr>
        <w:t>nałożenia na Ubezpieczonego kar umownych i grzywien.</w:t>
      </w:r>
    </w:p>
    <w:p w:rsidR="001A5320" w:rsidRPr="00F25537" w:rsidRDefault="001A5320" w:rsidP="00F25537">
      <w:pPr>
        <w:jc w:val="both"/>
        <w:rPr>
          <w:rFonts w:ascii="Calibri" w:hAnsi="Calibri" w:cs="Calibri"/>
          <w:b/>
          <w:bCs/>
          <w:sz w:val="22"/>
          <w:szCs w:val="22"/>
          <w:highlight w:val="yellow"/>
        </w:rPr>
      </w:pPr>
    </w:p>
    <w:p w:rsidR="001A5320" w:rsidRPr="00F25537" w:rsidRDefault="001A5320" w:rsidP="00576039">
      <w:pPr>
        <w:numPr>
          <w:ilvl w:val="0"/>
          <w:numId w:val="46"/>
        </w:numPr>
        <w:jc w:val="both"/>
        <w:rPr>
          <w:rFonts w:ascii="Calibri" w:hAnsi="Calibri" w:cs="Calibri"/>
          <w:sz w:val="22"/>
          <w:szCs w:val="22"/>
        </w:rPr>
      </w:pPr>
      <w:r w:rsidRPr="00F25537">
        <w:rPr>
          <w:rFonts w:ascii="Calibri" w:hAnsi="Calibri" w:cs="Calibri"/>
          <w:sz w:val="22"/>
          <w:szCs w:val="22"/>
        </w:rPr>
        <w:t>Ubezpieczenie winno także objąć poniższe ryzyka zgodnie z definicją:</w:t>
      </w:r>
    </w:p>
    <w:p w:rsidR="001A5320" w:rsidRPr="00F25537" w:rsidRDefault="001A5320" w:rsidP="00861BE2">
      <w:pPr>
        <w:numPr>
          <w:ilvl w:val="0"/>
          <w:numId w:val="9"/>
        </w:numPr>
        <w:suppressAutoHyphens w:val="0"/>
        <w:jc w:val="both"/>
        <w:rPr>
          <w:rFonts w:ascii="Calibri" w:hAnsi="Calibri" w:cs="Calibri"/>
          <w:sz w:val="22"/>
          <w:szCs w:val="22"/>
        </w:rPr>
      </w:pPr>
      <w:r w:rsidRPr="00F25537">
        <w:rPr>
          <w:rFonts w:ascii="Calibri" w:hAnsi="Calibri" w:cs="Calibri"/>
          <w:b/>
          <w:bCs/>
          <w:sz w:val="22"/>
          <w:szCs w:val="22"/>
        </w:rPr>
        <w:t>Przepięcie</w:t>
      </w:r>
      <w:r w:rsidRPr="00F25537">
        <w:rPr>
          <w:rFonts w:ascii="Calibri" w:hAnsi="Calibri" w:cs="Calibri"/>
          <w:sz w:val="22"/>
          <w:szCs w:val="22"/>
        </w:rPr>
        <w:t xml:space="preserve"> jako szkody spowodowane gwałtownym wzrostem napięcia w sieci elektrycznej </w:t>
      </w:r>
      <w:bookmarkStart w:id="8" w:name="_Hlk19775818"/>
      <w:r w:rsidRPr="00F25537">
        <w:rPr>
          <w:rFonts w:ascii="Calibri" w:hAnsi="Calibri" w:cs="Calibri"/>
          <w:sz w:val="22"/>
          <w:szCs w:val="22"/>
        </w:rPr>
        <w:t xml:space="preserve">w wyniku wyładowań atmosferycznych (min. w sieciach energetycznych i instalacjach elektrycznych i elektronicznych, urządzeniach elektronicznych) – limit na jedno i wszystkie zdarzenia w rocznym okresie ubezpieczenia </w:t>
      </w:r>
      <w:r w:rsidRPr="00F25537">
        <w:rPr>
          <w:rFonts w:ascii="Calibri" w:hAnsi="Calibri" w:cs="Calibri"/>
          <w:b/>
          <w:bCs/>
          <w:sz w:val="22"/>
          <w:szCs w:val="22"/>
        </w:rPr>
        <w:t>1 000 000,00 zł</w:t>
      </w:r>
      <w:r w:rsidRPr="00F25537">
        <w:rPr>
          <w:rFonts w:ascii="Calibri" w:hAnsi="Calibri" w:cs="Calibri"/>
          <w:sz w:val="22"/>
          <w:szCs w:val="22"/>
        </w:rPr>
        <w:t xml:space="preserve"> oraz szkody wynikłe z niewłaściwych parametrów prądu elektrycznego w tym zaniku prądu </w:t>
      </w:r>
      <w:r w:rsidRPr="00F25537">
        <w:rPr>
          <w:rFonts w:ascii="Calibri" w:hAnsi="Calibri" w:cs="Calibri"/>
          <w:b/>
          <w:bCs/>
          <w:sz w:val="22"/>
          <w:szCs w:val="22"/>
        </w:rPr>
        <w:t>100 000,00 zł</w:t>
      </w:r>
      <w:r w:rsidRPr="00F25537">
        <w:rPr>
          <w:rFonts w:ascii="Calibri" w:hAnsi="Calibri" w:cs="Calibri"/>
          <w:sz w:val="22"/>
          <w:szCs w:val="22"/>
        </w:rPr>
        <w:t xml:space="preserve"> - limit na jedno i wszystkie zdarzenia w rocznym okresie ubezpieczenia</w:t>
      </w:r>
      <w:r w:rsidRPr="00F25537">
        <w:rPr>
          <w:rFonts w:ascii="Calibri" w:hAnsi="Calibri" w:cs="Calibri"/>
          <w:b/>
          <w:bCs/>
          <w:sz w:val="22"/>
          <w:szCs w:val="22"/>
        </w:rPr>
        <w:t xml:space="preserve">. </w:t>
      </w:r>
      <w:r w:rsidRPr="00F25537">
        <w:rPr>
          <w:rFonts w:ascii="Calibri" w:hAnsi="Calibri" w:cs="Calibri"/>
          <w:sz w:val="22"/>
          <w:szCs w:val="22"/>
        </w:rPr>
        <w:t xml:space="preserve">Nie dopuszcza się ograniczenia odpowiedzialności w przypadku braku zabezpieczeń przeciwprzepięciowych. </w:t>
      </w:r>
      <w:bookmarkEnd w:id="8"/>
    </w:p>
    <w:p w:rsidR="001A5320" w:rsidRPr="00F25537" w:rsidRDefault="001A5320" w:rsidP="00861BE2">
      <w:pPr>
        <w:numPr>
          <w:ilvl w:val="0"/>
          <w:numId w:val="9"/>
        </w:numPr>
        <w:suppressAutoHyphens w:val="0"/>
        <w:jc w:val="both"/>
        <w:rPr>
          <w:rFonts w:ascii="Calibri" w:hAnsi="Calibri" w:cs="Calibri"/>
          <w:b/>
          <w:bCs/>
          <w:sz w:val="22"/>
          <w:szCs w:val="22"/>
        </w:rPr>
      </w:pPr>
      <w:r w:rsidRPr="00F25537">
        <w:rPr>
          <w:rFonts w:ascii="Calibri" w:hAnsi="Calibri" w:cs="Calibri"/>
          <w:b/>
          <w:bCs/>
          <w:sz w:val="22"/>
          <w:szCs w:val="22"/>
        </w:rPr>
        <w:t>Dewastację</w:t>
      </w:r>
      <w:r w:rsidRPr="00F25537">
        <w:rPr>
          <w:rFonts w:ascii="Calibri" w:hAnsi="Calibri" w:cs="Calibri"/>
          <w:sz w:val="22"/>
          <w:szCs w:val="22"/>
        </w:rPr>
        <w:t xml:space="preserve"> jako rozmyślne zniszczenie lub uszkodzenie </w:t>
      </w:r>
      <w:r>
        <w:rPr>
          <w:rFonts w:ascii="Calibri" w:hAnsi="Calibri" w:cs="Calibri"/>
          <w:sz w:val="22"/>
          <w:szCs w:val="22"/>
        </w:rPr>
        <w:t xml:space="preserve">mienia przez osoby trzecie </w:t>
      </w:r>
      <w:r w:rsidRPr="00F25537">
        <w:rPr>
          <w:rFonts w:ascii="Calibri" w:hAnsi="Calibri" w:cs="Calibri"/>
          <w:sz w:val="22"/>
          <w:szCs w:val="22"/>
        </w:rPr>
        <w:t xml:space="preserve">bez konieczności pokonania zabezpieczeń, </w:t>
      </w:r>
      <w:r w:rsidRPr="00F25537">
        <w:rPr>
          <w:rFonts w:ascii="Calibri" w:hAnsi="Calibri" w:cs="Calibri"/>
          <w:color w:val="000000"/>
          <w:sz w:val="22"/>
          <w:szCs w:val="22"/>
        </w:rPr>
        <w:t xml:space="preserve">Limit w systemie I ryzyka na jedno i wszystkie zdarzenia w rocznym okresie ubezpieczenia w wysokości </w:t>
      </w:r>
      <w:r w:rsidRPr="00F25537">
        <w:rPr>
          <w:rFonts w:ascii="Calibri" w:hAnsi="Calibri" w:cs="Calibri"/>
          <w:b/>
          <w:bCs/>
          <w:color w:val="000000"/>
          <w:sz w:val="22"/>
          <w:szCs w:val="22"/>
        </w:rPr>
        <w:t>150 000,00 zł</w:t>
      </w:r>
      <w:r w:rsidRPr="00F25537">
        <w:rPr>
          <w:rFonts w:ascii="Calibri" w:hAnsi="Calibri" w:cs="Calibri"/>
          <w:color w:val="000000"/>
          <w:sz w:val="22"/>
          <w:szCs w:val="22"/>
        </w:rPr>
        <w:t xml:space="preserve"> na wszystkie lokalizacje (</w:t>
      </w:r>
      <w:r w:rsidRPr="00F25537">
        <w:rPr>
          <w:rFonts w:ascii="Calibri" w:hAnsi="Calibri" w:cs="Calibri"/>
          <w:b/>
          <w:bCs/>
          <w:color w:val="000000"/>
          <w:sz w:val="22"/>
          <w:szCs w:val="22"/>
        </w:rPr>
        <w:t>z podlimitem graffiti 15</w:t>
      </w:r>
      <w:r>
        <w:rPr>
          <w:rFonts w:ascii="Calibri" w:hAnsi="Calibri" w:cs="Calibri"/>
          <w:b/>
          <w:bCs/>
          <w:color w:val="000000"/>
          <w:sz w:val="22"/>
          <w:szCs w:val="22"/>
        </w:rPr>
        <w:t> </w:t>
      </w:r>
      <w:r w:rsidRPr="00F25537">
        <w:rPr>
          <w:rFonts w:ascii="Calibri" w:hAnsi="Calibri" w:cs="Calibri"/>
          <w:b/>
          <w:bCs/>
          <w:color w:val="000000"/>
          <w:sz w:val="22"/>
          <w:szCs w:val="22"/>
        </w:rPr>
        <w:t>000</w:t>
      </w:r>
      <w:r>
        <w:rPr>
          <w:rFonts w:ascii="Calibri" w:hAnsi="Calibri" w:cs="Calibri"/>
          <w:b/>
          <w:bCs/>
          <w:color w:val="000000"/>
          <w:sz w:val="22"/>
          <w:szCs w:val="22"/>
        </w:rPr>
        <w:t>,00</w:t>
      </w:r>
      <w:r w:rsidRPr="00F25537">
        <w:rPr>
          <w:rFonts w:ascii="Calibri" w:hAnsi="Calibri" w:cs="Calibri"/>
          <w:b/>
          <w:bCs/>
          <w:color w:val="000000"/>
          <w:sz w:val="22"/>
          <w:szCs w:val="22"/>
        </w:rPr>
        <w:t xml:space="preserve"> zł</w:t>
      </w:r>
      <w:r w:rsidRPr="00F25537">
        <w:rPr>
          <w:rFonts w:ascii="Calibri" w:hAnsi="Calibri" w:cs="Calibri"/>
          <w:color w:val="000000"/>
          <w:sz w:val="22"/>
          <w:szCs w:val="22"/>
        </w:rPr>
        <w:t xml:space="preserve">). Limit </w:t>
      </w:r>
      <w:r w:rsidRPr="00F25537">
        <w:rPr>
          <w:rFonts w:ascii="Calibri" w:hAnsi="Calibri" w:cs="Calibri"/>
          <w:b/>
          <w:bCs/>
          <w:color w:val="000000"/>
          <w:sz w:val="22"/>
          <w:szCs w:val="22"/>
        </w:rPr>
        <w:t>5 000,00 zł</w:t>
      </w:r>
      <w:r w:rsidRPr="00F25537">
        <w:rPr>
          <w:rFonts w:ascii="Calibri" w:hAnsi="Calibri" w:cs="Calibri"/>
          <w:color w:val="000000"/>
          <w:sz w:val="22"/>
          <w:szCs w:val="22"/>
        </w:rPr>
        <w:t xml:space="preserve"> dla dewastacji </w:t>
      </w:r>
      <w:r>
        <w:rPr>
          <w:rFonts w:ascii="Calibri" w:hAnsi="Calibri" w:cs="Calibri"/>
          <w:color w:val="000000"/>
          <w:sz w:val="22"/>
          <w:szCs w:val="22"/>
        </w:rPr>
        <w:t xml:space="preserve">roślinności, w tym </w:t>
      </w:r>
      <w:r w:rsidRPr="00F25537">
        <w:rPr>
          <w:rFonts w:ascii="Calibri" w:hAnsi="Calibri" w:cs="Calibri"/>
          <w:color w:val="000000"/>
          <w:sz w:val="22"/>
          <w:szCs w:val="22"/>
        </w:rPr>
        <w:t>drzew, krzewów, roślin ozdobnych</w:t>
      </w:r>
      <w:r w:rsidRPr="00F25537">
        <w:rPr>
          <w:rFonts w:ascii="Calibri" w:hAnsi="Calibri" w:cs="Calibri"/>
          <w:sz w:val="22"/>
          <w:szCs w:val="22"/>
        </w:rPr>
        <w:t>.</w:t>
      </w:r>
    </w:p>
    <w:p w:rsidR="001A5320" w:rsidRPr="00F25537" w:rsidRDefault="001A5320" w:rsidP="00F25537">
      <w:pPr>
        <w:suppressAutoHyphens w:val="0"/>
        <w:ind w:left="1077"/>
        <w:jc w:val="both"/>
        <w:rPr>
          <w:rFonts w:ascii="Calibri" w:hAnsi="Calibri" w:cs="Calibri"/>
          <w:sz w:val="22"/>
          <w:szCs w:val="22"/>
        </w:rPr>
      </w:pPr>
      <w:r w:rsidRPr="00F25537">
        <w:rPr>
          <w:rFonts w:ascii="Calibri" w:hAnsi="Calibri" w:cs="Calibri"/>
          <w:b/>
          <w:bCs/>
          <w:sz w:val="22"/>
          <w:szCs w:val="22"/>
        </w:rPr>
        <w:t>Dewastacja</w:t>
      </w:r>
      <w:r w:rsidRPr="00F25537">
        <w:rPr>
          <w:rFonts w:ascii="Calibri" w:hAnsi="Calibri" w:cs="Calibri"/>
          <w:sz w:val="22"/>
          <w:szCs w:val="22"/>
        </w:rPr>
        <w:t xml:space="preserve">  - dodatkowy oddzielny limit tylko dla oświetlenia ulicznego i parkowego</w:t>
      </w:r>
      <w:r w:rsidRPr="00F25537">
        <w:rPr>
          <w:rFonts w:ascii="Calibri" w:hAnsi="Calibri" w:cs="Calibri"/>
          <w:i/>
          <w:iCs/>
          <w:sz w:val="22"/>
          <w:szCs w:val="22"/>
        </w:rPr>
        <w:t xml:space="preserve"> </w:t>
      </w:r>
      <w:r w:rsidRPr="00F25537">
        <w:rPr>
          <w:rFonts w:ascii="Calibri" w:hAnsi="Calibri" w:cs="Calibri"/>
          <w:sz w:val="22"/>
          <w:szCs w:val="22"/>
        </w:rPr>
        <w:t xml:space="preserve">- limit w systemie I ryzyka na jedno i wszystkie zdarzenia w rocznym okresie ubezpieczenia  w wysokości </w:t>
      </w:r>
      <w:r w:rsidRPr="00F25537">
        <w:rPr>
          <w:rFonts w:ascii="Calibri" w:hAnsi="Calibri" w:cs="Calibri"/>
          <w:b/>
          <w:bCs/>
          <w:sz w:val="22"/>
          <w:szCs w:val="22"/>
        </w:rPr>
        <w:t>30 000,00 zł.</w:t>
      </w:r>
    </w:p>
    <w:p w:rsidR="001A5320" w:rsidRPr="00F25537" w:rsidRDefault="001A5320" w:rsidP="006D3750">
      <w:pPr>
        <w:suppressAutoHyphens w:val="0"/>
        <w:ind w:left="1077"/>
        <w:jc w:val="both"/>
        <w:rPr>
          <w:rFonts w:ascii="Calibri" w:hAnsi="Calibri" w:cs="Calibri"/>
          <w:sz w:val="22"/>
          <w:szCs w:val="22"/>
        </w:rPr>
      </w:pPr>
      <w:r w:rsidRPr="00F25537">
        <w:rPr>
          <w:rFonts w:ascii="Calibri" w:hAnsi="Calibri" w:cs="Calibri"/>
          <w:sz w:val="22"/>
          <w:szCs w:val="22"/>
        </w:rPr>
        <w:t>Wypłata odszkodowania następuje do wartości odtworzeniowej (nowej) nie więcej niż do ustalonego powyższej limitu odpowiedzialności.</w:t>
      </w:r>
    </w:p>
    <w:p w:rsidR="001A5320" w:rsidRPr="00F25537" w:rsidRDefault="001A5320" w:rsidP="00861BE2">
      <w:pPr>
        <w:numPr>
          <w:ilvl w:val="0"/>
          <w:numId w:val="9"/>
        </w:numPr>
        <w:suppressAutoHyphens w:val="0"/>
        <w:jc w:val="both"/>
        <w:rPr>
          <w:rFonts w:ascii="Calibri" w:hAnsi="Calibri" w:cs="Calibri"/>
          <w:sz w:val="22"/>
          <w:szCs w:val="22"/>
        </w:rPr>
      </w:pPr>
      <w:r w:rsidRPr="00F25537">
        <w:rPr>
          <w:rFonts w:ascii="Calibri" w:hAnsi="Calibri" w:cs="Calibri"/>
          <w:sz w:val="22"/>
          <w:szCs w:val="22"/>
        </w:rPr>
        <w:t>Włączenie odpowiedzialności za szkody spowodowane zalaniem przez nieszczelny dach, rynny, nieszczelne złącza zewnętrzne budynków, nieszczelną stolarkę okienną</w:t>
      </w:r>
      <w:r>
        <w:rPr>
          <w:rFonts w:ascii="Calibri" w:hAnsi="Calibri" w:cs="Calibri"/>
          <w:sz w:val="22"/>
          <w:szCs w:val="22"/>
        </w:rPr>
        <w:t xml:space="preserve"> itp</w:t>
      </w:r>
      <w:r w:rsidRPr="00F25537">
        <w:rPr>
          <w:rFonts w:ascii="Calibri" w:hAnsi="Calibri" w:cs="Calibri"/>
          <w:sz w:val="22"/>
          <w:szCs w:val="22"/>
        </w:rPr>
        <w:t xml:space="preserve">. Limit na jedno i wszystkie zdarzenia w rocznym  okresie ubezpieczenia: </w:t>
      </w:r>
      <w:r w:rsidRPr="00F25537">
        <w:rPr>
          <w:rFonts w:ascii="Calibri" w:hAnsi="Calibri" w:cs="Calibri"/>
          <w:b/>
          <w:bCs/>
          <w:sz w:val="22"/>
          <w:szCs w:val="22"/>
        </w:rPr>
        <w:t>150 000,00 zł</w:t>
      </w:r>
      <w:r w:rsidRPr="00F25537">
        <w:rPr>
          <w:rFonts w:ascii="Calibri" w:hAnsi="Calibri" w:cs="Calibri"/>
          <w:sz w:val="22"/>
          <w:szCs w:val="22"/>
        </w:rPr>
        <w:t>.</w:t>
      </w:r>
    </w:p>
    <w:p w:rsidR="001A5320" w:rsidRPr="00F25537" w:rsidRDefault="001A5320" w:rsidP="00861BE2">
      <w:pPr>
        <w:numPr>
          <w:ilvl w:val="0"/>
          <w:numId w:val="9"/>
        </w:numPr>
        <w:suppressAutoHyphens w:val="0"/>
        <w:jc w:val="both"/>
        <w:rPr>
          <w:rFonts w:ascii="Calibri" w:hAnsi="Calibri" w:cs="Calibri"/>
          <w:sz w:val="22"/>
          <w:szCs w:val="22"/>
        </w:rPr>
      </w:pPr>
      <w:r w:rsidRPr="00F25537">
        <w:rPr>
          <w:rFonts w:ascii="Calibri" w:hAnsi="Calibri" w:cs="Calibri"/>
          <w:sz w:val="22"/>
          <w:szCs w:val="22"/>
        </w:rPr>
        <w:t xml:space="preserve">Włączenie odpowiedzialności za szkody powstałe w wyniku katastrofy budowlanej. Limit w systemie I ryzyka na jedno i wszystkie zdarzenia w rocznym  okresie ubezpieczenia: w wysokości </w:t>
      </w:r>
      <w:r>
        <w:rPr>
          <w:rFonts w:ascii="Calibri" w:hAnsi="Calibri" w:cs="Calibri"/>
          <w:b/>
          <w:bCs/>
          <w:sz w:val="22"/>
          <w:szCs w:val="22"/>
        </w:rPr>
        <w:t>5</w:t>
      </w:r>
      <w:r w:rsidRPr="00F25537">
        <w:rPr>
          <w:rFonts w:ascii="Calibri" w:hAnsi="Calibri" w:cs="Calibri"/>
          <w:b/>
          <w:bCs/>
          <w:sz w:val="22"/>
          <w:szCs w:val="22"/>
        </w:rPr>
        <w:t xml:space="preserve"> 000 000,00 zł</w:t>
      </w:r>
      <w:r w:rsidRPr="00F25537">
        <w:rPr>
          <w:rFonts w:ascii="Calibri" w:hAnsi="Calibri" w:cs="Calibri"/>
          <w:sz w:val="22"/>
          <w:szCs w:val="22"/>
        </w:rPr>
        <w:t xml:space="preserve"> na wszystkie lokalizacje dotyczy budynków, budowli oraz mienia w nich znajdującego się.</w:t>
      </w:r>
    </w:p>
    <w:p w:rsidR="001A5320" w:rsidRPr="00F25537" w:rsidRDefault="001A5320" w:rsidP="00F25537">
      <w:pPr>
        <w:autoSpaceDN w:val="0"/>
        <w:adjustRightInd w:val="0"/>
        <w:spacing w:line="161" w:lineRule="atLeast"/>
        <w:ind w:left="1077"/>
        <w:jc w:val="both"/>
        <w:rPr>
          <w:rFonts w:ascii="Calibri" w:hAnsi="Calibri" w:cs="Calibri"/>
          <w:color w:val="000000"/>
          <w:sz w:val="22"/>
          <w:szCs w:val="22"/>
        </w:rPr>
      </w:pPr>
      <w:r w:rsidRPr="00F25537">
        <w:rPr>
          <w:rFonts w:ascii="Calibri" w:hAnsi="Calibri" w:cs="Calibri"/>
          <w:b/>
          <w:bCs/>
          <w:color w:val="000000"/>
          <w:sz w:val="22"/>
          <w:szCs w:val="22"/>
          <w:u w:val="single"/>
        </w:rPr>
        <w:t>Przez katastrofę budowlaną</w:t>
      </w:r>
      <w:r w:rsidRPr="00F25537">
        <w:rPr>
          <w:rFonts w:ascii="Calibri" w:hAnsi="Calibri" w:cs="Calibri"/>
          <w:color w:val="000000"/>
          <w:sz w:val="22"/>
          <w:szCs w:val="22"/>
        </w:rPr>
        <w:t xml:space="preserve"> rozumie się niezamierzone, gwałtowne zniszczenie budynku lub budowli lub ich części, a także konstrukcyjnych elementów rusztowań, elementów urządzeń formujących, ścianek szczelnych i obudowy wykopów, o którym zostały powiadomione podmioty określone w art. 75 ust. 1 Prawa Budowlanego.</w:t>
      </w:r>
    </w:p>
    <w:p w:rsidR="001A5320" w:rsidRPr="00F25537" w:rsidRDefault="001A5320" w:rsidP="00F25537">
      <w:pPr>
        <w:ind w:left="1080"/>
        <w:jc w:val="both"/>
        <w:rPr>
          <w:rFonts w:ascii="Calibri" w:hAnsi="Calibri" w:cs="Calibri"/>
          <w:color w:val="000000"/>
          <w:sz w:val="22"/>
          <w:szCs w:val="22"/>
        </w:rPr>
      </w:pPr>
      <w:r w:rsidRPr="00F25537">
        <w:rPr>
          <w:rFonts w:ascii="Calibri" w:hAnsi="Calibri" w:cs="Calibri"/>
          <w:color w:val="000000"/>
          <w:sz w:val="22"/>
          <w:szCs w:val="22"/>
        </w:rPr>
        <w:t xml:space="preserve"> </w:t>
      </w:r>
      <w:r w:rsidRPr="00F25537">
        <w:rPr>
          <w:rFonts w:ascii="Calibri" w:hAnsi="Calibri" w:cs="Calibri"/>
          <w:color w:val="000000"/>
          <w:sz w:val="22"/>
          <w:szCs w:val="22"/>
          <w:u w:val="single"/>
        </w:rPr>
        <w:t>Za katastrofę budowlaną nie uznaje się</w:t>
      </w:r>
      <w:r w:rsidRPr="00F25537">
        <w:rPr>
          <w:rFonts w:ascii="Calibri" w:hAnsi="Calibri" w:cs="Calibri"/>
          <w:color w:val="000000"/>
          <w:sz w:val="22"/>
          <w:szCs w:val="22"/>
        </w:rPr>
        <w:t>:</w:t>
      </w:r>
    </w:p>
    <w:p w:rsidR="001A5320" w:rsidRDefault="001A5320" w:rsidP="00576039">
      <w:pPr>
        <w:numPr>
          <w:ilvl w:val="0"/>
          <w:numId w:val="47"/>
        </w:numPr>
        <w:autoSpaceDN w:val="0"/>
        <w:adjustRightInd w:val="0"/>
        <w:spacing w:line="161" w:lineRule="atLeast"/>
        <w:jc w:val="both"/>
        <w:rPr>
          <w:rFonts w:ascii="Calibri" w:hAnsi="Calibri" w:cs="Calibri"/>
          <w:color w:val="000000"/>
          <w:sz w:val="22"/>
          <w:szCs w:val="22"/>
        </w:rPr>
      </w:pPr>
      <w:r w:rsidRPr="00F25537">
        <w:rPr>
          <w:rFonts w:ascii="Calibri" w:hAnsi="Calibri" w:cs="Calibri"/>
          <w:color w:val="000000"/>
          <w:sz w:val="22"/>
          <w:szCs w:val="22"/>
        </w:rPr>
        <w:t>uszkodzenia elementu wbudowanego w budynek lub budowlę, nadającego się do naprawy lub wymiany,</w:t>
      </w:r>
    </w:p>
    <w:p w:rsidR="001A5320" w:rsidRDefault="001A5320" w:rsidP="00576039">
      <w:pPr>
        <w:numPr>
          <w:ilvl w:val="0"/>
          <w:numId w:val="47"/>
        </w:numPr>
        <w:autoSpaceDN w:val="0"/>
        <w:adjustRightInd w:val="0"/>
        <w:spacing w:line="161" w:lineRule="atLeast"/>
        <w:jc w:val="both"/>
        <w:rPr>
          <w:rFonts w:ascii="Calibri" w:hAnsi="Calibri" w:cs="Calibri"/>
          <w:color w:val="000000"/>
          <w:sz w:val="22"/>
          <w:szCs w:val="22"/>
        </w:rPr>
      </w:pPr>
      <w:r w:rsidRPr="00F25537">
        <w:rPr>
          <w:rFonts w:ascii="Calibri" w:hAnsi="Calibri" w:cs="Calibri"/>
          <w:color w:val="000000"/>
          <w:sz w:val="22"/>
          <w:szCs w:val="22"/>
        </w:rPr>
        <w:t>uszkodzenia lub zniszczenia urządzeń mechanicznych i elektronicznych stanowiących funkcjonalną i integralną część budynku,</w:t>
      </w:r>
    </w:p>
    <w:p w:rsidR="001A5320" w:rsidRPr="006B3F4F" w:rsidRDefault="001A5320" w:rsidP="00576039">
      <w:pPr>
        <w:numPr>
          <w:ilvl w:val="0"/>
          <w:numId w:val="47"/>
        </w:numPr>
        <w:autoSpaceDN w:val="0"/>
        <w:adjustRightInd w:val="0"/>
        <w:spacing w:line="161" w:lineRule="atLeast"/>
        <w:jc w:val="both"/>
        <w:rPr>
          <w:rFonts w:ascii="Calibri" w:hAnsi="Calibri" w:cs="Calibri"/>
          <w:color w:val="000000"/>
          <w:sz w:val="22"/>
          <w:szCs w:val="22"/>
        </w:rPr>
      </w:pPr>
      <w:r w:rsidRPr="00F25537">
        <w:rPr>
          <w:rFonts w:ascii="Calibri" w:hAnsi="Calibri" w:cs="Calibri"/>
          <w:color w:val="000000"/>
          <w:sz w:val="22"/>
          <w:szCs w:val="22"/>
        </w:rPr>
        <w:t>awarii instalacji.</w:t>
      </w:r>
    </w:p>
    <w:p w:rsidR="001A5320" w:rsidRPr="00F25537" w:rsidRDefault="001A5320" w:rsidP="00850EB5">
      <w:pPr>
        <w:autoSpaceDN w:val="0"/>
        <w:adjustRightInd w:val="0"/>
        <w:spacing w:line="161" w:lineRule="atLeast"/>
        <w:jc w:val="both"/>
        <w:rPr>
          <w:rFonts w:ascii="Calibri" w:hAnsi="Calibri" w:cs="Calibri"/>
          <w:color w:val="000000"/>
          <w:sz w:val="22"/>
          <w:szCs w:val="22"/>
        </w:rPr>
      </w:pPr>
    </w:p>
    <w:p w:rsidR="001A5320" w:rsidRPr="0014245E" w:rsidRDefault="001A5320" w:rsidP="00576039">
      <w:pPr>
        <w:widowControl w:val="0"/>
        <w:numPr>
          <w:ilvl w:val="0"/>
          <w:numId w:val="48"/>
        </w:numPr>
        <w:tabs>
          <w:tab w:val="left" w:pos="567"/>
        </w:tabs>
        <w:jc w:val="both"/>
        <w:rPr>
          <w:rFonts w:ascii="Calibri" w:hAnsi="Calibri" w:cs="Calibri"/>
          <w:sz w:val="22"/>
          <w:szCs w:val="22"/>
          <w:lang w:eastAsia="zh-CN"/>
        </w:rPr>
      </w:pPr>
      <w:r w:rsidRPr="0014245E">
        <w:rPr>
          <w:rFonts w:ascii="Calibri" w:hAnsi="Calibri" w:cs="Calibri"/>
          <w:b/>
          <w:bCs/>
          <w:sz w:val="22"/>
          <w:szCs w:val="22"/>
          <w:lang w:eastAsia="zh-CN"/>
        </w:rPr>
        <w:t>Koszty dodatkowe w zakresie ubezpieczenia</w:t>
      </w:r>
    </w:p>
    <w:p w:rsidR="001A5320" w:rsidRPr="0014245E" w:rsidRDefault="001A5320" w:rsidP="004D10F8">
      <w:pPr>
        <w:widowControl w:val="0"/>
        <w:tabs>
          <w:tab w:val="left" w:pos="567"/>
        </w:tabs>
        <w:jc w:val="both"/>
        <w:rPr>
          <w:rFonts w:ascii="Calibri" w:hAnsi="Calibri" w:cs="Calibr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sidRPr="00850EB5">
        <w:rPr>
          <w:rFonts w:ascii="Calibri" w:hAnsi="Calibri" w:cs="Calibri"/>
          <w:sz w:val="22"/>
          <w:szCs w:val="22"/>
          <w:lang w:eastAsia="zh-CN"/>
        </w:rPr>
        <w:t xml:space="preserve">Zakres </w:t>
      </w:r>
      <w:r w:rsidRPr="0014245E">
        <w:rPr>
          <w:rFonts w:ascii="Calibri" w:hAnsi="Calibri" w:cs="Calibri"/>
          <w:sz w:val="22"/>
          <w:szCs w:val="22"/>
          <w:lang w:eastAsia="zh-CN"/>
        </w:rPr>
        <w:t>ubezpieczenia obejmować powinien następujące rodzaje kosztów:</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określone w klauzuli kosztów dodatkowych.</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związane z zabezpieczeniem przed szkodą ubezpieczonego mienia, koszty mające na celu niedopuszczenie do zwiększenia strat, koszty akcji w szczególności: gaszenia, rozbiórki, ewakuacji itp., koszty uprzątnięcia pozostałości po szkodzie łącznie z rozbiórką i demontażem części niezdatnych do użytku – w ramach sum ubezpieczenia.</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naprawy zabezpieczeń w związku z realizacją jakiegokolwiek ryzyka kradzieżowego oraz dewastacji z limitem odpowiedzialności 30 000,00 zł na jedno i wszystkie zdarzenia. Koszty obejmują w szczególności naprawę lub wymianę uszkodzonych lub zniszczonych drzwi, zamków, okien, ścian, framug oraz systemów zabezpieczających ( w tym monitoring) itp.</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dodatkowe w odniesieniu do szkód w przedmiotach szklanych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odpowiedzialności 10 000,00 zł na jedno i wszystkie zdarzenia.</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ponownego napełnienia urządzeń gaśniczych – limit 10 000,00 zł.</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odtworzenia dokumentacji zniszczonej w związku z objętymi ochroną zdarzeniami (obejmujące koszty robocizny oraz materiałów poniesionych na jej odtworzenie wraz z kosztami niezbędnych analiz oraz badań) – limit 100 000,00 zł na jedno i wszystkie zdarzenia.</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 xml:space="preserve">Koszty naprawy oraz koszty robót pomocniczych pękniętych przewodów, urządzeń, zbiorników będących częścią instalacji wodociągowych, centralnego ogrzewania i innych urządzeń i instalacji technologicznych będących (lub mogących być) przyczyną powstania szkody, </w:t>
      </w:r>
      <w:r w:rsidRPr="0014245E">
        <w:rPr>
          <w:rFonts w:ascii="Calibri" w:hAnsi="Calibri" w:cs="Calibri"/>
          <w:sz w:val="22"/>
          <w:szCs w:val="22"/>
        </w:rPr>
        <w:t>koszty poszukiwania przyczyny szkody,</w:t>
      </w:r>
      <w:r w:rsidRPr="0014245E">
        <w:rPr>
          <w:rFonts w:ascii="Calibri" w:hAnsi="Calibri" w:cs="Calibri"/>
          <w:sz w:val="22"/>
          <w:szCs w:val="22"/>
          <w:lang w:eastAsia="zh-CN"/>
        </w:rPr>
        <w:t xml:space="preserve"> koszty poszukiwania miejsca wycieku i usunięcia awarii – limit 50 000,00 zł.</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poszukiwania przyczyny szkody w tym na terenie osób trzecich – limit odpowiedzialności 30 000,00 zł na jedno i wszystkie zdarzenia.</w:t>
      </w:r>
    </w:p>
    <w:p w:rsidR="001A5320" w:rsidRPr="0014245E"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Koszty związane z tymczasowym zakwaterowaniem najemców (lokal zastępczy) wykwaterowanych na skutek szkody losowej lub awarii – limit 15 000,00 zł na jedno zdarzenie i 30 000,00 zł na wszystkie zdarzenia.</w:t>
      </w:r>
    </w:p>
    <w:p w:rsidR="001A5320" w:rsidRPr="003E56CD" w:rsidRDefault="001A5320" w:rsidP="00861BE2">
      <w:pPr>
        <w:widowControl w:val="0"/>
        <w:numPr>
          <w:ilvl w:val="0"/>
          <w:numId w:val="8"/>
        </w:numPr>
        <w:tabs>
          <w:tab w:val="left" w:pos="567"/>
        </w:tabs>
        <w:jc w:val="both"/>
        <w:rPr>
          <w:rFonts w:ascii="Calibri" w:hAnsi="Calibri" w:cs="Calibri"/>
          <w:sz w:val="22"/>
          <w:szCs w:val="22"/>
          <w:lang w:eastAsia="zh-CN"/>
        </w:rPr>
      </w:pPr>
      <w:r w:rsidRPr="0014245E">
        <w:rPr>
          <w:rFonts w:ascii="Calibri" w:hAnsi="Calibri" w:cs="Calibri"/>
          <w:sz w:val="22"/>
          <w:szCs w:val="22"/>
          <w:lang w:eastAsia="zh-CN"/>
        </w:rPr>
        <w:t>Pokrycie wzrostu kosztów działalności po szkodzie, w tym koszty przeniesienia mienia do innej</w:t>
      </w:r>
      <w:r w:rsidRPr="00425535">
        <w:rPr>
          <w:rFonts w:ascii="Calibri" w:hAnsi="Calibri" w:cs="Calibri"/>
          <w:sz w:val="22"/>
          <w:szCs w:val="22"/>
          <w:lang w:eastAsia="zh-CN"/>
        </w:rPr>
        <w:t xml:space="preserve"> lokalizacji, koszty użytkowania pomieszczeń zastępczych, itp. – limit </w:t>
      </w:r>
      <w:r>
        <w:rPr>
          <w:rFonts w:ascii="Calibri" w:hAnsi="Calibri" w:cs="Calibri"/>
          <w:sz w:val="22"/>
          <w:szCs w:val="22"/>
          <w:lang w:eastAsia="zh-CN"/>
        </w:rPr>
        <w:t>5</w:t>
      </w:r>
      <w:r w:rsidRPr="00425535">
        <w:rPr>
          <w:rFonts w:ascii="Calibri" w:hAnsi="Calibri" w:cs="Calibri"/>
          <w:sz w:val="22"/>
          <w:szCs w:val="22"/>
          <w:lang w:eastAsia="zh-CN"/>
        </w:rPr>
        <w:t>0 000,00 zł.</w:t>
      </w:r>
    </w:p>
    <w:p w:rsidR="001A5320" w:rsidRDefault="001A5320" w:rsidP="00CA09ED">
      <w:pPr>
        <w:autoSpaceDE w:val="0"/>
        <w:spacing w:before="80" w:after="48"/>
        <w:jc w:val="both"/>
        <w:rPr>
          <w:rFonts w:ascii="Calibri" w:hAnsi="Calibri" w:cs="Calibri"/>
          <w:b/>
          <w:bCs/>
          <w:sz w:val="20"/>
          <w:szCs w:val="20"/>
          <w:u w:val="single"/>
        </w:rPr>
      </w:pPr>
    </w:p>
    <w:p w:rsidR="001A5320" w:rsidRPr="0014245E" w:rsidRDefault="001A5320" w:rsidP="00B83F17">
      <w:pPr>
        <w:widowControl w:val="0"/>
        <w:numPr>
          <w:ilvl w:val="0"/>
          <w:numId w:val="49"/>
        </w:numPr>
        <w:tabs>
          <w:tab w:val="left" w:pos="567"/>
        </w:tabs>
        <w:suppressAutoHyphens w:val="0"/>
        <w:ind w:left="284" w:firstLine="0"/>
        <w:jc w:val="both"/>
        <w:rPr>
          <w:rFonts w:ascii="Calibri" w:hAnsi="Calibri" w:cs="Calibri"/>
          <w:b/>
          <w:bCs/>
          <w:sz w:val="22"/>
          <w:szCs w:val="22"/>
          <w:lang w:eastAsia="zh-CN"/>
        </w:rPr>
      </w:pPr>
      <w:r w:rsidRPr="0014245E">
        <w:rPr>
          <w:rFonts w:ascii="Calibri" w:hAnsi="Calibri" w:cs="Calibri"/>
          <w:b/>
          <w:bCs/>
          <w:sz w:val="22"/>
          <w:szCs w:val="22"/>
          <w:lang w:eastAsia="zh-CN"/>
        </w:rPr>
        <w:t>Sumy ubezpieczenia (system, sposób ustalania i przedmiotowe limity odpowiedzialności, zabezpieczenia)</w:t>
      </w:r>
    </w:p>
    <w:p w:rsidR="001A5320" w:rsidRPr="003475F8"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rPr>
        <w:t>Podane sumy ubezpieczenia, wszystkie  limity odpowiedzialności dotyczą rocznego okresu ubezpieczenia i zostają automatycznie odnowione w drugim okresie rozliczeniowym potwierdzonym polisą.</w:t>
      </w:r>
    </w:p>
    <w:p w:rsidR="001A5320" w:rsidRPr="003475F8"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rPr>
        <w:t xml:space="preserve"> </w:t>
      </w:r>
      <w:r w:rsidRPr="003475F8">
        <w:rPr>
          <w:rFonts w:ascii="Calibri" w:hAnsi="Calibri" w:cs="Calibri"/>
          <w:color w:val="000000"/>
          <w:sz w:val="22"/>
          <w:szCs w:val="22"/>
        </w:rPr>
        <w:t xml:space="preserve"> </w:t>
      </w:r>
      <w:r w:rsidRPr="003475F8">
        <w:rPr>
          <w:rFonts w:ascii="Calibri" w:hAnsi="Calibri" w:cs="Calibri"/>
          <w:sz w:val="22"/>
          <w:szCs w:val="22"/>
          <w:lang w:eastAsia="zh-CN"/>
        </w:rPr>
        <w:t>Sumy ubezpieczenia – sumy ubezpieczenia zawierają VAT dla tych jednostek, które nie są płatnikami VAT-u oraz sumy ubezpieczenia bez VAT dla płatników tego podatku.</w:t>
      </w:r>
    </w:p>
    <w:p w:rsidR="001A5320" w:rsidRPr="003475F8"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lang w:eastAsia="zh-CN"/>
        </w:rPr>
        <w:t>Aktualizacja sum ubezpieczenia jest możliwa przed wystawieniem polis ubezpieczeniowych lub w trakcie okresu ubezpieczenia.</w:t>
      </w:r>
    </w:p>
    <w:p w:rsidR="001A5320" w:rsidRPr="003475F8" w:rsidRDefault="001A5320" w:rsidP="00576039">
      <w:pPr>
        <w:pStyle w:val="BodyText"/>
        <w:numPr>
          <w:ilvl w:val="0"/>
          <w:numId w:val="45"/>
        </w:numPr>
        <w:suppressAutoHyphens w:val="0"/>
        <w:rPr>
          <w:rFonts w:ascii="Calibri" w:hAnsi="Calibri" w:cs="Calibri"/>
          <w:sz w:val="22"/>
          <w:szCs w:val="22"/>
        </w:rPr>
      </w:pPr>
      <w:r>
        <w:rPr>
          <w:rFonts w:ascii="Calibri" w:hAnsi="Calibri" w:cs="Calibri"/>
          <w:sz w:val="22"/>
          <w:szCs w:val="22"/>
          <w:lang w:eastAsia="zh-CN"/>
        </w:rPr>
        <w:t xml:space="preserve">Sumy </w:t>
      </w:r>
      <w:r w:rsidRPr="003475F8">
        <w:rPr>
          <w:rFonts w:ascii="Calibri" w:hAnsi="Calibri" w:cs="Calibri"/>
          <w:sz w:val="22"/>
          <w:szCs w:val="22"/>
          <w:lang w:eastAsia="zh-CN"/>
        </w:rPr>
        <w:t>dotyczące środków trwałych uwzględniają zmiany nadzień 30 czerwca 2019 r..</w:t>
      </w:r>
    </w:p>
    <w:p w:rsidR="001A5320" w:rsidRPr="003475F8"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lang w:eastAsia="zh-CN"/>
        </w:rPr>
        <w:t>Zamawiający zastrzega sobie możliwość skorygowania sum ubezpieczenia w przypadku przejścia ryzyka ubezpieczeniowego z/na Zamawiającego wskutek zawarcia i/lub zmian umów dzierżawy, użyczenia, najmu itp.</w:t>
      </w:r>
    </w:p>
    <w:p w:rsidR="001A5320"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lang w:eastAsia="zh-CN"/>
        </w:rPr>
        <w:t>Mienie ubezpieczane według wartości księgowej brutto lub odtworzeniowej bez względu na wiek i stopień umorzenia/zużycia technicznego, z odszkodowania nie będzie potrącana amortyzacja/zużycie techniczne.</w:t>
      </w:r>
    </w:p>
    <w:p w:rsidR="001A5320" w:rsidRPr="003475F8" w:rsidRDefault="001A5320" w:rsidP="00576039">
      <w:pPr>
        <w:pStyle w:val="BodyText"/>
        <w:numPr>
          <w:ilvl w:val="0"/>
          <w:numId w:val="45"/>
        </w:numPr>
        <w:suppressAutoHyphens w:val="0"/>
        <w:rPr>
          <w:rFonts w:ascii="Calibri" w:hAnsi="Calibri" w:cs="Calibri"/>
          <w:sz w:val="22"/>
          <w:szCs w:val="22"/>
        </w:rPr>
      </w:pPr>
      <w:bookmarkStart w:id="9" w:name="_Hlk19709652"/>
      <w:r>
        <w:rPr>
          <w:rFonts w:ascii="Calibri" w:hAnsi="Calibri" w:cs="Calibri"/>
          <w:sz w:val="22"/>
          <w:szCs w:val="22"/>
          <w:lang w:eastAsia="zh-CN"/>
        </w:rPr>
        <w:t>Brak konsumpcji sumy ubezpieczenia w ubezpieczeniu na sumy stałe.</w:t>
      </w:r>
    </w:p>
    <w:bookmarkEnd w:id="9"/>
    <w:p w:rsidR="001A5320"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sz w:val="22"/>
          <w:szCs w:val="22"/>
        </w:rPr>
        <w:t>Górną granicę odpowiedzialności ubezpieczyciela, dla mienia ubezpieczonego w wartości księgowej brutto, odtworzeniowej, stanowi suma ubezpieczenia dla poszczególnego środka trwałego, bez względu na wiek i stopień umorzenia księgowego/zużycia technicznego. Nie ma zastosowania zasada proporcji zarówno dla szkód częściowych jak i całkowitych.</w:t>
      </w:r>
    </w:p>
    <w:p w:rsidR="001A5320" w:rsidRPr="003E56CD" w:rsidRDefault="001A5320" w:rsidP="00576039">
      <w:pPr>
        <w:numPr>
          <w:ilvl w:val="0"/>
          <w:numId w:val="45"/>
        </w:numPr>
        <w:jc w:val="both"/>
        <w:rPr>
          <w:rFonts w:ascii="Calibri" w:hAnsi="Calibri" w:cs="Calibri"/>
          <w:sz w:val="22"/>
          <w:szCs w:val="22"/>
        </w:rPr>
      </w:pPr>
      <w:r w:rsidRPr="003E56CD">
        <w:rPr>
          <w:rFonts w:ascii="Calibri" w:hAnsi="Calibri" w:cs="Calibri"/>
          <w:sz w:val="22"/>
          <w:szCs w:val="22"/>
        </w:rPr>
        <w:t>Za wysokość szkody przyjmuje się koszty naprawy uszkodzonego mienia lub koszt zakupu identycznego lub zbliżonego parametrami mienia nie więcej niż podana suma ubezpieczenia. W przypadku braku dostępności na rynku urządzeń o możliwie zbliżonych parametrach jakości i wydajności do urządzenia zniszczonego odszkodowanie wypłacane jest do wartości odtworzenia uszkodzonego mienia, nie więcej niż podana suma ubezpieczenia danego środka trwałego, rozumianego jako koszt zastąpienia ubezpieczonego urządzenia przez urządzenie  fabrycznie nowe, dostępne na rynku o najniższych parametrach jakości i wydajności z uwzględnieniem kosztów transportu, demontażu i montażu ponownego oraz opłat celnych i innych tego typu należności.</w:t>
      </w:r>
    </w:p>
    <w:p w:rsidR="001A5320" w:rsidRDefault="001A5320" w:rsidP="00576039">
      <w:pPr>
        <w:pStyle w:val="BodyText"/>
        <w:numPr>
          <w:ilvl w:val="0"/>
          <w:numId w:val="45"/>
        </w:numPr>
        <w:suppressAutoHyphens w:val="0"/>
        <w:rPr>
          <w:rFonts w:ascii="Calibri" w:hAnsi="Calibri" w:cs="Calibri"/>
          <w:sz w:val="22"/>
          <w:szCs w:val="22"/>
        </w:rPr>
      </w:pPr>
      <w:r w:rsidRPr="003475F8">
        <w:rPr>
          <w:rFonts w:ascii="Calibri" w:hAnsi="Calibri" w:cs="Calibri"/>
          <w:b/>
          <w:bCs/>
          <w:sz w:val="22"/>
          <w:szCs w:val="22"/>
        </w:rPr>
        <w:t>Ubezpieczenie według wartości:</w:t>
      </w:r>
      <w:r w:rsidRPr="003475F8">
        <w:rPr>
          <w:rFonts w:ascii="Calibri" w:hAnsi="Calibri" w:cs="Calibri"/>
          <w:sz w:val="22"/>
          <w:szCs w:val="22"/>
        </w:rPr>
        <w:t xml:space="preserve"> budynki</w:t>
      </w:r>
      <w:r>
        <w:rPr>
          <w:rFonts w:ascii="Calibri" w:hAnsi="Calibri" w:cs="Calibri"/>
          <w:sz w:val="22"/>
          <w:szCs w:val="22"/>
        </w:rPr>
        <w:t>, lokale</w:t>
      </w:r>
      <w:r w:rsidRPr="003475F8">
        <w:rPr>
          <w:rFonts w:ascii="Calibri" w:hAnsi="Calibri" w:cs="Calibri"/>
          <w:sz w:val="22"/>
          <w:szCs w:val="22"/>
        </w:rPr>
        <w:t xml:space="preserve"> i budowle – </w:t>
      </w:r>
      <w:r>
        <w:rPr>
          <w:rFonts w:ascii="Calibri" w:hAnsi="Calibri" w:cs="Calibri"/>
          <w:sz w:val="22"/>
          <w:szCs w:val="22"/>
        </w:rPr>
        <w:t xml:space="preserve">wartość </w:t>
      </w:r>
      <w:r w:rsidRPr="003475F8">
        <w:rPr>
          <w:rFonts w:ascii="Calibri" w:hAnsi="Calibri" w:cs="Calibri"/>
          <w:sz w:val="22"/>
          <w:szCs w:val="22"/>
        </w:rPr>
        <w:t>księgowa brutto, odtworzeniowa; maszyny, urządzenia i wyposażenie – wartoś</w:t>
      </w:r>
      <w:r>
        <w:rPr>
          <w:rFonts w:ascii="Calibri" w:hAnsi="Calibri" w:cs="Calibri"/>
          <w:sz w:val="22"/>
          <w:szCs w:val="22"/>
        </w:rPr>
        <w:t>ć</w:t>
      </w:r>
      <w:r w:rsidRPr="003475F8">
        <w:rPr>
          <w:rFonts w:ascii="Calibri" w:hAnsi="Calibri" w:cs="Calibri"/>
          <w:sz w:val="22"/>
          <w:szCs w:val="22"/>
        </w:rPr>
        <w:t xml:space="preserve"> księgowe brutto; środki obrotowe – I ryzyko, ubezpieczenie według wartości zakupu lub wytworzenia; nakłady adaptacyjne, mienie niskocenne, mienie pracownicze i uczniowskie, mienie osób trzecich, mała architektura, pomoce artystyczne – system I ryzyka, ubezpieczone według wartości odtworzeniowej; wartości pieniężne (w szczególności: krajowe i zagraniczne znaki pieniężne, czeki, weksle, znaczki skarbowe, gwarancje i inne dokumenty zastępujące w obrocie gotówkę) – system I ryzyka według wartości nominalnej.</w:t>
      </w:r>
    </w:p>
    <w:p w:rsidR="001A5320" w:rsidRPr="0064167E" w:rsidRDefault="001A5320" w:rsidP="0064167E">
      <w:pPr>
        <w:pStyle w:val="BodyText"/>
        <w:suppressAutoHyphens w:val="0"/>
        <w:ind w:left="1077"/>
        <w:rPr>
          <w:rFonts w:ascii="Calibri" w:hAnsi="Calibri" w:cs="Calibri"/>
          <w:sz w:val="22"/>
          <w:szCs w:val="22"/>
        </w:rPr>
      </w:pPr>
    </w:p>
    <w:tbl>
      <w:tblPr>
        <w:tblW w:w="0" w:type="auto"/>
        <w:tblInd w:w="2" w:type="dxa"/>
        <w:tblLayout w:type="fixed"/>
        <w:tblCellMar>
          <w:left w:w="70" w:type="dxa"/>
          <w:right w:w="70" w:type="dxa"/>
        </w:tblCellMar>
        <w:tblLook w:val="00A0"/>
      </w:tblPr>
      <w:tblGrid>
        <w:gridCol w:w="400"/>
        <w:gridCol w:w="3402"/>
        <w:gridCol w:w="3402"/>
      </w:tblGrid>
      <w:tr w:rsidR="001A5320" w:rsidRPr="00D64C64">
        <w:trPr>
          <w:trHeight w:val="615"/>
        </w:trPr>
        <w:tc>
          <w:tcPr>
            <w:tcW w:w="40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A5320" w:rsidRPr="00D64C64" w:rsidRDefault="001A5320" w:rsidP="00492FD3">
            <w:pPr>
              <w:suppressAutoHyphens w:val="0"/>
              <w:rPr>
                <w:rFonts w:ascii="Calibri" w:hAnsi="Calibri" w:cs="Calibri"/>
                <w:b/>
                <w:bCs/>
                <w:sz w:val="20"/>
                <w:szCs w:val="20"/>
                <w:lang w:eastAsia="pl-PL"/>
              </w:rPr>
            </w:pPr>
            <w:r w:rsidRPr="00D64C64">
              <w:rPr>
                <w:rFonts w:ascii="Calibri" w:hAnsi="Calibri" w:cs="Calibri"/>
                <w:b/>
                <w:bCs/>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tcPr>
          <w:p w:rsidR="001A5320" w:rsidRPr="00A74518" w:rsidRDefault="001A5320" w:rsidP="00492FD3">
            <w:pPr>
              <w:suppressAutoHyphens w:val="0"/>
              <w:jc w:val="center"/>
              <w:rPr>
                <w:rFonts w:ascii="Calibri" w:hAnsi="Calibri" w:cs="Calibri"/>
                <w:b/>
                <w:bCs/>
                <w:sz w:val="20"/>
                <w:szCs w:val="20"/>
                <w:lang w:eastAsia="pl-PL"/>
              </w:rPr>
            </w:pPr>
            <w:r w:rsidRPr="00A74518">
              <w:rPr>
                <w:rFonts w:ascii="Calibri" w:hAnsi="Calibri" w:cs="Calibri"/>
                <w:b/>
                <w:bCs/>
                <w:sz w:val="20"/>
                <w:szCs w:val="20"/>
                <w:lang w:eastAsia="pl-PL"/>
              </w:rPr>
              <w:t>nazwa jednostki</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tcPr>
          <w:p w:rsidR="001A5320" w:rsidRPr="00A74518" w:rsidRDefault="001A5320" w:rsidP="00492FD3">
            <w:pPr>
              <w:suppressAutoHyphens w:val="0"/>
              <w:jc w:val="center"/>
              <w:rPr>
                <w:rFonts w:ascii="Calibri" w:hAnsi="Calibri" w:cs="Calibri"/>
                <w:b/>
                <w:bCs/>
                <w:sz w:val="20"/>
                <w:szCs w:val="20"/>
                <w:lang w:eastAsia="pl-PL"/>
              </w:rPr>
            </w:pPr>
            <w:r w:rsidRPr="00A74518">
              <w:rPr>
                <w:rFonts w:ascii="Calibri" w:hAnsi="Calibri" w:cs="Calibri"/>
                <w:b/>
                <w:bCs/>
                <w:sz w:val="20"/>
                <w:szCs w:val="20"/>
                <w:lang w:eastAsia="pl-PL"/>
              </w:rPr>
              <w:t xml:space="preserve">Suma ubezpieczenia -ubezpieczenie od wszystkich ryzyk </w:t>
            </w:r>
          </w:p>
        </w:tc>
      </w:tr>
      <w:tr w:rsidR="001A5320" w:rsidRPr="00D64C64">
        <w:trPr>
          <w:trHeight w:val="439"/>
        </w:trPr>
        <w:tc>
          <w:tcPr>
            <w:tcW w:w="400" w:type="dxa"/>
            <w:tcBorders>
              <w:top w:val="single" w:sz="4" w:space="0" w:color="auto"/>
              <w:left w:val="single" w:sz="4" w:space="0" w:color="auto"/>
              <w:bottom w:val="nil"/>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w:t>
            </w:r>
          </w:p>
        </w:tc>
        <w:tc>
          <w:tcPr>
            <w:tcW w:w="3402" w:type="dxa"/>
            <w:tcBorders>
              <w:top w:val="single" w:sz="4" w:space="0" w:color="auto"/>
              <w:left w:val="nil"/>
              <w:bottom w:val="single" w:sz="4" w:space="0" w:color="auto"/>
              <w:right w:val="single" w:sz="4" w:space="0" w:color="auto"/>
            </w:tcBorders>
            <w:vAlign w:val="center"/>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Gmina Iława i Urząd Miasta Iławy wybrane pozycje</w:t>
            </w:r>
          </w:p>
        </w:tc>
        <w:tc>
          <w:tcPr>
            <w:tcW w:w="3402" w:type="dxa"/>
            <w:tcBorders>
              <w:top w:val="nil"/>
              <w:left w:val="single" w:sz="4" w:space="0" w:color="auto"/>
              <w:bottom w:val="single" w:sz="4" w:space="0" w:color="000000"/>
              <w:right w:val="single" w:sz="4" w:space="0" w:color="auto"/>
            </w:tcBorders>
            <w:noWrap/>
            <w:vAlign w:val="center"/>
          </w:tcPr>
          <w:p w:rsidR="001A5320" w:rsidRPr="0064167E" w:rsidRDefault="001A5320" w:rsidP="0064167E">
            <w:pPr>
              <w:suppressAutoHyphens w:val="0"/>
              <w:jc w:val="center"/>
              <w:rPr>
                <w:rFonts w:ascii="Calibri" w:hAnsi="Calibri" w:cs="Calibri"/>
                <w:b/>
                <w:bCs/>
                <w:color w:val="000000"/>
                <w:lang w:eastAsia="pl-PL"/>
              </w:rPr>
            </w:pPr>
            <w:r>
              <w:rPr>
                <w:rFonts w:ascii="Calibri" w:hAnsi="Calibri" w:cs="Calibri"/>
                <w:b/>
                <w:bCs/>
                <w:color w:val="000000"/>
                <w:sz w:val="22"/>
                <w:szCs w:val="22"/>
              </w:rPr>
              <w:t xml:space="preserve">   12 053 055,29 </w:t>
            </w:r>
          </w:p>
        </w:tc>
      </w:tr>
      <w:tr w:rsidR="001A5320" w:rsidRPr="00D64C64">
        <w:trPr>
          <w:trHeight w:val="409"/>
        </w:trPr>
        <w:tc>
          <w:tcPr>
            <w:tcW w:w="400" w:type="dxa"/>
            <w:tcBorders>
              <w:top w:val="nil"/>
              <w:left w:val="single" w:sz="4" w:space="0" w:color="auto"/>
              <w:bottom w:val="nil"/>
              <w:right w:val="single" w:sz="4" w:space="0" w:color="auto"/>
            </w:tcBorders>
            <w:noWrap/>
            <w:vAlign w:val="bottom"/>
          </w:tcPr>
          <w:p w:rsidR="001A5320" w:rsidRPr="00D64C64" w:rsidRDefault="001A5320" w:rsidP="00A74518">
            <w:pPr>
              <w:suppressAutoHyphens w:val="0"/>
              <w:rPr>
                <w:rFonts w:ascii="Calibri" w:hAnsi="Calibri" w:cs="Calibri"/>
                <w:sz w:val="20"/>
                <w:szCs w:val="20"/>
                <w:lang w:eastAsia="pl-PL"/>
              </w:rPr>
            </w:pPr>
            <w:r w:rsidRPr="00D64C64">
              <w:rPr>
                <w:rFonts w:ascii="Calibri" w:hAnsi="Calibri" w:cs="Calibri"/>
                <w:sz w:val="20"/>
                <w:szCs w:val="20"/>
                <w:lang w:eastAsia="pl-PL"/>
              </w:rPr>
              <w:t> </w:t>
            </w:r>
          </w:p>
        </w:tc>
        <w:tc>
          <w:tcPr>
            <w:tcW w:w="3402" w:type="dxa"/>
            <w:tcBorders>
              <w:top w:val="nil"/>
              <w:left w:val="nil"/>
              <w:bottom w:val="single" w:sz="4" w:space="0" w:color="auto"/>
              <w:right w:val="single" w:sz="4" w:space="0" w:color="auto"/>
            </w:tcBorders>
            <w:vAlign w:val="center"/>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Gmina Miejska - budynki, budowle, lokale (w tym administrowane przez ITBS)</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30 607 832,12</w:t>
            </w:r>
          </w:p>
        </w:tc>
      </w:tr>
      <w:tr w:rsidR="001A5320" w:rsidRPr="00D64C64">
        <w:trPr>
          <w:trHeight w:val="402"/>
        </w:trPr>
        <w:tc>
          <w:tcPr>
            <w:tcW w:w="400" w:type="dxa"/>
            <w:tcBorders>
              <w:top w:val="nil"/>
              <w:left w:val="single" w:sz="4" w:space="0" w:color="auto"/>
              <w:bottom w:val="nil"/>
              <w:right w:val="single" w:sz="4" w:space="0" w:color="auto"/>
            </w:tcBorders>
            <w:noWrap/>
            <w:vAlign w:val="bottom"/>
          </w:tcPr>
          <w:p w:rsidR="001A5320" w:rsidRPr="00D64C64" w:rsidRDefault="001A5320" w:rsidP="00A74518">
            <w:pPr>
              <w:suppressAutoHyphens w:val="0"/>
              <w:jc w:val="center"/>
              <w:rPr>
                <w:rFonts w:ascii="Calibri" w:hAnsi="Calibri" w:cs="Calibri"/>
                <w:sz w:val="20"/>
                <w:szCs w:val="20"/>
                <w:lang w:eastAsia="pl-PL"/>
              </w:rPr>
            </w:pPr>
            <w:r w:rsidRPr="00D64C64">
              <w:rPr>
                <w:rFonts w:ascii="Calibri" w:hAnsi="Calibri" w:cs="Calibri"/>
                <w:sz w:val="20"/>
                <w:szCs w:val="20"/>
                <w:lang w:eastAsia="pl-PL"/>
              </w:rPr>
              <w:t> </w:t>
            </w:r>
          </w:p>
        </w:tc>
        <w:tc>
          <w:tcPr>
            <w:tcW w:w="3402" w:type="dxa"/>
            <w:tcBorders>
              <w:top w:val="nil"/>
              <w:left w:val="nil"/>
              <w:bottom w:val="single" w:sz="4" w:space="0" w:color="auto"/>
              <w:right w:val="single" w:sz="4" w:space="0" w:color="auto"/>
            </w:tcBorders>
            <w:vAlign w:val="center"/>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Gmina Miejska -Wiaty przystankowe</w:t>
            </w:r>
          </w:p>
        </w:tc>
        <w:tc>
          <w:tcPr>
            <w:tcW w:w="3402" w:type="dxa"/>
            <w:tcBorders>
              <w:top w:val="nil"/>
              <w:left w:val="single" w:sz="4" w:space="0" w:color="auto"/>
              <w:bottom w:val="nil"/>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427 699,51</w:t>
            </w:r>
          </w:p>
        </w:tc>
      </w:tr>
      <w:tr w:rsidR="001A5320" w:rsidRPr="00D64C64">
        <w:trPr>
          <w:trHeight w:val="437"/>
        </w:trPr>
        <w:tc>
          <w:tcPr>
            <w:tcW w:w="400" w:type="dxa"/>
            <w:tcBorders>
              <w:top w:val="nil"/>
              <w:left w:val="single" w:sz="4" w:space="0" w:color="auto"/>
              <w:bottom w:val="nil"/>
              <w:right w:val="single" w:sz="4" w:space="0" w:color="auto"/>
            </w:tcBorders>
            <w:noWrap/>
            <w:vAlign w:val="bottom"/>
          </w:tcPr>
          <w:p w:rsidR="001A5320" w:rsidRPr="00D64C64" w:rsidRDefault="001A5320" w:rsidP="00A74518">
            <w:pPr>
              <w:suppressAutoHyphens w:val="0"/>
              <w:rPr>
                <w:rFonts w:ascii="Calibri" w:hAnsi="Calibri" w:cs="Calibri"/>
                <w:sz w:val="20"/>
                <w:szCs w:val="20"/>
                <w:lang w:eastAsia="pl-PL"/>
              </w:rPr>
            </w:pPr>
            <w:r w:rsidRPr="00D64C64">
              <w:rPr>
                <w:rFonts w:ascii="Calibri" w:hAnsi="Calibri" w:cs="Calibri"/>
                <w:sz w:val="20"/>
                <w:szCs w:val="20"/>
                <w:lang w:eastAsia="pl-PL"/>
              </w:rPr>
              <w:t> </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Gmina Miejska - Oświetlenie uliczne i parkowe na terenie Iławy</w:t>
            </w:r>
          </w:p>
        </w:tc>
        <w:tc>
          <w:tcPr>
            <w:tcW w:w="3402" w:type="dxa"/>
            <w:tcBorders>
              <w:top w:val="single" w:sz="4" w:space="0" w:color="auto"/>
              <w:left w:val="single" w:sz="4" w:space="0" w:color="auto"/>
              <w:bottom w:val="nil"/>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7 492 698,00</w:t>
            </w:r>
          </w:p>
        </w:tc>
      </w:tr>
      <w:tr w:rsidR="001A5320" w:rsidRPr="00D64C64">
        <w:trPr>
          <w:trHeight w:val="556"/>
        </w:trPr>
        <w:tc>
          <w:tcPr>
            <w:tcW w:w="400" w:type="dxa"/>
            <w:tcBorders>
              <w:top w:val="nil"/>
              <w:left w:val="single" w:sz="4" w:space="0" w:color="auto"/>
              <w:bottom w:val="nil"/>
              <w:right w:val="single" w:sz="4" w:space="0" w:color="auto"/>
            </w:tcBorders>
            <w:noWrap/>
            <w:vAlign w:val="bottom"/>
          </w:tcPr>
          <w:p w:rsidR="001A5320" w:rsidRPr="00D64C64" w:rsidRDefault="001A5320" w:rsidP="00A74518">
            <w:pPr>
              <w:suppressAutoHyphens w:val="0"/>
              <w:rPr>
                <w:rFonts w:ascii="Calibri" w:hAnsi="Calibri" w:cs="Calibri"/>
                <w:sz w:val="20"/>
                <w:szCs w:val="20"/>
                <w:lang w:eastAsia="pl-PL"/>
              </w:rPr>
            </w:pPr>
            <w:r w:rsidRPr="00D64C64">
              <w:rPr>
                <w:rFonts w:ascii="Calibri" w:hAnsi="Calibri" w:cs="Calibri"/>
                <w:sz w:val="20"/>
                <w:szCs w:val="20"/>
                <w:lang w:eastAsia="pl-PL"/>
              </w:rPr>
              <w:t> </w:t>
            </w:r>
          </w:p>
        </w:tc>
        <w:tc>
          <w:tcPr>
            <w:tcW w:w="3402" w:type="dxa"/>
            <w:tcBorders>
              <w:top w:val="nil"/>
              <w:left w:val="nil"/>
              <w:bottom w:val="single" w:sz="4" w:space="0" w:color="auto"/>
              <w:right w:val="single" w:sz="4" w:space="0" w:color="auto"/>
            </w:tcBorders>
            <w:vAlign w:val="center"/>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 xml:space="preserve">Gmina Miejska - wyposażenie wozu strażackiego -użytkownik OSP </w:t>
            </w:r>
          </w:p>
        </w:tc>
        <w:tc>
          <w:tcPr>
            <w:tcW w:w="3402" w:type="dxa"/>
            <w:tcBorders>
              <w:top w:val="single" w:sz="4" w:space="0" w:color="auto"/>
              <w:left w:val="nil"/>
              <w:bottom w:val="nil"/>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182 841,41</w:t>
            </w:r>
          </w:p>
        </w:tc>
      </w:tr>
      <w:tr w:rsidR="001A5320" w:rsidRPr="00D64C64">
        <w:trPr>
          <w:trHeight w:val="402"/>
        </w:trPr>
        <w:tc>
          <w:tcPr>
            <w:tcW w:w="400" w:type="dxa"/>
            <w:tcBorders>
              <w:top w:val="single" w:sz="4" w:space="0" w:color="auto"/>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2</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Miejski Ośrodek Pomocy Społecznej</w:t>
            </w:r>
          </w:p>
        </w:tc>
        <w:tc>
          <w:tcPr>
            <w:tcW w:w="3402" w:type="dxa"/>
            <w:tcBorders>
              <w:top w:val="single" w:sz="4" w:space="0" w:color="auto"/>
              <w:left w:val="single" w:sz="4" w:space="0" w:color="auto"/>
              <w:bottom w:val="nil"/>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11 093 090,70</w:t>
            </w:r>
          </w:p>
        </w:tc>
      </w:tr>
      <w:tr w:rsidR="001A5320" w:rsidRPr="00D64C64">
        <w:trPr>
          <w:trHeight w:val="490"/>
        </w:trPr>
        <w:tc>
          <w:tcPr>
            <w:tcW w:w="400" w:type="dxa"/>
            <w:vMerge w:val="restart"/>
            <w:tcBorders>
              <w:top w:val="nil"/>
              <w:left w:val="single" w:sz="4" w:space="0" w:color="auto"/>
              <w:right w:val="single" w:sz="4" w:space="0" w:color="auto"/>
            </w:tcBorders>
            <w:noWrap/>
            <w:vAlign w:val="center"/>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3</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Iławskie Centrum Sportu, Turystyki i Rekreacji</w:t>
            </w:r>
          </w:p>
        </w:tc>
        <w:tc>
          <w:tcPr>
            <w:tcW w:w="3402" w:type="dxa"/>
            <w:tcBorders>
              <w:top w:val="single" w:sz="4" w:space="0" w:color="auto"/>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59 628 308,93</w:t>
            </w:r>
          </w:p>
        </w:tc>
      </w:tr>
      <w:tr w:rsidR="001A5320" w:rsidRPr="00D64C64">
        <w:trPr>
          <w:trHeight w:val="284"/>
        </w:trPr>
        <w:tc>
          <w:tcPr>
            <w:tcW w:w="400" w:type="dxa"/>
            <w:vMerge/>
            <w:tcBorders>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Ekomarina</w:t>
            </w:r>
          </w:p>
        </w:tc>
        <w:tc>
          <w:tcPr>
            <w:tcW w:w="3402" w:type="dxa"/>
            <w:tcBorders>
              <w:top w:val="nil"/>
              <w:left w:val="nil"/>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4 214 910,87</w:t>
            </w:r>
          </w:p>
        </w:tc>
      </w:tr>
      <w:tr w:rsidR="001A5320" w:rsidRPr="00D64C64">
        <w:trPr>
          <w:trHeight w:val="402"/>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4</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Iławskie Centrum Kultury</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14 605 115,85</w:t>
            </w:r>
          </w:p>
        </w:tc>
      </w:tr>
      <w:tr w:rsidR="001A5320" w:rsidRPr="00D64C64">
        <w:trPr>
          <w:trHeight w:val="402"/>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5</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Miejska Biblioteka Publiczna</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1 680 041,30</w:t>
            </w:r>
          </w:p>
        </w:tc>
      </w:tr>
      <w:tr w:rsidR="001A5320" w:rsidRPr="00D64C64">
        <w:trPr>
          <w:trHeight w:val="447"/>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6</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Miejski Zespół Obsługi Szkół i Przedszkoli w Iławie</w:t>
            </w:r>
          </w:p>
        </w:tc>
        <w:tc>
          <w:tcPr>
            <w:tcW w:w="3402" w:type="dxa"/>
            <w:tcBorders>
              <w:top w:val="nil"/>
              <w:left w:val="single" w:sz="4" w:space="0" w:color="auto"/>
              <w:bottom w:val="nil"/>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151 601,93</w:t>
            </w:r>
          </w:p>
        </w:tc>
      </w:tr>
      <w:tr w:rsidR="001A5320" w:rsidRPr="00D64C64">
        <w:trPr>
          <w:trHeight w:val="506"/>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7</w:t>
            </w:r>
          </w:p>
        </w:tc>
        <w:tc>
          <w:tcPr>
            <w:tcW w:w="3402" w:type="dxa"/>
            <w:tcBorders>
              <w:top w:val="nil"/>
              <w:left w:val="nil"/>
              <w:bottom w:val="single" w:sz="4" w:space="0" w:color="auto"/>
              <w:right w:val="single" w:sz="4" w:space="0" w:color="auto"/>
            </w:tcBorders>
            <w:shd w:val="clear" w:color="000000" w:fill="FFFFFF"/>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Szkoła Podstawowa nr 1 im. M. Kopernika w Iławie</w:t>
            </w:r>
          </w:p>
        </w:tc>
        <w:tc>
          <w:tcPr>
            <w:tcW w:w="3402" w:type="dxa"/>
            <w:tcBorders>
              <w:top w:val="single" w:sz="4" w:space="0" w:color="auto"/>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10 545 377,17</w:t>
            </w:r>
          </w:p>
        </w:tc>
      </w:tr>
      <w:tr w:rsidR="001A5320" w:rsidRPr="00D64C64">
        <w:trPr>
          <w:trHeight w:val="661"/>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8</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Szkoła Podstawowa nr 2 z Oddziałami Integracyjnymi im. Marii Konopnickiej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16 923 121,79</w:t>
            </w:r>
          </w:p>
        </w:tc>
      </w:tr>
      <w:tr w:rsidR="001A5320" w:rsidRPr="00D64C64">
        <w:trPr>
          <w:trHeight w:val="685"/>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9</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 xml:space="preserve">Szkoła Podstawowa nr 3 z Oddziałami Integracyjnymi im. Polskich Olimpijczyków w Iławie </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6 882 711,32</w:t>
            </w:r>
          </w:p>
        </w:tc>
      </w:tr>
      <w:tr w:rsidR="001A5320" w:rsidRPr="00D64C64">
        <w:trPr>
          <w:trHeight w:val="539"/>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10</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Szkoła Podstawowa nr 4 im. Polskich Podróżników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4 240 061,91</w:t>
            </w:r>
          </w:p>
        </w:tc>
      </w:tr>
      <w:tr w:rsidR="001A5320" w:rsidRPr="00D64C64">
        <w:trPr>
          <w:trHeight w:val="69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11</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Szkoła Podstawowa nr 5 z Oddziałami Integracyjnymi im. Polskich Noblistów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4 680 192,44</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12</w:t>
            </w:r>
          </w:p>
        </w:tc>
        <w:tc>
          <w:tcPr>
            <w:tcW w:w="3402" w:type="dxa"/>
            <w:tcBorders>
              <w:top w:val="nil"/>
              <w:left w:val="nil"/>
              <w:bottom w:val="single" w:sz="4" w:space="0" w:color="auto"/>
              <w:right w:val="single" w:sz="4" w:space="0" w:color="auto"/>
            </w:tcBorders>
            <w:noWrap/>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Przedszkole Miejskie Nr2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1 326 231,64</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13</w:t>
            </w:r>
          </w:p>
        </w:tc>
        <w:tc>
          <w:tcPr>
            <w:tcW w:w="3402" w:type="dxa"/>
            <w:tcBorders>
              <w:top w:val="nil"/>
              <w:left w:val="nil"/>
              <w:bottom w:val="single" w:sz="4" w:space="0" w:color="auto"/>
              <w:right w:val="single" w:sz="4" w:space="0" w:color="auto"/>
            </w:tcBorders>
            <w:noWrap/>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Przedszkole Miejskie Nr3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815 469,18</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14</w:t>
            </w:r>
          </w:p>
        </w:tc>
        <w:tc>
          <w:tcPr>
            <w:tcW w:w="3402" w:type="dxa"/>
            <w:tcBorders>
              <w:top w:val="nil"/>
              <w:left w:val="nil"/>
              <w:bottom w:val="single" w:sz="4" w:space="0" w:color="auto"/>
              <w:right w:val="single" w:sz="4" w:space="0" w:color="auto"/>
            </w:tcBorders>
            <w:noWrap/>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Przedszkole Miejskie Nr4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1 584 389,00</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15</w:t>
            </w:r>
          </w:p>
        </w:tc>
        <w:tc>
          <w:tcPr>
            <w:tcW w:w="3402" w:type="dxa"/>
            <w:tcBorders>
              <w:top w:val="nil"/>
              <w:left w:val="nil"/>
              <w:bottom w:val="single" w:sz="4" w:space="0" w:color="auto"/>
              <w:right w:val="single" w:sz="4" w:space="0" w:color="auto"/>
            </w:tcBorders>
            <w:noWrap/>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Przedszkole Miejskie Nr5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1 133 407,75</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16</w:t>
            </w:r>
          </w:p>
        </w:tc>
        <w:tc>
          <w:tcPr>
            <w:tcW w:w="3402" w:type="dxa"/>
            <w:tcBorders>
              <w:top w:val="nil"/>
              <w:left w:val="nil"/>
              <w:bottom w:val="single" w:sz="4" w:space="0" w:color="auto"/>
              <w:right w:val="single" w:sz="4" w:space="0" w:color="auto"/>
            </w:tcBorders>
            <w:noWrap/>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Przedszkole Miejskie Nr6 w Iławie</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1 133 407,75</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Pr>
                <w:rFonts w:ascii="Calibri" w:hAnsi="Calibri" w:cs="Calibri"/>
                <w:sz w:val="20"/>
                <w:szCs w:val="20"/>
                <w:lang w:eastAsia="pl-PL"/>
              </w:rPr>
              <w:t>17</w:t>
            </w:r>
          </w:p>
        </w:tc>
        <w:tc>
          <w:tcPr>
            <w:tcW w:w="3402" w:type="dxa"/>
            <w:tcBorders>
              <w:top w:val="nil"/>
              <w:left w:val="nil"/>
              <w:bottom w:val="single" w:sz="4" w:space="0" w:color="auto"/>
              <w:right w:val="single" w:sz="4" w:space="0" w:color="auto"/>
            </w:tcBorders>
            <w:noWrap/>
            <w:vAlign w:val="bottom"/>
          </w:tcPr>
          <w:p w:rsidR="001A5320" w:rsidRPr="000E5CB4" w:rsidRDefault="001A5320" w:rsidP="00A74518">
            <w:pPr>
              <w:suppressAutoHyphens w:val="0"/>
              <w:rPr>
                <w:rFonts w:ascii="Calibri" w:hAnsi="Calibri" w:cs="Calibri"/>
                <w:sz w:val="20"/>
                <w:szCs w:val="20"/>
                <w:highlight w:val="yellow"/>
                <w:lang w:eastAsia="pl-PL"/>
              </w:rPr>
            </w:pPr>
            <w:r w:rsidRPr="0064167E">
              <w:rPr>
                <w:rFonts w:ascii="Calibri" w:hAnsi="Calibri" w:cs="Calibri"/>
                <w:sz w:val="20"/>
                <w:szCs w:val="20"/>
                <w:lang w:eastAsia="pl-PL"/>
              </w:rPr>
              <w:t>Żłobek Miejski w Iławie</w:t>
            </w:r>
          </w:p>
        </w:tc>
        <w:tc>
          <w:tcPr>
            <w:tcW w:w="3402" w:type="dxa"/>
            <w:tcBorders>
              <w:top w:val="nil"/>
              <w:left w:val="single" w:sz="4" w:space="0" w:color="auto"/>
              <w:bottom w:val="single" w:sz="4" w:space="0" w:color="auto"/>
              <w:right w:val="single" w:sz="4" w:space="0" w:color="auto"/>
            </w:tcBorders>
            <w:noWrap/>
            <w:vAlign w:val="center"/>
          </w:tcPr>
          <w:p w:rsidR="001A5320" w:rsidRPr="000E5CB4" w:rsidRDefault="001A5320" w:rsidP="00A74518">
            <w:pPr>
              <w:jc w:val="center"/>
              <w:rPr>
                <w:rFonts w:ascii="Calibri" w:hAnsi="Calibri" w:cs="Calibri"/>
                <w:b/>
                <w:bCs/>
                <w:sz w:val="20"/>
                <w:szCs w:val="20"/>
                <w:highlight w:val="yellow"/>
              </w:rPr>
            </w:pPr>
            <w:r w:rsidRPr="0064167E">
              <w:rPr>
                <w:rFonts w:ascii="Calibri" w:hAnsi="Calibri" w:cs="Calibri"/>
                <w:b/>
                <w:bCs/>
                <w:sz w:val="20"/>
                <w:szCs w:val="20"/>
              </w:rPr>
              <w:t>1 633 000,00</w:t>
            </w:r>
          </w:p>
        </w:tc>
      </w:tr>
      <w:tr w:rsidR="001A5320" w:rsidRPr="00D64C64">
        <w:trPr>
          <w:trHeight w:val="340"/>
        </w:trPr>
        <w:tc>
          <w:tcPr>
            <w:tcW w:w="400" w:type="dxa"/>
            <w:tcBorders>
              <w:top w:val="nil"/>
              <w:left w:val="single" w:sz="4" w:space="0" w:color="auto"/>
              <w:bottom w:val="single" w:sz="4" w:space="0" w:color="auto"/>
              <w:right w:val="single" w:sz="4" w:space="0" w:color="auto"/>
            </w:tcBorders>
            <w:noWrap/>
            <w:vAlign w:val="bottom"/>
          </w:tcPr>
          <w:p w:rsidR="001A5320" w:rsidRPr="00D64C64" w:rsidRDefault="001A5320" w:rsidP="00A74518">
            <w:pPr>
              <w:suppressAutoHyphens w:val="0"/>
              <w:jc w:val="right"/>
              <w:rPr>
                <w:rFonts w:ascii="Calibri" w:hAnsi="Calibri" w:cs="Calibri"/>
                <w:sz w:val="20"/>
                <w:szCs w:val="20"/>
                <w:lang w:eastAsia="pl-PL"/>
              </w:rPr>
            </w:pPr>
            <w:r w:rsidRPr="00D64C64">
              <w:rPr>
                <w:rFonts w:ascii="Calibri" w:hAnsi="Calibri" w:cs="Calibri"/>
                <w:sz w:val="20"/>
                <w:szCs w:val="20"/>
                <w:lang w:eastAsia="pl-PL"/>
              </w:rPr>
              <w:t>1</w:t>
            </w:r>
            <w:r>
              <w:rPr>
                <w:rFonts w:ascii="Calibri" w:hAnsi="Calibri" w:cs="Calibri"/>
                <w:sz w:val="20"/>
                <w:szCs w:val="20"/>
                <w:lang w:eastAsia="pl-PL"/>
              </w:rPr>
              <w:t>8</w:t>
            </w:r>
          </w:p>
        </w:tc>
        <w:tc>
          <w:tcPr>
            <w:tcW w:w="3402" w:type="dxa"/>
            <w:tcBorders>
              <w:top w:val="nil"/>
              <w:left w:val="nil"/>
              <w:bottom w:val="single" w:sz="4" w:space="0" w:color="auto"/>
              <w:right w:val="single" w:sz="4" w:space="0" w:color="auto"/>
            </w:tcBorders>
            <w:vAlign w:val="bottom"/>
          </w:tcPr>
          <w:p w:rsidR="001A5320" w:rsidRPr="00E457D5" w:rsidRDefault="001A5320" w:rsidP="00A74518">
            <w:pPr>
              <w:suppressAutoHyphens w:val="0"/>
              <w:rPr>
                <w:rFonts w:ascii="Calibri" w:hAnsi="Calibri" w:cs="Calibri"/>
                <w:sz w:val="20"/>
                <w:szCs w:val="20"/>
                <w:lang w:eastAsia="pl-PL"/>
              </w:rPr>
            </w:pPr>
            <w:r w:rsidRPr="00E457D5">
              <w:rPr>
                <w:rFonts w:ascii="Calibri" w:hAnsi="Calibri" w:cs="Calibri"/>
                <w:sz w:val="20"/>
                <w:szCs w:val="20"/>
                <w:lang w:eastAsia="pl-PL"/>
              </w:rPr>
              <w:t>Iławskie Wodociągi Sp. z o.o.</w:t>
            </w:r>
          </w:p>
        </w:tc>
        <w:tc>
          <w:tcPr>
            <w:tcW w:w="3402" w:type="dxa"/>
            <w:tcBorders>
              <w:top w:val="nil"/>
              <w:left w:val="single" w:sz="4" w:space="0" w:color="auto"/>
              <w:bottom w:val="single" w:sz="4" w:space="0" w:color="auto"/>
              <w:right w:val="single" w:sz="4" w:space="0" w:color="auto"/>
            </w:tcBorders>
            <w:noWrap/>
            <w:vAlign w:val="center"/>
          </w:tcPr>
          <w:p w:rsidR="001A5320" w:rsidRPr="00A74518" w:rsidRDefault="001A5320" w:rsidP="00A74518">
            <w:pPr>
              <w:jc w:val="center"/>
              <w:rPr>
                <w:rFonts w:ascii="Calibri" w:hAnsi="Calibri" w:cs="Calibri"/>
                <w:b/>
                <w:bCs/>
                <w:sz w:val="20"/>
                <w:szCs w:val="20"/>
              </w:rPr>
            </w:pPr>
            <w:r w:rsidRPr="00A74518">
              <w:rPr>
                <w:rFonts w:ascii="Calibri" w:hAnsi="Calibri" w:cs="Calibri"/>
                <w:b/>
                <w:bCs/>
                <w:sz w:val="20"/>
                <w:szCs w:val="20"/>
              </w:rPr>
              <w:t>31 578 975,11</w:t>
            </w:r>
          </w:p>
        </w:tc>
      </w:tr>
      <w:tr w:rsidR="001A5320" w:rsidRPr="00D64C64">
        <w:trPr>
          <w:trHeight w:val="356"/>
        </w:trPr>
        <w:tc>
          <w:tcPr>
            <w:tcW w:w="400" w:type="dxa"/>
            <w:tcBorders>
              <w:top w:val="nil"/>
              <w:left w:val="nil"/>
              <w:bottom w:val="nil"/>
              <w:right w:val="single" w:sz="4" w:space="0" w:color="auto"/>
            </w:tcBorders>
            <w:noWrap/>
            <w:vAlign w:val="center"/>
          </w:tcPr>
          <w:p w:rsidR="001A5320" w:rsidRPr="00D64C64" w:rsidRDefault="001A5320" w:rsidP="00A74518">
            <w:pPr>
              <w:suppressAutoHyphens w:val="0"/>
              <w:jc w:val="center"/>
              <w:rPr>
                <w:rFonts w:ascii="Calibri" w:hAnsi="Calibri" w:cs="Calibri"/>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A5320" w:rsidRPr="0046453B" w:rsidRDefault="001A5320" w:rsidP="00A74518">
            <w:pPr>
              <w:suppressAutoHyphens w:val="0"/>
              <w:jc w:val="center"/>
              <w:rPr>
                <w:rFonts w:ascii="Calibri" w:hAnsi="Calibri" w:cs="Calibri"/>
                <w:b/>
                <w:bCs/>
                <w:lang w:eastAsia="pl-PL"/>
              </w:rPr>
            </w:pPr>
            <w:r w:rsidRPr="0046453B">
              <w:rPr>
                <w:rFonts w:ascii="Calibri" w:hAnsi="Calibri" w:cs="Calibri"/>
                <w:b/>
                <w:bCs/>
                <w:sz w:val="22"/>
                <w:szCs w:val="22"/>
                <w:lang w:eastAsia="pl-PL"/>
              </w:rPr>
              <w:t xml:space="preserve">Razem </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A5320" w:rsidRPr="0046453B" w:rsidRDefault="001A5320" w:rsidP="00A74518">
            <w:pPr>
              <w:jc w:val="center"/>
              <w:rPr>
                <w:rFonts w:ascii="Calibri" w:hAnsi="Calibri" w:cs="Calibri"/>
                <w:b/>
                <w:bCs/>
              </w:rPr>
            </w:pPr>
            <w:r w:rsidRPr="0046453B">
              <w:rPr>
                <w:rFonts w:ascii="Calibri" w:hAnsi="Calibri" w:cs="Calibri"/>
                <w:b/>
                <w:bCs/>
                <w:sz w:val="22"/>
                <w:szCs w:val="22"/>
              </w:rPr>
              <w:t>224 823 540,97</w:t>
            </w:r>
          </w:p>
        </w:tc>
      </w:tr>
    </w:tbl>
    <w:p w:rsidR="001A5320" w:rsidRPr="003843B0" w:rsidRDefault="001A5320" w:rsidP="00CA09ED">
      <w:pPr>
        <w:pStyle w:val="BodyText"/>
        <w:rPr>
          <w:rFonts w:ascii="Calibri" w:hAnsi="Calibri" w:cs="Calibri"/>
          <w:sz w:val="20"/>
          <w:szCs w:val="20"/>
        </w:rPr>
      </w:pPr>
    </w:p>
    <w:p w:rsidR="001A5320" w:rsidRPr="003843B0" w:rsidRDefault="001A5320" w:rsidP="003843B0">
      <w:pPr>
        <w:pStyle w:val="BodyText"/>
        <w:jc w:val="center"/>
        <w:rPr>
          <w:rFonts w:ascii="Calibri" w:hAnsi="Calibri" w:cs="Calibri"/>
          <w:sz w:val="22"/>
          <w:szCs w:val="22"/>
        </w:rPr>
      </w:pPr>
    </w:p>
    <w:p w:rsidR="001A5320" w:rsidRPr="0014245E" w:rsidRDefault="001A5320" w:rsidP="00B83F17">
      <w:pPr>
        <w:pStyle w:val="BodyText"/>
        <w:numPr>
          <w:ilvl w:val="0"/>
          <w:numId w:val="45"/>
        </w:numPr>
        <w:ind w:left="0" w:firstLine="0"/>
        <w:rPr>
          <w:rFonts w:ascii="Calibri" w:hAnsi="Calibri" w:cs="Calibri"/>
          <w:b/>
          <w:bCs/>
          <w:sz w:val="22"/>
          <w:szCs w:val="22"/>
        </w:rPr>
      </w:pPr>
      <w:r w:rsidRPr="0014245E">
        <w:rPr>
          <w:rFonts w:ascii="Calibri" w:hAnsi="Calibri" w:cs="Calibri"/>
          <w:b/>
          <w:bCs/>
          <w:sz w:val="22"/>
          <w:szCs w:val="22"/>
        </w:rPr>
        <w:t>Ponadto dla wszystkich jednostek dodatkowe wspólne limity na jedno i wszystkie zdarzenia w rocznym okresie ubezpieczenia w systemie pierwszego ryzyka:</w:t>
      </w:r>
    </w:p>
    <w:tbl>
      <w:tblPr>
        <w:tblW w:w="0" w:type="auto"/>
        <w:jc w:val="center"/>
        <w:tblLayout w:type="fixed"/>
        <w:tblLook w:val="00A0"/>
      </w:tblPr>
      <w:tblGrid>
        <w:gridCol w:w="4815"/>
        <w:gridCol w:w="2263"/>
        <w:gridCol w:w="2126"/>
      </w:tblGrid>
      <w:tr w:rsidR="001A5320" w:rsidRPr="003843B0">
        <w:trPr>
          <w:trHeight w:val="210"/>
          <w:jc w:val="center"/>
        </w:trPr>
        <w:tc>
          <w:tcPr>
            <w:tcW w:w="4815" w:type="dxa"/>
            <w:tcBorders>
              <w:top w:val="single" w:sz="4" w:space="0" w:color="000000"/>
              <w:left w:val="single" w:sz="4" w:space="0" w:color="000000"/>
              <w:bottom w:val="single" w:sz="4" w:space="0" w:color="000000"/>
              <w:right w:val="nil"/>
            </w:tcBorders>
            <w:shd w:val="clear" w:color="auto" w:fill="D5DCE4"/>
          </w:tcPr>
          <w:p w:rsidR="001A5320" w:rsidRPr="003843B0" w:rsidRDefault="001A5320" w:rsidP="00870FAF">
            <w:pPr>
              <w:spacing w:line="320" w:lineRule="exact"/>
              <w:jc w:val="center"/>
              <w:rPr>
                <w:rFonts w:ascii="Calibri" w:hAnsi="Calibri" w:cs="Calibri"/>
                <w:lang w:eastAsia="zh-CN"/>
              </w:rPr>
            </w:pPr>
            <w:r w:rsidRPr="003843B0">
              <w:rPr>
                <w:rFonts w:ascii="Calibri" w:hAnsi="Calibri" w:cs="Calibri"/>
                <w:b/>
                <w:bCs/>
                <w:sz w:val="22"/>
                <w:szCs w:val="22"/>
                <w:lang w:eastAsia="zh-CN"/>
              </w:rPr>
              <w:t>Przedmiot ubezpieczenia</w:t>
            </w:r>
          </w:p>
          <w:p w:rsidR="001A5320" w:rsidRPr="00E973C6" w:rsidRDefault="001A5320" w:rsidP="00870FAF">
            <w:pPr>
              <w:spacing w:line="320" w:lineRule="exact"/>
              <w:jc w:val="center"/>
              <w:rPr>
                <w:rFonts w:ascii="Calibri" w:hAnsi="Calibri" w:cs="Calibri"/>
                <w:b/>
                <w:bCs/>
                <w:lang w:eastAsia="zh-CN"/>
              </w:rPr>
            </w:pPr>
            <w:r w:rsidRPr="00E973C6">
              <w:rPr>
                <w:rFonts w:ascii="Calibri" w:hAnsi="Calibri" w:cs="Calibri"/>
                <w:b/>
                <w:bCs/>
                <w:sz w:val="22"/>
                <w:szCs w:val="22"/>
                <w:lang w:eastAsia="zh-CN"/>
              </w:rPr>
              <w:t>(ubezpieczenie na pierwsze ryzyko)</w:t>
            </w:r>
          </w:p>
        </w:tc>
        <w:tc>
          <w:tcPr>
            <w:tcW w:w="2263" w:type="dxa"/>
            <w:tcBorders>
              <w:top w:val="single" w:sz="4" w:space="0" w:color="000000"/>
              <w:left w:val="single" w:sz="4" w:space="0" w:color="000000"/>
              <w:bottom w:val="single" w:sz="4" w:space="0" w:color="000000"/>
              <w:right w:val="nil"/>
            </w:tcBorders>
            <w:shd w:val="clear" w:color="auto" w:fill="D5DCE4"/>
          </w:tcPr>
          <w:p w:rsidR="001A5320" w:rsidRPr="003843B0" w:rsidRDefault="001A5320" w:rsidP="00870FAF">
            <w:pPr>
              <w:spacing w:line="320" w:lineRule="exact"/>
              <w:jc w:val="center"/>
              <w:rPr>
                <w:rFonts w:ascii="Calibri" w:hAnsi="Calibri" w:cs="Calibri"/>
                <w:b/>
                <w:bCs/>
                <w:lang w:eastAsia="zh-CN"/>
              </w:rPr>
            </w:pPr>
            <w:r w:rsidRPr="003843B0">
              <w:rPr>
                <w:rFonts w:ascii="Calibri" w:hAnsi="Calibri" w:cs="Calibri"/>
                <w:b/>
                <w:bCs/>
                <w:sz w:val="22"/>
                <w:szCs w:val="22"/>
                <w:lang w:eastAsia="zh-CN"/>
              </w:rPr>
              <w:t>Ubezpieczenie według wartości</w:t>
            </w:r>
          </w:p>
        </w:tc>
        <w:tc>
          <w:tcPr>
            <w:tcW w:w="212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1A5320" w:rsidRPr="003843B0" w:rsidRDefault="001A5320" w:rsidP="00870FAF">
            <w:pPr>
              <w:spacing w:line="320" w:lineRule="exact"/>
              <w:jc w:val="center"/>
              <w:rPr>
                <w:rFonts w:ascii="Calibri" w:hAnsi="Calibri" w:cs="Calibri"/>
                <w:lang w:eastAsia="zh-CN"/>
              </w:rPr>
            </w:pPr>
            <w:r w:rsidRPr="003843B0">
              <w:rPr>
                <w:rFonts w:ascii="Calibri" w:hAnsi="Calibri" w:cs="Calibri"/>
                <w:b/>
                <w:bCs/>
                <w:sz w:val="22"/>
                <w:szCs w:val="22"/>
                <w:lang w:eastAsia="zh-CN"/>
              </w:rPr>
              <w:t>Limit odpowiedzialności</w:t>
            </w:r>
          </w:p>
        </w:tc>
      </w:tr>
      <w:tr w:rsidR="001A5320" w:rsidRPr="003843B0">
        <w:trPr>
          <w:trHeight w:val="716"/>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Środki obrotowe</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cena zakupu/ koszt wytworzenia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Pr>
                <w:rFonts w:ascii="Calibri" w:hAnsi="Calibri" w:cs="Calibri"/>
                <w:b/>
                <w:bCs/>
                <w:sz w:val="22"/>
                <w:szCs w:val="22"/>
                <w:lang w:eastAsia="zh-CN"/>
              </w:rPr>
              <w:t>20</w:t>
            </w:r>
            <w:r w:rsidRPr="003843B0">
              <w:rPr>
                <w:rFonts w:ascii="Calibri" w:hAnsi="Calibri" w:cs="Calibri"/>
                <w:b/>
                <w:bCs/>
                <w:sz w:val="22"/>
                <w:szCs w:val="22"/>
                <w:lang w:eastAsia="zh-CN"/>
              </w:rPr>
              <w:t>0 000,00 zł</w:t>
            </w:r>
          </w:p>
        </w:tc>
      </w:tr>
      <w:tr w:rsidR="001A5320" w:rsidRPr="003843B0">
        <w:trPr>
          <w:trHeight w:val="315"/>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 xml:space="preserve">Mienie pracownicze i uczniowskie </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sidRPr="003843B0">
              <w:rPr>
                <w:rFonts w:ascii="Calibri" w:hAnsi="Calibri" w:cs="Calibri"/>
                <w:b/>
                <w:bCs/>
                <w:sz w:val="22"/>
                <w:szCs w:val="22"/>
                <w:lang w:eastAsia="zh-CN"/>
              </w:rPr>
              <w:t>50 000,00 zł</w:t>
            </w:r>
          </w:p>
        </w:tc>
      </w:tr>
      <w:tr w:rsidR="001A5320" w:rsidRPr="003843B0">
        <w:trPr>
          <w:trHeight w:val="856"/>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 xml:space="preserve">Mienie osób trzecich i mienie powierzone, w tym mienie pozostawione w szatniach i schowkach w poszczególnych jednostkach </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Pr>
                <w:rFonts w:ascii="Calibri" w:hAnsi="Calibri" w:cs="Calibri"/>
                <w:b/>
                <w:bCs/>
                <w:sz w:val="22"/>
                <w:szCs w:val="22"/>
                <w:lang w:eastAsia="zh-CN"/>
              </w:rPr>
              <w:t>2</w:t>
            </w:r>
            <w:r w:rsidRPr="003843B0">
              <w:rPr>
                <w:rFonts w:ascii="Calibri" w:hAnsi="Calibri" w:cs="Calibri"/>
                <w:b/>
                <w:bCs/>
                <w:sz w:val="22"/>
                <w:szCs w:val="22"/>
                <w:lang w:eastAsia="zh-CN"/>
              </w:rPr>
              <w:t>00 000,00 zł</w:t>
            </w:r>
          </w:p>
        </w:tc>
      </w:tr>
      <w:tr w:rsidR="001A5320" w:rsidRPr="003843B0">
        <w:trPr>
          <w:trHeight w:val="259"/>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Wartości pieniężne</w:t>
            </w:r>
            <w:r>
              <w:rPr>
                <w:rFonts w:ascii="Calibri" w:hAnsi="Calibri" w:cs="Calibri"/>
                <w:sz w:val="22"/>
                <w:szCs w:val="22"/>
                <w:lang w:eastAsia="zh-CN"/>
              </w:rPr>
              <w:t>/gotówka</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wartość nominalna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sidRPr="00E04CBC">
              <w:rPr>
                <w:rFonts w:ascii="Calibri" w:hAnsi="Calibri" w:cs="Calibri"/>
                <w:b/>
                <w:bCs/>
                <w:sz w:val="22"/>
                <w:szCs w:val="22"/>
                <w:lang w:eastAsia="zh-CN"/>
              </w:rPr>
              <w:t>250 000,00 zł</w:t>
            </w:r>
          </w:p>
        </w:tc>
      </w:tr>
      <w:tr w:rsidR="001A5320" w:rsidRPr="003843B0">
        <w:trPr>
          <w:trHeight w:val="236"/>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 xml:space="preserve">Nakłady adaptacyjne </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sidRPr="003843B0">
              <w:rPr>
                <w:rFonts w:ascii="Calibri" w:hAnsi="Calibri" w:cs="Calibri"/>
                <w:b/>
                <w:bCs/>
                <w:sz w:val="22"/>
                <w:szCs w:val="22"/>
                <w:lang w:eastAsia="zh-CN"/>
              </w:rPr>
              <w:t>200 000,00 zł</w:t>
            </w:r>
          </w:p>
        </w:tc>
      </w:tr>
      <w:tr w:rsidR="001A5320" w:rsidRPr="003843B0">
        <w:trPr>
          <w:trHeight w:val="300"/>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Pozostałe mienie niskocenne, mienie jednorazowo amortyzowane</w:t>
            </w:r>
            <w:r>
              <w:rPr>
                <w:rFonts w:ascii="Calibri" w:hAnsi="Calibri" w:cs="Calibri"/>
                <w:sz w:val="22"/>
                <w:szCs w:val="22"/>
                <w:lang w:eastAsia="zh-CN"/>
              </w:rPr>
              <w:t>,</w:t>
            </w:r>
            <w:r w:rsidRPr="003843B0">
              <w:rPr>
                <w:rFonts w:ascii="Calibri" w:hAnsi="Calibri" w:cs="Calibri"/>
                <w:sz w:val="22"/>
                <w:szCs w:val="22"/>
                <w:lang w:eastAsia="zh-CN"/>
              </w:rPr>
              <w:t xml:space="preserve"> pod warunkiem</w:t>
            </w:r>
            <w:r>
              <w:rPr>
                <w:rFonts w:ascii="Calibri" w:hAnsi="Calibri" w:cs="Calibri"/>
                <w:sz w:val="22"/>
                <w:szCs w:val="22"/>
                <w:lang w:eastAsia="zh-CN"/>
              </w:rPr>
              <w:t>,</w:t>
            </w:r>
            <w:r w:rsidRPr="003843B0">
              <w:rPr>
                <w:rFonts w:ascii="Calibri" w:hAnsi="Calibri" w:cs="Calibri"/>
                <w:sz w:val="22"/>
                <w:szCs w:val="22"/>
                <w:lang w:eastAsia="zh-CN"/>
              </w:rPr>
              <w:t xml:space="preserve"> że nie zostało ubezpieczone w systemie na sumy stałe</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sidRPr="003843B0">
              <w:rPr>
                <w:rFonts w:ascii="Calibri" w:hAnsi="Calibri" w:cs="Calibri"/>
                <w:b/>
                <w:bCs/>
                <w:sz w:val="22"/>
                <w:szCs w:val="22"/>
                <w:lang w:eastAsia="zh-CN"/>
              </w:rPr>
              <w:t>50 000,00 zł</w:t>
            </w:r>
          </w:p>
        </w:tc>
      </w:tr>
      <w:tr w:rsidR="001A5320" w:rsidRPr="003843B0">
        <w:trPr>
          <w:trHeight w:val="300"/>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Pr>
                <w:rFonts w:ascii="Calibri" w:hAnsi="Calibri" w:cs="Calibri"/>
                <w:sz w:val="22"/>
                <w:szCs w:val="22"/>
                <w:lang w:eastAsia="zh-CN"/>
              </w:rPr>
              <w:t>Pomoce artystyczne</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sidRPr="003843B0">
              <w:rPr>
                <w:rFonts w:ascii="Calibri" w:hAnsi="Calibri" w:cs="Calibri"/>
                <w:b/>
                <w:bCs/>
                <w:sz w:val="22"/>
                <w:szCs w:val="22"/>
                <w:lang w:eastAsia="zh-CN"/>
              </w:rPr>
              <w:t>50 000,00 zł</w:t>
            </w:r>
          </w:p>
        </w:tc>
      </w:tr>
      <w:tr w:rsidR="001A5320" w:rsidRPr="003843B0" w:rsidDel="009845BE">
        <w:trPr>
          <w:trHeight w:val="300"/>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sidRPr="003843B0">
              <w:rPr>
                <w:rFonts w:ascii="Calibri" w:hAnsi="Calibri" w:cs="Calibri"/>
                <w:sz w:val="22"/>
                <w:szCs w:val="22"/>
                <w:lang w:eastAsia="zh-CN"/>
              </w:rPr>
              <w:t>Sprzęt i wyposażenie OSP</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Del="009845BE" w:rsidRDefault="001A5320" w:rsidP="00870FAF">
            <w:pPr>
              <w:jc w:val="right"/>
              <w:rPr>
                <w:rFonts w:ascii="Calibri" w:hAnsi="Calibri" w:cs="Calibri"/>
                <w:b/>
                <w:bCs/>
                <w:lang w:eastAsia="zh-CN"/>
              </w:rPr>
            </w:pPr>
            <w:r w:rsidRPr="003843B0">
              <w:rPr>
                <w:rFonts w:ascii="Calibri" w:hAnsi="Calibri" w:cs="Calibri"/>
                <w:b/>
                <w:bCs/>
                <w:sz w:val="22"/>
                <w:szCs w:val="22"/>
                <w:lang w:eastAsia="zh-CN"/>
              </w:rPr>
              <w:t>100 000,00 zł</w:t>
            </w:r>
          </w:p>
        </w:tc>
      </w:tr>
      <w:tr w:rsidR="001A5320" w:rsidRPr="003843B0">
        <w:trPr>
          <w:trHeight w:val="300"/>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highlight w:val="yellow"/>
                <w:lang w:eastAsia="zh-CN"/>
              </w:rPr>
            </w:pPr>
            <w:r w:rsidRPr="003843B0">
              <w:rPr>
                <w:rFonts w:ascii="Calibri" w:hAnsi="Calibri" w:cs="Calibri"/>
                <w:sz w:val="22"/>
                <w:szCs w:val="22"/>
                <w:lang w:eastAsia="zh-CN"/>
              </w:rPr>
              <w:t xml:space="preserve">Mała architektura, </w:t>
            </w:r>
            <w:r>
              <w:rPr>
                <w:rFonts w:ascii="Calibri" w:hAnsi="Calibri" w:cs="Calibri"/>
                <w:sz w:val="22"/>
                <w:szCs w:val="22"/>
                <w:lang w:eastAsia="zh-CN"/>
              </w:rPr>
              <w:t xml:space="preserve">w tym </w:t>
            </w:r>
            <w:r w:rsidRPr="003843B0">
              <w:rPr>
                <w:rFonts w:ascii="Calibri" w:hAnsi="Calibri" w:cs="Calibri"/>
                <w:sz w:val="22"/>
                <w:szCs w:val="22"/>
                <w:lang w:eastAsia="zh-CN"/>
              </w:rPr>
              <w:t>ogrodzenia, barierki,  hydranty, place zabaw wraz z wyposażeniem, boiska, parki, obiekty sportowo-rekreacyjne, zagospodarowanie terenu, ławki, siłownie terenowe, pomniki, śmietniki, podesty, oświetlenie, lampy, solary, tablice informacyjne, fontanny i inne pod warunkiem, że nie zostały ubezpieczone w systemie na sumy stałe</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highlight w:val="yellow"/>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Pr="003843B0" w:rsidRDefault="001A5320" w:rsidP="00870FAF">
            <w:pPr>
              <w:jc w:val="right"/>
              <w:rPr>
                <w:rFonts w:ascii="Calibri" w:hAnsi="Calibri" w:cs="Calibri"/>
                <w:b/>
                <w:bCs/>
                <w:lang w:eastAsia="zh-CN"/>
              </w:rPr>
            </w:pPr>
            <w:r>
              <w:rPr>
                <w:rFonts w:ascii="Calibri" w:hAnsi="Calibri" w:cs="Calibri"/>
                <w:b/>
                <w:bCs/>
                <w:sz w:val="22"/>
                <w:szCs w:val="22"/>
                <w:lang w:eastAsia="zh-CN"/>
              </w:rPr>
              <w:t>20</w:t>
            </w:r>
            <w:r w:rsidRPr="003843B0">
              <w:rPr>
                <w:rFonts w:ascii="Calibri" w:hAnsi="Calibri" w:cs="Calibri"/>
                <w:b/>
                <w:bCs/>
                <w:sz w:val="22"/>
                <w:szCs w:val="22"/>
                <w:lang w:eastAsia="zh-CN"/>
              </w:rPr>
              <w:t>0 000,00 zł</w:t>
            </w:r>
          </w:p>
        </w:tc>
      </w:tr>
      <w:tr w:rsidR="001A5320" w:rsidRPr="003843B0">
        <w:trPr>
          <w:trHeight w:val="300"/>
          <w:jc w:val="center"/>
        </w:trPr>
        <w:tc>
          <w:tcPr>
            <w:tcW w:w="4815"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rPr>
                <w:rFonts w:ascii="Calibri" w:hAnsi="Calibri" w:cs="Calibri"/>
                <w:lang w:eastAsia="zh-CN"/>
              </w:rPr>
            </w:pPr>
            <w:r>
              <w:rPr>
                <w:rFonts w:ascii="Calibri" w:hAnsi="Calibri" w:cs="Calibri"/>
                <w:sz w:val="22"/>
                <w:szCs w:val="22"/>
                <w:lang w:eastAsia="zh-CN"/>
              </w:rPr>
              <w:t>Zieleń, w tym drzewa, krzewy, rośliny ozdobne</w:t>
            </w:r>
          </w:p>
        </w:tc>
        <w:tc>
          <w:tcPr>
            <w:tcW w:w="2263" w:type="dxa"/>
            <w:tcBorders>
              <w:top w:val="single" w:sz="4" w:space="0" w:color="000000"/>
              <w:left w:val="single" w:sz="4" w:space="0" w:color="000000"/>
              <w:bottom w:val="single" w:sz="4" w:space="0" w:color="000000"/>
              <w:right w:val="nil"/>
            </w:tcBorders>
            <w:vAlign w:val="center"/>
          </w:tcPr>
          <w:p w:rsidR="001A5320" w:rsidRPr="003843B0" w:rsidRDefault="001A5320" w:rsidP="00870FAF">
            <w:pPr>
              <w:jc w:val="center"/>
              <w:rPr>
                <w:rFonts w:ascii="Calibri" w:hAnsi="Calibri" w:cs="Calibri"/>
                <w:lang w:eastAsia="zh-CN"/>
              </w:rPr>
            </w:pPr>
            <w:r w:rsidRPr="003843B0">
              <w:rPr>
                <w:rFonts w:ascii="Calibri" w:hAnsi="Calibri" w:cs="Calibri"/>
                <w:sz w:val="22"/>
                <w:szCs w:val="22"/>
                <w:lang w:eastAsia="zh-CN"/>
              </w:rPr>
              <w:t>Odtworzeniowa</w:t>
            </w:r>
          </w:p>
        </w:tc>
        <w:tc>
          <w:tcPr>
            <w:tcW w:w="2126" w:type="dxa"/>
            <w:tcBorders>
              <w:top w:val="single" w:sz="4" w:space="0" w:color="000000"/>
              <w:left w:val="single" w:sz="4" w:space="0" w:color="000000"/>
              <w:bottom w:val="single" w:sz="4" w:space="0" w:color="000000"/>
              <w:right w:val="single" w:sz="4" w:space="0" w:color="000000"/>
            </w:tcBorders>
            <w:vAlign w:val="center"/>
          </w:tcPr>
          <w:p w:rsidR="001A5320" w:rsidRDefault="001A5320" w:rsidP="00870FAF">
            <w:pPr>
              <w:jc w:val="right"/>
              <w:rPr>
                <w:rFonts w:ascii="Calibri" w:hAnsi="Calibri" w:cs="Calibri"/>
                <w:b/>
                <w:bCs/>
                <w:lang w:eastAsia="zh-CN"/>
              </w:rPr>
            </w:pPr>
            <w:r>
              <w:rPr>
                <w:rFonts w:ascii="Calibri" w:hAnsi="Calibri" w:cs="Calibri"/>
                <w:b/>
                <w:bCs/>
                <w:sz w:val="22"/>
                <w:szCs w:val="22"/>
                <w:lang w:eastAsia="zh-CN"/>
              </w:rPr>
              <w:t>2 000,00 zł</w:t>
            </w:r>
          </w:p>
        </w:tc>
      </w:tr>
    </w:tbl>
    <w:p w:rsidR="001A5320" w:rsidRPr="003843B0" w:rsidRDefault="001A5320" w:rsidP="003843B0">
      <w:pPr>
        <w:pStyle w:val="BodyText"/>
        <w:rPr>
          <w:rFonts w:ascii="Calibri" w:hAnsi="Calibri" w:cs="Calibri"/>
          <w:sz w:val="22"/>
          <w:szCs w:val="22"/>
        </w:rPr>
      </w:pPr>
    </w:p>
    <w:p w:rsidR="001A5320" w:rsidRPr="00A51A9F" w:rsidRDefault="001A5320" w:rsidP="00B83F17">
      <w:pPr>
        <w:widowControl w:val="0"/>
        <w:numPr>
          <w:ilvl w:val="0"/>
          <w:numId w:val="45"/>
        </w:numPr>
        <w:ind w:left="567"/>
        <w:jc w:val="both"/>
        <w:rPr>
          <w:rFonts w:ascii="Calibri" w:hAnsi="Calibri" w:cs="Calibri"/>
          <w:sz w:val="22"/>
          <w:szCs w:val="22"/>
          <w:lang w:eastAsia="zh-CN"/>
        </w:rPr>
      </w:pPr>
      <w:r w:rsidRPr="00551ACE">
        <w:rPr>
          <w:rFonts w:ascii="Calibri" w:hAnsi="Calibri" w:cs="Calibri"/>
          <w:b/>
          <w:bCs/>
          <w:sz w:val="22"/>
          <w:szCs w:val="22"/>
          <w:u w:val="single"/>
          <w:lang w:eastAsia="zh-CN"/>
        </w:rPr>
        <w:t>Pozostałe limity odpowiedzialności (na pierwsze ryzyko) na jedno i wszystkie zdarzenia na wszystkie lokalizacje i wszystkie podmioty biorące udział we wspólnym postępowaniu przetargowym w rocznym okresie ubezpieczenia</w:t>
      </w:r>
      <w:r>
        <w:rPr>
          <w:rFonts w:ascii="Calibri" w:hAnsi="Calibri" w:cs="Calibri"/>
          <w:b/>
          <w:bCs/>
          <w:sz w:val="22"/>
          <w:szCs w:val="22"/>
          <w:u w:val="single"/>
          <w:lang w:eastAsia="zh-CN"/>
        </w:rPr>
        <w:t xml:space="preserve"> (limit zostaje automatycznie odnowiony w drugim okresie rozliczeniowym)</w:t>
      </w:r>
      <w:r w:rsidRPr="00551ACE">
        <w:rPr>
          <w:rFonts w:ascii="Calibri" w:hAnsi="Calibri" w:cs="Calibri"/>
          <w:b/>
          <w:bCs/>
          <w:sz w:val="22"/>
          <w:szCs w:val="22"/>
          <w:u w:val="single"/>
          <w:lang w:eastAsia="zh-CN"/>
        </w:rPr>
        <w:t>. We wszystkich ryzykach na pierwsze ryzyko następuje konsumpcja limitów odpowiedzialności po wypłacie odszkodowania.</w:t>
      </w:r>
    </w:p>
    <w:p w:rsidR="001A5320" w:rsidRPr="00551ACE" w:rsidRDefault="001A5320" w:rsidP="00A51A9F">
      <w:pPr>
        <w:widowControl w:val="0"/>
        <w:ind w:left="567"/>
        <w:jc w:val="both"/>
        <w:rPr>
          <w:rFonts w:ascii="Calibri" w:hAnsi="Calibri" w:cs="Calibri"/>
          <w:sz w:val="22"/>
          <w:szCs w:val="22"/>
          <w:lang w:eastAsia="zh-CN"/>
        </w:rPr>
      </w:pPr>
    </w:p>
    <w:p w:rsidR="001A5320" w:rsidRDefault="001A5320" w:rsidP="00576039">
      <w:pPr>
        <w:widowControl w:val="0"/>
        <w:numPr>
          <w:ilvl w:val="0"/>
          <w:numId w:val="61"/>
        </w:numPr>
        <w:jc w:val="both"/>
        <w:rPr>
          <w:rFonts w:ascii="Calibri" w:hAnsi="Calibri" w:cs="Calibri"/>
          <w:sz w:val="22"/>
          <w:szCs w:val="22"/>
          <w:lang w:eastAsia="zh-CN"/>
        </w:rPr>
      </w:pPr>
      <w:r w:rsidRPr="00551ACE">
        <w:rPr>
          <w:rFonts w:ascii="Calibri" w:hAnsi="Calibri" w:cs="Calibri"/>
          <w:sz w:val="22"/>
          <w:szCs w:val="22"/>
          <w:lang w:eastAsia="zh-CN"/>
        </w:rPr>
        <w:t xml:space="preserve">Ryzyko stłuczenia i pęknięcia szyb i innych przedmiotów szklanych - </w:t>
      </w:r>
      <w:r w:rsidRPr="00E40AEE">
        <w:rPr>
          <w:rFonts w:ascii="Calibri" w:hAnsi="Calibri" w:cs="Calibri"/>
          <w:b/>
          <w:bCs/>
          <w:sz w:val="22"/>
          <w:szCs w:val="22"/>
          <w:lang w:eastAsia="zh-CN"/>
        </w:rPr>
        <w:t xml:space="preserve">limit odpowiedzialności: </w:t>
      </w:r>
      <w:r>
        <w:rPr>
          <w:rFonts w:ascii="Calibri" w:hAnsi="Calibri" w:cs="Calibri"/>
          <w:b/>
          <w:bCs/>
          <w:sz w:val="22"/>
          <w:szCs w:val="22"/>
          <w:lang w:eastAsia="zh-CN"/>
        </w:rPr>
        <w:t xml:space="preserve">             </w:t>
      </w:r>
      <w:r w:rsidRPr="00E40AEE">
        <w:rPr>
          <w:rFonts w:ascii="Calibri" w:hAnsi="Calibri" w:cs="Calibri"/>
          <w:b/>
          <w:bCs/>
          <w:sz w:val="22"/>
          <w:szCs w:val="22"/>
          <w:lang w:eastAsia="zh-CN"/>
        </w:rPr>
        <w:t>30 000,00 zł na jedno i wszystkie zdarzenia w okresie ubezpieczenia</w:t>
      </w:r>
      <w:r>
        <w:rPr>
          <w:rFonts w:ascii="Calibri" w:hAnsi="Calibri" w:cs="Calibri"/>
          <w:b/>
          <w:bCs/>
          <w:sz w:val="22"/>
          <w:szCs w:val="22"/>
          <w:lang w:eastAsia="zh-CN"/>
        </w:rPr>
        <w:t xml:space="preserve"> </w:t>
      </w:r>
      <w:r>
        <w:rPr>
          <w:rFonts w:ascii="Calibri" w:hAnsi="Calibri" w:cs="Calibri"/>
          <w:sz w:val="22"/>
          <w:szCs w:val="22"/>
          <w:lang w:eastAsia="zh-CN"/>
        </w:rPr>
        <w:t>(wypłata odszkodowania wg wartości odtworzeniowej)</w:t>
      </w:r>
      <w:r w:rsidRPr="00E40AEE">
        <w:rPr>
          <w:rFonts w:ascii="Calibri" w:hAnsi="Calibri" w:cs="Calibri"/>
          <w:b/>
          <w:bCs/>
          <w:sz w:val="22"/>
          <w:szCs w:val="22"/>
          <w:lang w:eastAsia="zh-CN"/>
        </w:rPr>
        <w:t>.</w:t>
      </w:r>
      <w:r w:rsidRPr="00551ACE">
        <w:rPr>
          <w:rFonts w:ascii="Calibri" w:hAnsi="Calibri" w:cs="Calibri"/>
          <w:sz w:val="22"/>
          <w:szCs w:val="22"/>
          <w:lang w:eastAsia="zh-CN"/>
        </w:rPr>
        <w:t xml:space="preserve"> Ustanawia się sublimit na szkody estetyczne (takie jak np. zarysowanie, zadrapanie, odpryśnięcie) w wysokości 5 000,00 zł na jedno i wszystkie zdarzenia</w:t>
      </w:r>
      <w:r>
        <w:rPr>
          <w:rFonts w:ascii="Calibri" w:hAnsi="Calibri" w:cs="Calibri"/>
          <w:sz w:val="22"/>
          <w:szCs w:val="22"/>
          <w:lang w:eastAsia="zh-CN"/>
        </w:rPr>
        <w:t>.</w:t>
      </w:r>
    </w:p>
    <w:p w:rsidR="001A5320" w:rsidRPr="00A51A9F" w:rsidRDefault="001A5320" w:rsidP="0014245E">
      <w:pPr>
        <w:suppressAutoHyphens w:val="0"/>
        <w:ind w:left="843"/>
        <w:jc w:val="both"/>
        <w:rPr>
          <w:rFonts w:ascii="Calibri" w:hAnsi="Calibri" w:cs="Calibri"/>
          <w:b/>
          <w:bCs/>
          <w:sz w:val="22"/>
          <w:szCs w:val="22"/>
        </w:rPr>
      </w:pPr>
      <w:r w:rsidRPr="00A51A9F">
        <w:rPr>
          <w:rFonts w:ascii="Calibri" w:hAnsi="Calibri" w:cs="Calibri"/>
          <w:b/>
          <w:bCs/>
          <w:sz w:val="22"/>
          <w:szCs w:val="22"/>
        </w:rPr>
        <w:t xml:space="preserve">Przedmiot ubezpieczenia: </w:t>
      </w:r>
      <w:r w:rsidRPr="00A51A9F">
        <w:rPr>
          <w:rFonts w:ascii="Calibri" w:hAnsi="Calibri" w:cs="Calibri"/>
          <w:sz w:val="22"/>
          <w:szCs w:val="22"/>
        </w:rPr>
        <w:t>szyby i inne przedmioty znajdujące się wewnątrz i na zewnątrz budynków</w:t>
      </w:r>
      <w:r>
        <w:rPr>
          <w:rFonts w:ascii="Calibri" w:hAnsi="Calibri" w:cs="Calibri"/>
          <w:sz w:val="22"/>
          <w:szCs w:val="22"/>
        </w:rPr>
        <w:t>/lokali</w:t>
      </w:r>
      <w:r w:rsidRPr="00A51A9F">
        <w:rPr>
          <w:rFonts w:ascii="Calibri" w:hAnsi="Calibri" w:cs="Calibri"/>
          <w:sz w:val="22"/>
          <w:szCs w:val="22"/>
        </w:rPr>
        <w:t xml:space="preserve"> i budowli. Ubezpieczeniem objęte jest również oszklenie ścienne i dachowe, szklane, ceramiczne i kamienne wykładziny ścian, słupów i filarów itp., płyty szklane stanowiące składowe części mebli, stołów, lad oraz gablot reklamowych, szklane przegrody ścienne oraz osłony kantorów, boksów i kabin, szyldy i gabloty poza budynkiem lub lokalem ze szkła, plastiku itp., szyby specjalne tj. szyby antywłamaniowe i przeciwpożarowe, gabloty i tablice reklamowe, szyldy, neony, płyty szklane warstwowe i inne, wiaty przystankowe, reklamy świetlne, tablice świetlne i elektroniczne, witraże, lustra wiszące, stojące i wmontowane w ścianach, tablice świetlne i itp. Ubezpieczenie obejmuje również zniszczenie ram w gablotach reklamowych.</w:t>
      </w:r>
    </w:p>
    <w:p w:rsidR="001A5320" w:rsidRDefault="001A5320" w:rsidP="0014245E">
      <w:pPr>
        <w:suppressAutoHyphens w:val="0"/>
        <w:ind w:left="843"/>
        <w:jc w:val="both"/>
        <w:rPr>
          <w:rFonts w:ascii="Calibri" w:hAnsi="Calibri" w:cs="Calibri"/>
          <w:sz w:val="22"/>
          <w:szCs w:val="22"/>
        </w:rPr>
      </w:pPr>
      <w:r w:rsidRPr="00A51A9F">
        <w:rPr>
          <w:rFonts w:ascii="Calibri" w:hAnsi="Calibri" w:cs="Calibri"/>
          <w:b/>
          <w:bCs/>
          <w:sz w:val="22"/>
          <w:szCs w:val="22"/>
        </w:rPr>
        <w:t xml:space="preserve">Zakres ubezpieczenia: </w:t>
      </w:r>
      <w:r w:rsidRPr="00A51A9F">
        <w:rPr>
          <w:rFonts w:ascii="Calibri" w:hAnsi="Calibri" w:cs="Calibri"/>
          <w:sz w:val="22"/>
          <w:szCs w:val="22"/>
        </w:rPr>
        <w:t>Szkody powstałe wskutek rozbicia, stłuczenia, pęknięcia i/lub uszkodzenia ubezpieczonych przedmiotów. Za szkodę uważa się utratę lub ubytek wartości ubezpieczonych przedmiotów z powodu ich rozbicia, stłuczenia, pęknięcia i/lub uszkodzenia ubezpieczonych przedmiotów. Włączenie do zakresu ubezpieczenia kosztu usług ekspresowych, demontażu i montażu, transportu i w uzasadnionych przypadkach ustawienie rusztowań bądź najmu odpowiedniego sprzętu (dźwigi, podnośniki itp.) Ubezpieczenie obejmuje również naprawę szkód związanych ze zniszczeniem ram w gablotach reklamowych pod warunkiem ich uszkodzenia łącznie z szybą.</w:t>
      </w:r>
    </w:p>
    <w:p w:rsidR="001A5320" w:rsidRPr="0014245E" w:rsidRDefault="001A5320" w:rsidP="00576039">
      <w:pPr>
        <w:numPr>
          <w:ilvl w:val="0"/>
          <w:numId w:val="61"/>
        </w:numPr>
        <w:suppressAutoHyphens w:val="0"/>
        <w:jc w:val="both"/>
        <w:rPr>
          <w:rFonts w:ascii="Calibri" w:hAnsi="Calibri" w:cs="Calibri"/>
          <w:sz w:val="22"/>
          <w:szCs w:val="22"/>
        </w:rPr>
      </w:pPr>
      <w:r w:rsidRPr="0014245E">
        <w:rPr>
          <w:rFonts w:ascii="Calibri" w:hAnsi="Calibri" w:cs="Calibri"/>
          <w:sz w:val="22"/>
          <w:szCs w:val="22"/>
          <w:lang w:eastAsia="zh-CN"/>
        </w:rPr>
        <w:t>Szkody w środkach obrotowych w wyniku niedochowania temperatury przechowywania, w tym rozmrożenia, w wyniku zdarzeń losowych, awarii maszyn i urządzeń oraz braku dostaw mediów (w szczególności produkty spożywcze) – limit 10 000,00 zł na jedno i wszystkie zdarzenia.</w:t>
      </w:r>
    </w:p>
    <w:p w:rsidR="001A5320" w:rsidRPr="00D64C64" w:rsidRDefault="001A5320" w:rsidP="00CA09ED">
      <w:pPr>
        <w:tabs>
          <w:tab w:val="num" w:pos="1080"/>
        </w:tabs>
        <w:rPr>
          <w:rFonts w:ascii="Calibri" w:hAnsi="Calibri" w:cs="Calibri"/>
          <w:sz w:val="20"/>
          <w:szCs w:val="20"/>
        </w:rPr>
      </w:pPr>
    </w:p>
    <w:p w:rsidR="001A5320" w:rsidRPr="0014245E" w:rsidRDefault="001A5320" w:rsidP="00B83F17">
      <w:pPr>
        <w:pStyle w:val="BodyText3"/>
        <w:numPr>
          <w:ilvl w:val="0"/>
          <w:numId w:val="45"/>
        </w:numPr>
        <w:spacing w:after="60"/>
        <w:ind w:left="851" w:hanging="510"/>
        <w:rPr>
          <w:rFonts w:ascii="Calibri" w:hAnsi="Calibri" w:cs="Calibri"/>
          <w:b/>
          <w:bCs/>
          <w:sz w:val="22"/>
          <w:szCs w:val="22"/>
          <w:u w:val="single"/>
        </w:rPr>
      </w:pPr>
      <w:r>
        <w:rPr>
          <w:rFonts w:ascii="Calibri" w:hAnsi="Calibri" w:cs="Calibri"/>
          <w:b/>
          <w:bCs/>
          <w:sz w:val="20"/>
          <w:szCs w:val="20"/>
        </w:rPr>
        <w:t xml:space="preserve"> </w:t>
      </w:r>
      <w:r w:rsidRPr="00E973C6">
        <w:rPr>
          <w:rFonts w:ascii="Calibri" w:hAnsi="Calibri" w:cs="Calibri"/>
          <w:b/>
          <w:bCs/>
          <w:sz w:val="22"/>
          <w:szCs w:val="22"/>
          <w:u w:val="single"/>
        </w:rPr>
        <w:t xml:space="preserve">Limity odpowiedzialności z tytułu ubezpieczenie mienia od kradzieży z włamaniem, rabunku i wandalizmu </w:t>
      </w:r>
    </w:p>
    <w:tbl>
      <w:tblPr>
        <w:tblW w:w="96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115"/>
        <w:gridCol w:w="3046"/>
        <w:gridCol w:w="1731"/>
        <w:gridCol w:w="1641"/>
        <w:gridCol w:w="2087"/>
      </w:tblGrid>
      <w:tr w:rsidR="001A5320" w:rsidRPr="00D64C64">
        <w:trPr>
          <w:trHeight w:val="490"/>
          <w:jc w:val="center"/>
        </w:trPr>
        <w:tc>
          <w:tcPr>
            <w:tcW w:w="4161" w:type="dxa"/>
            <w:gridSpan w:val="2"/>
            <w:tcBorders>
              <w:top w:val="double" w:sz="4" w:space="0" w:color="auto"/>
              <w:bottom w:val="double" w:sz="4" w:space="0" w:color="auto"/>
              <w:right w:val="double" w:sz="4" w:space="0" w:color="auto"/>
            </w:tcBorders>
            <w:shd w:val="clear" w:color="auto" w:fill="D9D9D9"/>
            <w:vAlign w:val="center"/>
          </w:tcPr>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Ryzyko</w:t>
            </w:r>
          </w:p>
        </w:tc>
        <w:tc>
          <w:tcPr>
            <w:tcW w:w="1731"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Suma</w:t>
            </w:r>
          </w:p>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Ubezpieczenia</w:t>
            </w:r>
            <w:r>
              <w:rPr>
                <w:rFonts w:ascii="Calibri" w:hAnsi="Calibri" w:cs="Calibri"/>
                <w:b/>
                <w:bCs/>
                <w:sz w:val="20"/>
                <w:szCs w:val="20"/>
              </w:rPr>
              <w:t xml:space="preserve"> </w:t>
            </w:r>
          </w:p>
        </w:tc>
        <w:tc>
          <w:tcPr>
            <w:tcW w:w="1641"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System</w:t>
            </w:r>
          </w:p>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ubezpieczenia</w:t>
            </w:r>
          </w:p>
        </w:tc>
        <w:tc>
          <w:tcPr>
            <w:tcW w:w="2087" w:type="dxa"/>
            <w:tcBorders>
              <w:top w:val="double" w:sz="4" w:space="0" w:color="auto"/>
              <w:left w:val="double" w:sz="4" w:space="0" w:color="auto"/>
              <w:bottom w:val="double" w:sz="4" w:space="0" w:color="auto"/>
            </w:tcBorders>
            <w:shd w:val="clear" w:color="auto" w:fill="D9D9D9"/>
            <w:vAlign w:val="center"/>
          </w:tcPr>
          <w:p w:rsidR="001A5320" w:rsidRPr="00D64C64" w:rsidRDefault="001A5320" w:rsidP="00EA73DD">
            <w:pPr>
              <w:spacing w:line="276" w:lineRule="auto"/>
              <w:jc w:val="center"/>
              <w:rPr>
                <w:rFonts w:ascii="Calibri" w:hAnsi="Calibri" w:cs="Calibri"/>
                <w:b/>
                <w:bCs/>
                <w:sz w:val="20"/>
                <w:szCs w:val="20"/>
              </w:rPr>
            </w:pPr>
            <w:r w:rsidRPr="00D64C64">
              <w:rPr>
                <w:rFonts w:ascii="Calibri" w:hAnsi="Calibri" w:cs="Calibri"/>
                <w:b/>
                <w:bCs/>
                <w:sz w:val="20"/>
                <w:szCs w:val="20"/>
              </w:rPr>
              <w:t xml:space="preserve">Wypłata odszkodowania wg wartości </w:t>
            </w:r>
          </w:p>
        </w:tc>
      </w:tr>
      <w:tr w:rsidR="001A5320" w:rsidRPr="00D64C64">
        <w:trPr>
          <w:jc w:val="center"/>
        </w:trPr>
        <w:tc>
          <w:tcPr>
            <w:tcW w:w="4161" w:type="dxa"/>
            <w:gridSpan w:val="2"/>
            <w:tcBorders>
              <w:top w:val="double" w:sz="4" w:space="0" w:color="auto"/>
            </w:tcBorders>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Środki trwałe (w tym wyposażenie wozu strażackiego)</w:t>
            </w:r>
          </w:p>
        </w:tc>
        <w:tc>
          <w:tcPr>
            <w:tcW w:w="1731" w:type="dxa"/>
            <w:tcBorders>
              <w:top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200 000,00 zł</w:t>
            </w:r>
          </w:p>
        </w:tc>
        <w:tc>
          <w:tcPr>
            <w:tcW w:w="1641" w:type="dxa"/>
            <w:tcBorders>
              <w:top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 xml:space="preserve">I ryzyko </w:t>
            </w:r>
          </w:p>
        </w:tc>
        <w:tc>
          <w:tcPr>
            <w:tcW w:w="2087" w:type="dxa"/>
            <w:tcBorders>
              <w:top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Niskocenne składniki majątku, zbiory biblioteczne, mała architektura, pomoce artystyczne</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50 000,00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Mienie pracownicze/ mienie uczniowskie </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 xml:space="preserve">15 000,00 zł </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Mienie osób trzecich </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25 000,00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Środki obrotowe</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100 000,00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zakupu /koszt wytworzenia</w:t>
            </w:r>
          </w:p>
        </w:tc>
      </w:tr>
      <w:tr w:rsidR="001A5320" w:rsidRPr="00D64C64">
        <w:trPr>
          <w:cantSplit/>
          <w:jc w:val="center"/>
        </w:trPr>
        <w:tc>
          <w:tcPr>
            <w:tcW w:w="1115" w:type="dxa"/>
            <w:vMerge w:val="restart"/>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Wartości pieniężne</w:t>
            </w:r>
          </w:p>
        </w:tc>
        <w:tc>
          <w:tcPr>
            <w:tcW w:w="3046" w:type="dxa"/>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Rabunek w lokalu</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2</w:t>
            </w:r>
            <w:r>
              <w:rPr>
                <w:rFonts w:ascii="Calibri" w:hAnsi="Calibri" w:cs="Calibri"/>
                <w:sz w:val="20"/>
                <w:szCs w:val="20"/>
              </w:rPr>
              <w:t>5</w:t>
            </w:r>
            <w:r w:rsidRPr="00E973C6">
              <w:rPr>
                <w:rFonts w:ascii="Calibri" w:hAnsi="Calibri" w:cs="Calibri"/>
                <w:sz w:val="20"/>
                <w:szCs w:val="20"/>
              </w:rPr>
              <w:t>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nominalna</w:t>
            </w:r>
          </w:p>
        </w:tc>
      </w:tr>
      <w:tr w:rsidR="001A5320" w:rsidRPr="00D64C64">
        <w:trPr>
          <w:cantSplit/>
          <w:jc w:val="center"/>
        </w:trPr>
        <w:tc>
          <w:tcPr>
            <w:tcW w:w="1115" w:type="dxa"/>
            <w:vMerge/>
            <w:vAlign w:val="center"/>
          </w:tcPr>
          <w:p w:rsidR="001A5320" w:rsidRPr="00E973C6" w:rsidRDefault="001A5320" w:rsidP="00EA73DD">
            <w:pPr>
              <w:rPr>
                <w:rFonts w:ascii="Calibri" w:hAnsi="Calibri" w:cs="Calibri"/>
                <w:sz w:val="20"/>
                <w:szCs w:val="20"/>
              </w:rPr>
            </w:pPr>
          </w:p>
        </w:tc>
        <w:tc>
          <w:tcPr>
            <w:tcW w:w="3046" w:type="dxa"/>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Kradzież z włamaniem </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2</w:t>
            </w:r>
            <w:r>
              <w:rPr>
                <w:rFonts w:ascii="Calibri" w:hAnsi="Calibri" w:cs="Calibri"/>
                <w:sz w:val="20"/>
                <w:szCs w:val="20"/>
              </w:rPr>
              <w:t>5</w:t>
            </w:r>
            <w:r w:rsidRPr="00E973C6">
              <w:rPr>
                <w:rFonts w:ascii="Calibri" w:hAnsi="Calibri" w:cs="Calibri"/>
                <w:sz w:val="20"/>
                <w:szCs w:val="20"/>
              </w:rPr>
              <w:t>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nominalna</w:t>
            </w:r>
          </w:p>
        </w:tc>
      </w:tr>
      <w:tr w:rsidR="001A5320" w:rsidRPr="00D64C64">
        <w:trPr>
          <w:cantSplit/>
          <w:jc w:val="center"/>
        </w:trPr>
        <w:tc>
          <w:tcPr>
            <w:tcW w:w="1115" w:type="dxa"/>
            <w:vMerge/>
            <w:vAlign w:val="center"/>
          </w:tcPr>
          <w:p w:rsidR="001A5320" w:rsidRPr="00E973C6" w:rsidRDefault="001A5320" w:rsidP="00EA73DD">
            <w:pPr>
              <w:rPr>
                <w:rFonts w:ascii="Calibri" w:hAnsi="Calibri" w:cs="Calibri"/>
                <w:sz w:val="20"/>
                <w:szCs w:val="20"/>
              </w:rPr>
            </w:pPr>
          </w:p>
        </w:tc>
        <w:tc>
          <w:tcPr>
            <w:tcW w:w="3046" w:type="dxa"/>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Rabunek w transporcie (również pieszym) – teren RP</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2</w:t>
            </w:r>
            <w:r>
              <w:rPr>
                <w:rFonts w:ascii="Calibri" w:hAnsi="Calibri" w:cs="Calibri"/>
                <w:sz w:val="20"/>
                <w:szCs w:val="20"/>
              </w:rPr>
              <w:t>5</w:t>
            </w:r>
            <w:r w:rsidRPr="00E973C6">
              <w:rPr>
                <w:rFonts w:ascii="Calibri" w:hAnsi="Calibri" w:cs="Calibri"/>
                <w:sz w:val="20"/>
                <w:szCs w:val="20"/>
              </w:rPr>
              <w:t>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nominalna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wandalizm do w/w pozycji </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Do limitów sum ubezpieczenia</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Koszty naprawy zabezpieczeń </w:t>
            </w:r>
          </w:p>
        </w:tc>
        <w:tc>
          <w:tcPr>
            <w:tcW w:w="173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30 000,00 zł</w:t>
            </w:r>
          </w:p>
        </w:tc>
        <w:tc>
          <w:tcPr>
            <w:tcW w:w="1641"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r w:rsidR="001A5320" w:rsidRPr="00D64C64">
        <w:trPr>
          <w:jc w:val="center"/>
        </w:trPr>
        <w:tc>
          <w:tcPr>
            <w:tcW w:w="4161" w:type="dxa"/>
            <w:gridSpan w:val="2"/>
            <w:tcBorders>
              <w:bottom w:val="double" w:sz="4" w:space="0" w:color="auto"/>
            </w:tcBorders>
            <w:vAlign w:val="center"/>
          </w:tcPr>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Kradzież zwykła - do w/w pozycji</w:t>
            </w:r>
          </w:p>
          <w:p w:rsidR="001A5320" w:rsidRPr="00E973C6" w:rsidRDefault="001A5320" w:rsidP="00EA73DD">
            <w:pPr>
              <w:spacing w:line="276" w:lineRule="auto"/>
              <w:rPr>
                <w:rFonts w:ascii="Calibri" w:hAnsi="Calibri" w:cs="Calibri"/>
                <w:sz w:val="20"/>
                <w:szCs w:val="20"/>
              </w:rPr>
            </w:pPr>
            <w:r w:rsidRPr="00E973C6">
              <w:rPr>
                <w:rFonts w:ascii="Calibri" w:hAnsi="Calibri" w:cs="Calibri"/>
                <w:sz w:val="20"/>
                <w:szCs w:val="20"/>
              </w:rPr>
              <w:t xml:space="preserve">Kradzież zwykła rośliny </w:t>
            </w:r>
          </w:p>
        </w:tc>
        <w:tc>
          <w:tcPr>
            <w:tcW w:w="1731" w:type="dxa"/>
            <w:tcBorders>
              <w:bottom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15 000,00 zł</w:t>
            </w:r>
          </w:p>
          <w:p w:rsidR="001A5320" w:rsidRPr="00E973C6" w:rsidRDefault="001A5320" w:rsidP="00EA73DD">
            <w:pPr>
              <w:spacing w:line="276" w:lineRule="auto"/>
              <w:jc w:val="center"/>
              <w:rPr>
                <w:rFonts w:ascii="Calibri" w:hAnsi="Calibri" w:cs="Calibri"/>
                <w:sz w:val="20"/>
                <w:szCs w:val="20"/>
                <w:highlight w:val="yellow"/>
              </w:rPr>
            </w:pPr>
            <w:r w:rsidRPr="00E973C6">
              <w:rPr>
                <w:rFonts w:ascii="Calibri" w:hAnsi="Calibri" w:cs="Calibri"/>
                <w:sz w:val="20"/>
                <w:szCs w:val="20"/>
              </w:rPr>
              <w:t>2 000,00 zł</w:t>
            </w:r>
          </w:p>
        </w:tc>
        <w:tc>
          <w:tcPr>
            <w:tcW w:w="1641" w:type="dxa"/>
            <w:tcBorders>
              <w:bottom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I ryzyko</w:t>
            </w:r>
          </w:p>
        </w:tc>
        <w:tc>
          <w:tcPr>
            <w:tcW w:w="2087" w:type="dxa"/>
            <w:tcBorders>
              <w:bottom w:val="double" w:sz="4" w:space="0" w:color="auto"/>
            </w:tcBorders>
            <w:vAlign w:val="center"/>
          </w:tcPr>
          <w:p w:rsidR="001A5320" w:rsidRPr="00E973C6" w:rsidRDefault="001A5320" w:rsidP="00EA73DD">
            <w:pPr>
              <w:spacing w:line="276" w:lineRule="auto"/>
              <w:jc w:val="center"/>
              <w:rPr>
                <w:rFonts w:ascii="Calibri" w:hAnsi="Calibri" w:cs="Calibri"/>
                <w:sz w:val="20"/>
                <w:szCs w:val="20"/>
              </w:rPr>
            </w:pPr>
            <w:r w:rsidRPr="00E973C6">
              <w:rPr>
                <w:rFonts w:ascii="Calibri" w:hAnsi="Calibri" w:cs="Calibri"/>
                <w:sz w:val="20"/>
                <w:szCs w:val="20"/>
              </w:rPr>
              <w:t>Wartość odtworzeniowa</w:t>
            </w:r>
          </w:p>
        </w:tc>
      </w:tr>
    </w:tbl>
    <w:p w:rsidR="001A5320" w:rsidRPr="00D64C64" w:rsidRDefault="001A5320" w:rsidP="00CA09ED">
      <w:pPr>
        <w:pStyle w:val="BodyTextIndent"/>
        <w:ind w:left="0"/>
        <w:jc w:val="both"/>
        <w:rPr>
          <w:rFonts w:ascii="Calibri" w:hAnsi="Calibri" w:cs="Calibri"/>
        </w:rPr>
      </w:pPr>
    </w:p>
    <w:p w:rsidR="001A5320" w:rsidRPr="00E973C6" w:rsidRDefault="001A5320" w:rsidP="00B83F17">
      <w:pPr>
        <w:pStyle w:val="ListParagraph"/>
        <w:numPr>
          <w:ilvl w:val="0"/>
          <w:numId w:val="51"/>
        </w:numPr>
        <w:overflowPunct w:val="0"/>
        <w:autoSpaceDE w:val="0"/>
        <w:spacing w:after="0" w:line="240" w:lineRule="auto"/>
        <w:ind w:left="567" w:hanging="567"/>
        <w:jc w:val="both"/>
        <w:rPr>
          <w:lang w:eastAsia="zh-CN"/>
        </w:rPr>
      </w:pPr>
      <w:r w:rsidRPr="00E973C6">
        <w:rPr>
          <w:lang w:eastAsia="zh-CN"/>
        </w:rPr>
        <w:t>Zakres ubezpieczenia obejmuje szkody powstałe w wyniku kradzieży z włamaniem, rabunku (dokonany lub usiłowany) polegające na utracie lub ubytku ubezpieczonego mienia i/lub zniszczeniu ubezpieczonego mienia w tym na skutek dewastacji,</w:t>
      </w:r>
    </w:p>
    <w:p w:rsidR="001A5320" w:rsidRPr="00E973C6" w:rsidRDefault="001A5320" w:rsidP="00B83F17">
      <w:pPr>
        <w:pStyle w:val="ListParagraph"/>
        <w:numPr>
          <w:ilvl w:val="0"/>
          <w:numId w:val="51"/>
        </w:numPr>
        <w:overflowPunct w:val="0"/>
        <w:autoSpaceDE w:val="0"/>
        <w:spacing w:after="0" w:line="240" w:lineRule="auto"/>
        <w:ind w:left="567" w:hanging="567"/>
        <w:jc w:val="both"/>
        <w:rPr>
          <w:lang w:eastAsia="zh-CN"/>
        </w:rPr>
      </w:pPr>
      <w:r w:rsidRPr="00E973C6">
        <w:rPr>
          <w:lang w:eastAsia="zh-CN"/>
        </w:rPr>
        <w:t>Limity odpowiedzialności na wszystkie ryzyka kradzieżowe zostały określone na wszystkie lokalizacje i wszystkie podmioty biorące udział we wspólnym postępowaniu przetargowym,</w:t>
      </w:r>
    </w:p>
    <w:p w:rsidR="001A5320" w:rsidRPr="00E973C6" w:rsidRDefault="001A5320" w:rsidP="00B83F17">
      <w:pPr>
        <w:pStyle w:val="ListParagraph"/>
        <w:numPr>
          <w:ilvl w:val="0"/>
          <w:numId w:val="51"/>
        </w:numPr>
        <w:overflowPunct w:val="0"/>
        <w:autoSpaceDE w:val="0"/>
        <w:spacing w:after="0" w:line="240" w:lineRule="auto"/>
        <w:ind w:left="567" w:hanging="567"/>
        <w:jc w:val="both"/>
        <w:rPr>
          <w:lang w:eastAsia="zh-CN"/>
        </w:rPr>
      </w:pPr>
      <w:r w:rsidRPr="00E973C6">
        <w:rPr>
          <w:lang w:eastAsia="zh-CN"/>
        </w:rPr>
        <w:t>Wszystkie limity odpowiedzialności zostały określone w systemie na pierwsze ryzyko,</w:t>
      </w:r>
    </w:p>
    <w:p w:rsidR="001A5320" w:rsidRPr="00E973C6" w:rsidRDefault="001A5320" w:rsidP="00B83F17">
      <w:pPr>
        <w:pStyle w:val="ListParagraph"/>
        <w:numPr>
          <w:ilvl w:val="0"/>
          <w:numId w:val="51"/>
        </w:numPr>
        <w:overflowPunct w:val="0"/>
        <w:autoSpaceDE w:val="0"/>
        <w:spacing w:after="0" w:line="240" w:lineRule="auto"/>
        <w:ind w:left="567" w:hanging="567"/>
        <w:jc w:val="both"/>
        <w:rPr>
          <w:lang w:eastAsia="zh-CN"/>
        </w:rPr>
      </w:pPr>
      <w:r w:rsidRPr="00E973C6">
        <w:rPr>
          <w:lang w:eastAsia="zh-CN"/>
        </w:rPr>
        <w:t>Wszystkie limity odpowiedzialności dotyczą  rocznego/polisowego okresu ubezpieczenia,</w:t>
      </w:r>
    </w:p>
    <w:p w:rsidR="001A5320" w:rsidRDefault="001A5320" w:rsidP="00B83F17">
      <w:pPr>
        <w:pStyle w:val="ListParagraph"/>
        <w:numPr>
          <w:ilvl w:val="0"/>
          <w:numId w:val="51"/>
        </w:numPr>
        <w:overflowPunct w:val="0"/>
        <w:autoSpaceDE w:val="0"/>
        <w:spacing w:after="0" w:line="240" w:lineRule="auto"/>
        <w:ind w:left="567" w:hanging="567"/>
        <w:jc w:val="both"/>
        <w:rPr>
          <w:lang w:eastAsia="zh-CN"/>
        </w:rPr>
      </w:pPr>
      <w:r w:rsidRPr="00E973C6">
        <w:rPr>
          <w:lang w:eastAsia="zh-CN"/>
        </w:rPr>
        <w:t>We wszystkich ryzykach kradzieżowych następuje konsumpcja limitów odpowiedzialności po wypłacie odszkodowania,</w:t>
      </w:r>
    </w:p>
    <w:p w:rsidR="001A5320" w:rsidRPr="00BB2C1E" w:rsidRDefault="001A5320" w:rsidP="00B83F17">
      <w:pPr>
        <w:pStyle w:val="ListParagraph"/>
        <w:numPr>
          <w:ilvl w:val="0"/>
          <w:numId w:val="51"/>
        </w:numPr>
        <w:overflowPunct w:val="0"/>
        <w:autoSpaceDE w:val="0"/>
        <w:spacing w:after="0" w:line="240" w:lineRule="auto"/>
        <w:ind w:left="567" w:hanging="567"/>
        <w:jc w:val="both"/>
        <w:rPr>
          <w:lang w:eastAsia="zh-CN"/>
        </w:rPr>
      </w:pPr>
      <w:r w:rsidRPr="003A44AA">
        <w:rPr>
          <w:lang w:eastAsia="zh-CN"/>
        </w:rPr>
        <w:t>Dla mienia, które ze względu na swoją specyfikę i przeznaczenie zainstalowane jest na zewnątrz, przyjmuje się, iż sposób zamontowania tego mienia jest wystarczającym zabezpieczeniem przeciwkradzieżowym,</w:t>
      </w:r>
      <w:r w:rsidRPr="003A44AA">
        <w:rPr>
          <w:sz w:val="20"/>
          <w:szCs w:val="20"/>
        </w:rPr>
        <w:t xml:space="preserve"> </w:t>
      </w:r>
    </w:p>
    <w:p w:rsidR="001A5320" w:rsidRPr="00BB2C1E" w:rsidRDefault="001A5320" w:rsidP="00B83F17">
      <w:pPr>
        <w:pStyle w:val="ListParagraph"/>
        <w:numPr>
          <w:ilvl w:val="0"/>
          <w:numId w:val="51"/>
        </w:numPr>
        <w:overflowPunct w:val="0"/>
        <w:autoSpaceDE w:val="0"/>
        <w:spacing w:after="0" w:line="240" w:lineRule="auto"/>
        <w:ind w:left="567" w:hanging="567"/>
        <w:jc w:val="both"/>
        <w:rPr>
          <w:lang w:eastAsia="zh-CN"/>
        </w:rPr>
      </w:pPr>
      <w:r w:rsidRPr="00BB2C1E">
        <w:rPr>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rsidR="001A5320" w:rsidRPr="00BB2C1E" w:rsidRDefault="001A5320" w:rsidP="00B83F17">
      <w:pPr>
        <w:pStyle w:val="ListParagraph"/>
        <w:numPr>
          <w:ilvl w:val="0"/>
          <w:numId w:val="51"/>
        </w:numPr>
        <w:overflowPunct w:val="0"/>
        <w:autoSpaceDE w:val="0"/>
        <w:spacing w:after="0" w:line="240" w:lineRule="auto"/>
        <w:ind w:left="567" w:hanging="567"/>
        <w:jc w:val="both"/>
        <w:rPr>
          <w:lang w:eastAsia="zh-CN"/>
        </w:rPr>
      </w:pPr>
      <w:r w:rsidRPr="00BB2C1E">
        <w:rPr>
          <w:lang w:eastAsia="zh-CN"/>
        </w:rPr>
        <w:t xml:space="preserve">Ubezpieczyciel uznaje za wystarczające wszystkie istniejące zabezpieczenia przeciwpożarowe i antykradzieżowe posiadane przez wszystkie podmioty/Ubezpieczonych we wszystkich lokalizacjach, niezależnie od uregulowań obowiązujących w Ogólnych Warunkach Ubezpieczeń. </w:t>
      </w:r>
    </w:p>
    <w:p w:rsidR="001A5320" w:rsidRDefault="001A5320" w:rsidP="00B83F17">
      <w:pPr>
        <w:pStyle w:val="ListParagraph"/>
        <w:numPr>
          <w:ilvl w:val="0"/>
          <w:numId w:val="51"/>
        </w:numPr>
        <w:overflowPunct w:val="0"/>
        <w:autoSpaceDE w:val="0"/>
        <w:spacing w:after="0" w:line="240" w:lineRule="auto"/>
        <w:ind w:left="567" w:hanging="567"/>
        <w:jc w:val="both"/>
        <w:rPr>
          <w:lang w:eastAsia="zh-CN"/>
        </w:rPr>
      </w:pPr>
      <w:r w:rsidRPr="003B400A">
        <w:t>Rezygnacja z wymogu zabezpieczeń technicznych i/lub stosowania samochodów specjalistycznych dla transportu gotówki do limitu 120 000,00zł.</w:t>
      </w:r>
    </w:p>
    <w:p w:rsidR="001A5320" w:rsidRPr="003B400A" w:rsidRDefault="001A5320" w:rsidP="00B83F17">
      <w:pPr>
        <w:pStyle w:val="ListParagraph"/>
        <w:numPr>
          <w:ilvl w:val="0"/>
          <w:numId w:val="51"/>
        </w:numPr>
        <w:overflowPunct w:val="0"/>
        <w:autoSpaceDE w:val="0"/>
        <w:spacing w:after="0" w:line="240" w:lineRule="auto"/>
        <w:ind w:left="426" w:hanging="567"/>
        <w:jc w:val="both"/>
        <w:rPr>
          <w:lang w:eastAsia="zh-CN"/>
        </w:rPr>
      </w:pPr>
      <w:r w:rsidRPr="003B400A">
        <w:t>Limit odpowiedzialności za kradzież  gotówki przechowywanej w kasetach, kasach fiskalnych wynosi 10 000,00 zł.</w:t>
      </w:r>
    </w:p>
    <w:p w:rsidR="001A5320" w:rsidRPr="0014245E" w:rsidRDefault="001A5320" w:rsidP="00B83F17">
      <w:pPr>
        <w:pStyle w:val="ListParagraph"/>
        <w:numPr>
          <w:ilvl w:val="0"/>
          <w:numId w:val="51"/>
        </w:numPr>
        <w:overflowPunct w:val="0"/>
        <w:autoSpaceDE w:val="0"/>
        <w:spacing w:after="0" w:line="240" w:lineRule="auto"/>
        <w:ind w:left="426" w:hanging="567"/>
        <w:jc w:val="both"/>
        <w:rPr>
          <w:lang w:eastAsia="zh-CN"/>
        </w:rPr>
      </w:pPr>
      <w:r w:rsidRPr="003A44AA">
        <w:t xml:space="preserve">Za wysokość szkody przyjmuje się koszty naprawy uszkodzonego mienia lub koszt zakupu identycznego lub zbliżonego parametrami mienia nie więcej niż podana suma ubezpieczenia. W przypadku braku dostępności na rynku urządzeń o możliwie zbliżonych parametrach jakości i wydajności do urządzenia zniszczonego odszkodowanie wypłacane jest do wartości odtworzenia uszkodzonego mienia, nie więcej niż podana suma ubezpieczenia danego środka trwałego, rozumianego jako koszt zastąpienia ubezpieczonego urządzenia przez urządzenie  fabrycznie nowe, dostępne na rynku o najniższych parametrach jakości i wydajności z uwzględnieniem kosztów transportu, demontażu i montażu ponownego oraz opłat celnych i innych tego typu należności. </w:t>
      </w:r>
    </w:p>
    <w:p w:rsidR="001A5320" w:rsidRPr="00D64C64" w:rsidRDefault="001A5320" w:rsidP="00CA09ED">
      <w:pPr>
        <w:pStyle w:val="BodyTextIndent"/>
        <w:ind w:left="0"/>
        <w:jc w:val="both"/>
        <w:rPr>
          <w:rFonts w:ascii="Calibri" w:hAnsi="Calibri" w:cs="Calibri"/>
          <w:color w:val="FF0000"/>
        </w:rPr>
      </w:pPr>
    </w:p>
    <w:p w:rsidR="001A5320" w:rsidRPr="006B3F4F" w:rsidRDefault="001A5320" w:rsidP="00576039">
      <w:pPr>
        <w:numPr>
          <w:ilvl w:val="0"/>
          <w:numId w:val="52"/>
        </w:numPr>
        <w:suppressAutoHyphens w:val="0"/>
        <w:jc w:val="both"/>
        <w:rPr>
          <w:rFonts w:ascii="Calibri" w:hAnsi="Calibri" w:cs="Calibri"/>
          <w:b/>
          <w:bCs/>
          <w:sz w:val="22"/>
          <w:szCs w:val="22"/>
        </w:rPr>
      </w:pPr>
      <w:r w:rsidRPr="006B3F4F">
        <w:rPr>
          <w:rFonts w:ascii="Calibri" w:hAnsi="Calibri" w:cs="Calibri"/>
          <w:b/>
          <w:bCs/>
          <w:sz w:val="22"/>
          <w:szCs w:val="22"/>
        </w:rPr>
        <w:t>Miejsca ubezpieczenia:</w:t>
      </w:r>
    </w:p>
    <w:p w:rsidR="001A5320" w:rsidRPr="006B3F4F" w:rsidRDefault="001A5320" w:rsidP="00CA09ED">
      <w:pPr>
        <w:ind w:left="360"/>
        <w:jc w:val="both"/>
        <w:rPr>
          <w:rFonts w:ascii="Calibri" w:hAnsi="Calibri" w:cs="Calibri"/>
          <w:sz w:val="22"/>
          <w:szCs w:val="22"/>
        </w:rPr>
      </w:pPr>
      <w:r w:rsidRPr="006B3F4F">
        <w:rPr>
          <w:rFonts w:ascii="Calibri" w:hAnsi="Calibri" w:cs="Calibri"/>
          <w:sz w:val="22"/>
          <w:szCs w:val="22"/>
        </w:rPr>
        <w:t xml:space="preserve">Wszystkie miejsca prowadzenia działalności przez </w:t>
      </w:r>
      <w:r>
        <w:rPr>
          <w:rFonts w:ascii="Calibri" w:hAnsi="Calibri" w:cs="Calibri"/>
          <w:sz w:val="22"/>
          <w:szCs w:val="22"/>
        </w:rPr>
        <w:t xml:space="preserve">Gminę Miejska Iława </w:t>
      </w:r>
      <w:r w:rsidRPr="006B3F4F">
        <w:rPr>
          <w:rFonts w:ascii="Calibri" w:hAnsi="Calibri" w:cs="Calibri"/>
          <w:sz w:val="22"/>
          <w:szCs w:val="22"/>
        </w:rPr>
        <w:t>oraz je</w:t>
      </w:r>
      <w:r>
        <w:rPr>
          <w:rFonts w:ascii="Calibri" w:hAnsi="Calibri" w:cs="Calibri"/>
          <w:sz w:val="22"/>
          <w:szCs w:val="22"/>
        </w:rPr>
        <w:t>j</w:t>
      </w:r>
      <w:r w:rsidRPr="006B3F4F">
        <w:rPr>
          <w:rFonts w:ascii="Calibri" w:hAnsi="Calibri" w:cs="Calibri"/>
          <w:sz w:val="22"/>
          <w:szCs w:val="22"/>
        </w:rPr>
        <w:t xml:space="preserve"> jednostki organizacyjne oraz pozostałe podmioty biorące udział w postępowaniu oraz lokalizacje, w których znajduje się mienie Zamawiającego/ubezpieczonych w tym lokalizacje określone w załącznikach do SIWZ.</w:t>
      </w:r>
    </w:p>
    <w:p w:rsidR="001A5320" w:rsidRPr="006B3F4F" w:rsidRDefault="001A5320" w:rsidP="00CA09ED">
      <w:pPr>
        <w:jc w:val="both"/>
        <w:rPr>
          <w:rFonts w:ascii="Calibri" w:hAnsi="Calibri" w:cs="Calibri"/>
          <w:sz w:val="22"/>
          <w:szCs w:val="22"/>
        </w:rPr>
      </w:pPr>
    </w:p>
    <w:p w:rsidR="001A5320" w:rsidRPr="006B3F4F" w:rsidRDefault="001A5320" w:rsidP="00576039">
      <w:pPr>
        <w:numPr>
          <w:ilvl w:val="0"/>
          <w:numId w:val="52"/>
        </w:numPr>
        <w:suppressAutoHyphens w:val="0"/>
        <w:jc w:val="both"/>
        <w:rPr>
          <w:rFonts w:ascii="Calibri" w:hAnsi="Calibri" w:cs="Calibri"/>
          <w:b/>
          <w:bCs/>
          <w:sz w:val="22"/>
          <w:szCs w:val="22"/>
        </w:rPr>
      </w:pPr>
      <w:r w:rsidRPr="006B3F4F">
        <w:rPr>
          <w:rFonts w:ascii="Calibri" w:hAnsi="Calibri" w:cs="Calibri"/>
          <w:b/>
          <w:bCs/>
          <w:sz w:val="22"/>
          <w:szCs w:val="22"/>
        </w:rPr>
        <w:t>Franszyzy i udziały własne</w:t>
      </w:r>
    </w:p>
    <w:p w:rsidR="001A5320" w:rsidRDefault="001A5320" w:rsidP="00576039">
      <w:pPr>
        <w:pStyle w:val="BodyText"/>
        <w:numPr>
          <w:ilvl w:val="0"/>
          <w:numId w:val="53"/>
        </w:numPr>
        <w:suppressAutoHyphens w:val="0"/>
        <w:rPr>
          <w:rFonts w:ascii="Calibri" w:hAnsi="Calibri" w:cs="Calibri"/>
          <w:sz w:val="22"/>
          <w:szCs w:val="22"/>
        </w:rPr>
      </w:pPr>
      <w:r w:rsidRPr="006B3F4F">
        <w:rPr>
          <w:rFonts w:ascii="Calibri" w:hAnsi="Calibri" w:cs="Calibri"/>
          <w:sz w:val="22"/>
          <w:szCs w:val="22"/>
        </w:rPr>
        <w:t>Franszyza integralna: brak;</w:t>
      </w:r>
    </w:p>
    <w:p w:rsidR="001A5320" w:rsidRDefault="001A5320" w:rsidP="00576039">
      <w:pPr>
        <w:pStyle w:val="BodyText"/>
        <w:numPr>
          <w:ilvl w:val="0"/>
          <w:numId w:val="53"/>
        </w:numPr>
        <w:suppressAutoHyphens w:val="0"/>
        <w:rPr>
          <w:rFonts w:ascii="Calibri" w:hAnsi="Calibri" w:cs="Calibri"/>
          <w:sz w:val="22"/>
          <w:szCs w:val="22"/>
        </w:rPr>
      </w:pPr>
      <w:r w:rsidRPr="006B3F4F">
        <w:rPr>
          <w:rFonts w:ascii="Calibri" w:hAnsi="Calibri" w:cs="Calibri"/>
          <w:sz w:val="22"/>
          <w:szCs w:val="22"/>
        </w:rPr>
        <w:t xml:space="preserve">Franszyza redukcyjna: brak; </w:t>
      </w:r>
    </w:p>
    <w:p w:rsidR="001A5320" w:rsidRPr="006B3F4F" w:rsidRDefault="001A5320" w:rsidP="00576039">
      <w:pPr>
        <w:pStyle w:val="BodyText"/>
        <w:numPr>
          <w:ilvl w:val="0"/>
          <w:numId w:val="53"/>
        </w:numPr>
        <w:suppressAutoHyphens w:val="0"/>
        <w:rPr>
          <w:rFonts w:ascii="Calibri" w:hAnsi="Calibri" w:cs="Calibri"/>
          <w:sz w:val="22"/>
          <w:szCs w:val="22"/>
        </w:rPr>
      </w:pPr>
      <w:r w:rsidRPr="006B3F4F">
        <w:rPr>
          <w:rFonts w:ascii="Calibri" w:hAnsi="Calibri" w:cs="Calibri"/>
          <w:sz w:val="22"/>
          <w:szCs w:val="22"/>
        </w:rPr>
        <w:t>Udział własny: brak;</w:t>
      </w:r>
    </w:p>
    <w:p w:rsidR="001A5320" w:rsidRPr="00D64C64" w:rsidRDefault="001A5320" w:rsidP="009B185A">
      <w:pPr>
        <w:pStyle w:val="BodyText3"/>
        <w:widowControl/>
        <w:adjustRightInd/>
        <w:spacing w:after="60" w:line="240" w:lineRule="auto"/>
        <w:textAlignment w:val="auto"/>
        <w:rPr>
          <w:rFonts w:ascii="Calibri" w:hAnsi="Calibri" w:cs="Calibr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2"/>
      </w:tblGrid>
      <w:tr w:rsidR="001A5320" w:rsidRPr="00D64C64">
        <w:trPr>
          <w:trHeight w:val="241"/>
        </w:trPr>
        <w:tc>
          <w:tcPr>
            <w:tcW w:w="9953" w:type="dxa"/>
            <w:tcBorders>
              <w:top w:val="double" w:sz="4" w:space="0" w:color="auto"/>
              <w:left w:val="double" w:sz="4" w:space="0" w:color="auto"/>
              <w:bottom w:val="double" w:sz="4" w:space="0" w:color="auto"/>
              <w:right w:val="double" w:sz="4" w:space="0" w:color="auto"/>
            </w:tcBorders>
            <w:shd w:val="clear" w:color="auto" w:fill="D9D9D9"/>
          </w:tcPr>
          <w:p w:rsidR="001A5320" w:rsidRPr="0046453B" w:rsidRDefault="001A5320" w:rsidP="00C868BF">
            <w:pPr>
              <w:pStyle w:val="BodyText3"/>
              <w:spacing w:after="60" w:line="240" w:lineRule="auto"/>
              <w:jc w:val="center"/>
              <w:rPr>
                <w:rFonts w:ascii="Calibri" w:hAnsi="Calibri" w:cs="Calibri"/>
                <w:b/>
                <w:bCs/>
                <w:color w:val="000000"/>
                <w:sz w:val="24"/>
                <w:szCs w:val="24"/>
              </w:rPr>
            </w:pPr>
            <w:r w:rsidRPr="0046453B">
              <w:rPr>
                <w:rFonts w:ascii="Calibri" w:hAnsi="Calibri" w:cs="Calibri"/>
                <w:b/>
                <w:bCs/>
                <w:color w:val="000000"/>
                <w:sz w:val="24"/>
                <w:szCs w:val="24"/>
              </w:rPr>
              <w:t>B. Ubezpieczenie sprzętu elektronicznego (na bazie wszystkich ryzyk)</w:t>
            </w:r>
          </w:p>
        </w:tc>
      </w:tr>
    </w:tbl>
    <w:p w:rsidR="001A5320" w:rsidRPr="00D64C64" w:rsidRDefault="001A5320" w:rsidP="00CA09ED">
      <w:pPr>
        <w:jc w:val="both"/>
        <w:rPr>
          <w:rFonts w:ascii="Calibri" w:hAnsi="Calibri" w:cs="Calibri"/>
          <w:snapToGrid w:val="0"/>
          <w:color w:val="000000"/>
          <w:sz w:val="20"/>
          <w:szCs w:val="20"/>
        </w:rPr>
      </w:pPr>
    </w:p>
    <w:p w:rsidR="001A5320" w:rsidRPr="00BB2C1E" w:rsidRDefault="001A5320" w:rsidP="00576039">
      <w:pPr>
        <w:widowControl w:val="0"/>
        <w:numPr>
          <w:ilvl w:val="0"/>
          <w:numId w:val="56"/>
        </w:numPr>
        <w:tabs>
          <w:tab w:val="left" w:pos="360"/>
        </w:tabs>
        <w:jc w:val="both"/>
        <w:rPr>
          <w:rFonts w:ascii="Calibri" w:hAnsi="Calibri" w:cs="Calibri"/>
          <w:sz w:val="22"/>
          <w:szCs w:val="22"/>
          <w:lang w:eastAsia="zh-CN"/>
        </w:rPr>
      </w:pPr>
      <w:r w:rsidRPr="00BB2C1E">
        <w:rPr>
          <w:rFonts w:ascii="Calibri" w:hAnsi="Calibri" w:cs="Calibri"/>
          <w:b/>
          <w:bCs/>
          <w:sz w:val="22"/>
          <w:szCs w:val="22"/>
          <w:u w:val="single"/>
          <w:lang w:eastAsia="zh-CN"/>
        </w:rPr>
        <w:t xml:space="preserve">Przedmiot ubezpieczenia </w:t>
      </w:r>
    </w:p>
    <w:p w:rsidR="001A5320" w:rsidRPr="00BB2C1E" w:rsidRDefault="001A5320" w:rsidP="00BB2C1E">
      <w:pPr>
        <w:jc w:val="both"/>
        <w:rPr>
          <w:rFonts w:ascii="Calibri" w:hAnsi="Calibri" w:cs="Calibri"/>
          <w:sz w:val="22"/>
          <w:szCs w:val="22"/>
          <w:lang w:eastAsia="zh-CN"/>
        </w:rPr>
      </w:pPr>
      <w:r w:rsidRPr="00BB2C1E">
        <w:rPr>
          <w:rFonts w:ascii="Calibri" w:hAnsi="Calibri" w:cs="Calibri"/>
          <w:sz w:val="22"/>
          <w:szCs w:val="22"/>
          <w:lang w:eastAsia="zh-CN"/>
        </w:rPr>
        <w:t xml:space="preserve">Przedmiotem ubezpieczenia jest m.in. </w:t>
      </w:r>
      <w:r w:rsidRPr="00BB2C1E">
        <w:rPr>
          <w:rFonts w:ascii="Calibri" w:hAnsi="Calibri" w:cs="Calibri"/>
          <w:b/>
          <w:bCs/>
          <w:sz w:val="22"/>
          <w:szCs w:val="22"/>
          <w:lang w:eastAsia="zh-CN"/>
        </w:rPr>
        <w:t xml:space="preserve">sprzęt elektroniczny (stacjonarny i przenośny) </w:t>
      </w:r>
      <w:r w:rsidRPr="00BB2C1E">
        <w:rPr>
          <w:rFonts w:ascii="Calibri" w:hAnsi="Calibri" w:cs="Calibri"/>
          <w:sz w:val="22"/>
          <w:szCs w:val="22"/>
          <w:lang w:eastAsia="zh-CN"/>
        </w:rPr>
        <w:t xml:space="preserve">oraz </w:t>
      </w:r>
      <w:r w:rsidRPr="00BB2C1E">
        <w:rPr>
          <w:rFonts w:ascii="Calibri" w:hAnsi="Calibri" w:cs="Calibri"/>
          <w:b/>
          <w:bCs/>
          <w:sz w:val="22"/>
          <w:szCs w:val="22"/>
          <w:lang w:eastAsia="zh-CN"/>
        </w:rPr>
        <w:t>systemy monitoringu (zewnętrzne i wewnętrzne)</w:t>
      </w:r>
      <w:r w:rsidRPr="00BB2C1E">
        <w:rPr>
          <w:rFonts w:ascii="Calibri" w:hAnsi="Calibri" w:cs="Calibri"/>
          <w:sz w:val="22"/>
          <w:szCs w:val="22"/>
          <w:lang w:eastAsia="zh-CN"/>
        </w:rPr>
        <w:t xml:space="preserve"> będący w posiadaniu (samoistnym lub zależnym) jednostek organizacyjnych Gminy </w:t>
      </w:r>
      <w:r>
        <w:rPr>
          <w:rFonts w:ascii="Calibri" w:hAnsi="Calibri" w:cs="Calibri"/>
          <w:sz w:val="22"/>
          <w:szCs w:val="22"/>
          <w:lang w:eastAsia="zh-CN"/>
        </w:rPr>
        <w:t xml:space="preserve">Miejskiej Iława </w:t>
      </w:r>
      <w:r w:rsidRPr="00BB2C1E">
        <w:rPr>
          <w:rFonts w:ascii="Calibri" w:hAnsi="Calibri" w:cs="Calibri"/>
          <w:sz w:val="22"/>
          <w:szCs w:val="22"/>
          <w:lang w:eastAsia="zh-CN"/>
        </w:rPr>
        <w:t>oraz pozostałych podmiotów biorących udział w niniejszym postępowaniu przetargowym w okresie ubezpieczenia (także mienie w którego posiadanie Zamawiający wejdzie w okresie trwania umowy ubezpieczenia) oraz inne mienie według SIWZ.</w:t>
      </w:r>
    </w:p>
    <w:p w:rsidR="001A5320" w:rsidRPr="00BB2C1E" w:rsidRDefault="001A5320" w:rsidP="00BB2C1E">
      <w:pPr>
        <w:jc w:val="both"/>
        <w:rPr>
          <w:rFonts w:ascii="Calibri" w:hAnsi="Calibri" w:cs="Calibri"/>
          <w:b/>
          <w:bCs/>
          <w:sz w:val="22"/>
          <w:szCs w:val="22"/>
          <w:u w:val="single"/>
          <w:lang w:eastAsia="zh-CN"/>
        </w:rPr>
      </w:pPr>
      <w:r w:rsidRPr="00BB2C1E">
        <w:rPr>
          <w:rFonts w:ascii="Calibri" w:hAnsi="Calibri" w:cs="Calibri"/>
          <w:sz w:val="22"/>
          <w:szCs w:val="22"/>
          <w:lang w:eastAsia="zh-CN"/>
        </w:rPr>
        <w:t>Wśród ubezpieczonego sprzętu można wyróżnić:</w:t>
      </w:r>
    </w:p>
    <w:p w:rsidR="001A5320" w:rsidRPr="00BB2C1E" w:rsidRDefault="001A5320" w:rsidP="00576039">
      <w:pPr>
        <w:numPr>
          <w:ilvl w:val="0"/>
          <w:numId w:val="57"/>
        </w:numPr>
        <w:overflowPunct w:val="0"/>
        <w:autoSpaceDE w:val="0"/>
        <w:jc w:val="both"/>
        <w:rPr>
          <w:rFonts w:ascii="Calibri" w:hAnsi="Calibri" w:cs="Calibri"/>
          <w:sz w:val="22"/>
          <w:szCs w:val="22"/>
          <w:lang w:eastAsia="zh-CN"/>
        </w:rPr>
      </w:pPr>
      <w:r w:rsidRPr="00BB3D02">
        <w:rPr>
          <w:rFonts w:ascii="Calibri" w:hAnsi="Calibri" w:cs="Calibri"/>
          <w:b/>
          <w:bCs/>
          <w:sz w:val="22"/>
          <w:szCs w:val="22"/>
          <w:lang w:eastAsia="zh-CN"/>
        </w:rPr>
        <w:t>Sprzęt elektroniczny stacjonarny i przenośny</w:t>
      </w:r>
      <w:r w:rsidRPr="00BB3D02">
        <w:rPr>
          <w:rFonts w:ascii="Calibri" w:hAnsi="Calibri" w:cs="Calibri"/>
          <w:sz w:val="22"/>
          <w:szCs w:val="22"/>
          <w:lang w:eastAsia="zh-CN"/>
        </w:rPr>
        <w:t xml:space="preserve"> (zgodnie z wykazami) –</w:t>
      </w:r>
      <w:r w:rsidRPr="00BB2C1E">
        <w:rPr>
          <w:rFonts w:ascii="Calibri" w:hAnsi="Calibri" w:cs="Calibri"/>
          <w:sz w:val="22"/>
          <w:szCs w:val="22"/>
          <w:lang w:eastAsia="zh-CN"/>
        </w:rPr>
        <w:t xml:space="preserve"> w szczególności:</w:t>
      </w:r>
    </w:p>
    <w:p w:rsidR="001A5320" w:rsidRPr="00BB2C1E" w:rsidRDefault="001A5320" w:rsidP="00B83F17">
      <w:pPr>
        <w:numPr>
          <w:ilvl w:val="0"/>
          <w:numId w:val="54"/>
        </w:numPr>
        <w:tabs>
          <w:tab w:val="clear" w:pos="0"/>
          <w:tab w:val="num" w:pos="-927"/>
        </w:tabs>
        <w:overflowPunct w:val="0"/>
        <w:autoSpaceDE w:val="0"/>
        <w:autoSpaceDN w:val="0"/>
        <w:adjustRightInd w:val="0"/>
        <w:ind w:left="720"/>
        <w:jc w:val="both"/>
        <w:rPr>
          <w:rFonts w:ascii="Calibri" w:hAnsi="Calibri" w:cs="Calibri"/>
          <w:sz w:val="22"/>
          <w:szCs w:val="22"/>
        </w:rPr>
      </w:pPr>
      <w:r w:rsidRPr="00BB2C1E">
        <w:rPr>
          <w:rFonts w:ascii="Calibri" w:hAnsi="Calibri" w:cs="Calibri"/>
          <w:sz w:val="22"/>
          <w:szCs w:val="22"/>
        </w:rPr>
        <w:t>serwery, przełącznik sieciowy, macierz dyskowa, zestawy komputerowe (jednostka centralna + monitor), drukarki, skanery, faksmodemy zewnętrzne, inny osprzęt komputerowy, telewizory, kserokopiarki, urządzenia wielofunkcyjne, niszczarki, centrale telefoniczne, aparaty telefoniczne i telefax, klimatyzatory, sprzęt specjalistyczny sterowany komputerowo, aparatura elektroniczna służąca do badań laboratoryjnych, mikroskopy, kasy fiskalne, sieci, elementy sieci szerokopasmowej, światłowody, systemy alarmowe,  sprzęt nagłośnieniowy, rejestratory, komputery przenośne, kamery, aparaty fotograficzne cyfrowe, rzutniki, projektory, wideoprojektory, tablice elektroniczne, telefony, telefony komórkowe,</w:t>
      </w:r>
      <w:r>
        <w:rPr>
          <w:rFonts w:ascii="Calibri" w:hAnsi="Calibri" w:cs="Calibri"/>
          <w:sz w:val="22"/>
          <w:szCs w:val="22"/>
        </w:rPr>
        <w:t xml:space="preserve"> kamery termowizyjne,</w:t>
      </w:r>
      <w:r w:rsidRPr="00BB2C1E">
        <w:rPr>
          <w:rFonts w:ascii="Calibri" w:hAnsi="Calibri" w:cs="Calibri"/>
          <w:sz w:val="22"/>
          <w:szCs w:val="22"/>
        </w:rPr>
        <w:t xml:space="preserve"> ipad, ipod, iphon, itp.; </w:t>
      </w:r>
    </w:p>
    <w:p w:rsidR="001A5320" w:rsidRPr="001E0597" w:rsidRDefault="001A5320" w:rsidP="00B83F17">
      <w:pPr>
        <w:numPr>
          <w:ilvl w:val="0"/>
          <w:numId w:val="54"/>
        </w:numPr>
        <w:tabs>
          <w:tab w:val="clear" w:pos="0"/>
          <w:tab w:val="num" w:pos="-927"/>
        </w:tabs>
        <w:overflowPunct w:val="0"/>
        <w:autoSpaceDE w:val="0"/>
        <w:ind w:left="720"/>
        <w:jc w:val="both"/>
        <w:rPr>
          <w:rFonts w:ascii="Calibri" w:hAnsi="Calibri" w:cs="Calibri"/>
          <w:b/>
          <w:bCs/>
          <w:sz w:val="22"/>
          <w:szCs w:val="22"/>
          <w:u w:val="single"/>
          <w:lang w:eastAsia="zh-CN"/>
        </w:rPr>
      </w:pPr>
      <w:r w:rsidRPr="001E0597">
        <w:rPr>
          <w:rFonts w:ascii="Calibri" w:hAnsi="Calibri" w:cs="Calibri"/>
          <w:sz w:val="22"/>
          <w:szCs w:val="22"/>
          <w:lang w:eastAsia="zh-CN"/>
        </w:rPr>
        <w:t>Monitoring zewnętrzny i wewnętrzny – w tym kamery telewizji przemysłowej, rejestratory, przekaźniki, systemy zasilania oraz przechowywania danych,</w:t>
      </w:r>
    </w:p>
    <w:p w:rsidR="001A5320" w:rsidRPr="001E0597" w:rsidRDefault="001A5320" w:rsidP="00576039">
      <w:pPr>
        <w:numPr>
          <w:ilvl w:val="0"/>
          <w:numId w:val="57"/>
        </w:numPr>
        <w:overflowPunct w:val="0"/>
        <w:autoSpaceDE w:val="0"/>
        <w:jc w:val="both"/>
        <w:rPr>
          <w:rFonts w:ascii="Calibri" w:hAnsi="Calibri" w:cs="Calibri"/>
          <w:b/>
          <w:bCs/>
          <w:sz w:val="22"/>
          <w:szCs w:val="22"/>
          <w:lang w:eastAsia="zh-CN"/>
        </w:rPr>
      </w:pPr>
      <w:r w:rsidRPr="001E0597">
        <w:rPr>
          <w:rFonts w:ascii="Calibri" w:hAnsi="Calibri" w:cs="Calibri"/>
          <w:b/>
          <w:bCs/>
          <w:sz w:val="22"/>
          <w:szCs w:val="22"/>
          <w:lang w:eastAsia="zh-CN"/>
        </w:rPr>
        <w:t>Oprogramowanie – programy komputerowe</w:t>
      </w:r>
    </w:p>
    <w:p w:rsidR="001A5320" w:rsidRPr="001E0597" w:rsidRDefault="001A5320" w:rsidP="00576039">
      <w:pPr>
        <w:numPr>
          <w:ilvl w:val="0"/>
          <w:numId w:val="57"/>
        </w:numPr>
        <w:overflowPunct w:val="0"/>
        <w:autoSpaceDE w:val="0"/>
        <w:jc w:val="both"/>
        <w:rPr>
          <w:rFonts w:ascii="Calibri" w:hAnsi="Calibri" w:cs="Calibri"/>
          <w:b/>
          <w:bCs/>
          <w:sz w:val="22"/>
          <w:szCs w:val="22"/>
          <w:lang w:eastAsia="zh-CN"/>
        </w:rPr>
      </w:pPr>
      <w:r w:rsidRPr="001E0597">
        <w:rPr>
          <w:rFonts w:ascii="Calibri" w:hAnsi="Calibri" w:cs="Calibri"/>
          <w:b/>
          <w:bCs/>
          <w:sz w:val="22"/>
          <w:szCs w:val="22"/>
          <w:lang w:eastAsia="zh-CN"/>
        </w:rPr>
        <w:t>Postanowienia dodatkowe dotyczące przedmiotu ubezpieczenia</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 xml:space="preserve">ubezpieczeniem objęte zostaje mienie stanowiące własność Zamawiającego i jednostek uczestniczących w postępowaniu przetargowym oraz mienie nie stanowiące własności Zamawiającego (m.in. mienie osób trzecich, mienie najmowane, użyczone). </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 xml:space="preserve">uznanie za ubezpieczone </w:t>
      </w:r>
      <w:r w:rsidRPr="001E0597">
        <w:rPr>
          <w:b/>
          <w:bCs/>
          <w:lang w:eastAsia="zh-CN"/>
        </w:rPr>
        <w:t>mienia ulegającego przemieszczeniu pomiędzy lokalizacjami</w:t>
      </w:r>
      <w:r w:rsidRPr="001E0597">
        <w:rPr>
          <w:lang w:eastAsia="zh-CN"/>
        </w:rPr>
        <w:t xml:space="preserve"> bez konieczności powiadamiania ubezpieczyciela.</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 xml:space="preserve">uznanie za ubezpieczone mienie </w:t>
      </w:r>
      <w:r w:rsidRPr="001E0597">
        <w:rPr>
          <w:b/>
          <w:bCs/>
          <w:lang w:eastAsia="zh-CN"/>
        </w:rPr>
        <w:t>podczas tymczasowego składowania</w:t>
      </w:r>
      <w:r w:rsidRPr="001E0597">
        <w:rPr>
          <w:lang w:eastAsia="zh-CN"/>
        </w:rPr>
        <w:t>, w tym nowo zakupiony sprzęt przed montażem na stanowiskach (odpowiedzialność Ubezpieczyciela za sprzęt od daty jego dostawy do włączenia go do eksploatacji).</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 xml:space="preserve">Ochrona ubezpieczeniowa obejmuje </w:t>
      </w:r>
      <w:r w:rsidRPr="001E0597">
        <w:rPr>
          <w:b/>
          <w:bCs/>
          <w:lang w:eastAsia="zh-CN"/>
        </w:rPr>
        <w:t>mienie wyłączone z eksploatacji/ użytkowania</w:t>
      </w:r>
      <w:r w:rsidRPr="001E0597">
        <w:rPr>
          <w:lang w:eastAsia="zh-CN"/>
        </w:rPr>
        <w:t xml:space="preserve"> w tym mienie, które w trakcie okresu ubezpieczenia będzie stopniowo remontowane i włączane do użytkowania, niezależnie od okresu oraz przyczyn jego wyłączenia.</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rsidR="001A5320" w:rsidRPr="001E0597" w:rsidRDefault="001A5320" w:rsidP="00B83F17">
      <w:pPr>
        <w:pStyle w:val="ListParagraph"/>
        <w:numPr>
          <w:ilvl w:val="0"/>
          <w:numId w:val="55"/>
        </w:numPr>
        <w:spacing w:after="0" w:line="240" w:lineRule="auto"/>
        <w:ind w:hanging="720"/>
        <w:jc w:val="both"/>
        <w:rPr>
          <w:lang w:eastAsia="zh-CN"/>
        </w:rPr>
      </w:pPr>
      <w:r w:rsidRPr="001E0597">
        <w:t>Ochrona ubezpieczenia dla mienia zainstalowanego bądź składowanego bezpośrednio na podłodze w tym w pomieszczeniach poniżej poziomu gruntu.</w:t>
      </w:r>
    </w:p>
    <w:p w:rsidR="001A5320" w:rsidRPr="001E0597" w:rsidRDefault="001A5320" w:rsidP="00B83F17">
      <w:pPr>
        <w:pStyle w:val="ListParagraph"/>
        <w:numPr>
          <w:ilvl w:val="0"/>
          <w:numId w:val="55"/>
        </w:numPr>
        <w:spacing w:after="0" w:line="240" w:lineRule="auto"/>
        <w:ind w:hanging="720"/>
        <w:jc w:val="both"/>
        <w:rPr>
          <w:lang w:eastAsia="zh-CN"/>
        </w:rPr>
      </w:pPr>
      <w:r w:rsidRPr="001E0597">
        <w:t>Nie dopuszcza się obowiązku wymogu przechowywania sprzętu elektronicznego w pomieszczeniach klimatyzowanych.</w:t>
      </w:r>
    </w:p>
    <w:p w:rsidR="001A5320" w:rsidRPr="001E0597" w:rsidRDefault="001A5320" w:rsidP="00B83F17">
      <w:pPr>
        <w:pStyle w:val="ListParagraph"/>
        <w:numPr>
          <w:ilvl w:val="0"/>
          <w:numId w:val="55"/>
        </w:numPr>
        <w:spacing w:after="0" w:line="240" w:lineRule="auto"/>
        <w:ind w:hanging="720"/>
        <w:jc w:val="both"/>
        <w:rPr>
          <w:lang w:eastAsia="zh-CN"/>
        </w:rPr>
      </w:pPr>
      <w:r w:rsidRPr="001E0597">
        <w:t>Ochrona ubezpieczeniowa obejmuje mienie, które ze względu na specyfikę znajduje się pod ziemią.</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Dla elektroniki, która ze względu na swoją specyfikę i przeznaczenie zainstalowana jest na zewnątrz, przyjmuje się, iż sposób zamontowania tego mienia jest wystarczającym zabezpieczeniem przeciwkradzieżowym i jest ono objęte ochroną również od szkód powstałych wskutek kradzieży i dewastacji.</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Ochrona ubezpieczeniowa obejmuję sprzęt elektroniczny zainstalowany na stałe w/ na pojeździe.</w:t>
      </w:r>
    </w:p>
    <w:p w:rsidR="001A5320" w:rsidRPr="001E0597" w:rsidRDefault="001A5320" w:rsidP="00B83F17">
      <w:pPr>
        <w:pStyle w:val="ListParagraph"/>
        <w:numPr>
          <w:ilvl w:val="0"/>
          <w:numId w:val="55"/>
        </w:numPr>
        <w:spacing w:after="0" w:line="240" w:lineRule="auto"/>
        <w:ind w:hanging="720"/>
        <w:jc w:val="both"/>
        <w:rPr>
          <w:lang w:eastAsia="zh-CN"/>
        </w:rPr>
      </w:pPr>
      <w:r w:rsidRPr="001E0597">
        <w:rPr>
          <w:lang w:eastAsia="zh-CN"/>
        </w:rPr>
        <w:t>Ochrona ubezpieczeniowa obejmuję sprzęt przenośny, mobilny także od ryzyka kradzieży z włamaniem i rabunku z pojazdu oraz kradzieży całego pojazdu wraz ze sprzętem.</w:t>
      </w:r>
    </w:p>
    <w:p w:rsidR="001A5320" w:rsidRPr="001E0597" w:rsidRDefault="001A5320" w:rsidP="00BB2C1E">
      <w:pPr>
        <w:pStyle w:val="ListParagraph"/>
        <w:jc w:val="both"/>
        <w:rPr>
          <w:lang w:eastAsia="zh-CN"/>
        </w:rPr>
      </w:pPr>
    </w:p>
    <w:p w:rsidR="001A5320" w:rsidRPr="001E0597" w:rsidRDefault="001A5320" w:rsidP="00576039">
      <w:pPr>
        <w:widowControl w:val="0"/>
        <w:numPr>
          <w:ilvl w:val="0"/>
          <w:numId w:val="50"/>
        </w:numPr>
        <w:tabs>
          <w:tab w:val="left" w:pos="360"/>
        </w:tabs>
        <w:jc w:val="both"/>
        <w:rPr>
          <w:rFonts w:ascii="Calibri" w:hAnsi="Calibri" w:cs="Calibri"/>
          <w:b/>
          <w:bCs/>
          <w:sz w:val="22"/>
          <w:szCs w:val="22"/>
          <w:lang w:eastAsia="zh-CN"/>
        </w:rPr>
      </w:pPr>
      <w:r w:rsidRPr="001E0597">
        <w:rPr>
          <w:rFonts w:ascii="Calibri" w:hAnsi="Calibri" w:cs="Calibri"/>
          <w:b/>
          <w:bCs/>
          <w:sz w:val="22"/>
          <w:szCs w:val="22"/>
          <w:u w:val="single"/>
          <w:lang w:eastAsia="zh-CN"/>
        </w:rPr>
        <w:t xml:space="preserve">Zakres ubezpieczenia oparty o formułę all risk </w:t>
      </w:r>
    </w:p>
    <w:p w:rsidR="001A5320" w:rsidRPr="001E0597" w:rsidRDefault="001A5320" w:rsidP="00BB2C1E">
      <w:pPr>
        <w:widowControl w:val="0"/>
        <w:jc w:val="both"/>
        <w:rPr>
          <w:rFonts w:ascii="Calibri" w:hAnsi="Calibri" w:cs="Calibri"/>
          <w:sz w:val="22"/>
          <w:szCs w:val="22"/>
          <w:lang w:eastAsia="zh-CN"/>
        </w:rPr>
      </w:pPr>
      <w:r w:rsidRPr="001E0597">
        <w:rPr>
          <w:rFonts w:ascii="Calibri" w:hAnsi="Calibri" w:cs="Calibri"/>
          <w:sz w:val="22"/>
          <w:szCs w:val="22"/>
          <w:lang w:eastAsia="zh-CN"/>
        </w:rPr>
        <w:t xml:space="preserve">2.1 Zakres ubezpieczenia obejmuje co najmniej wszystkie szkody polegających na utracie, zniszczeniu lub uszkodzeniu ubezpieczonego mienia na skutek </w:t>
      </w:r>
      <w:r w:rsidRPr="001E0597">
        <w:rPr>
          <w:rFonts w:ascii="Calibri" w:hAnsi="Calibri" w:cs="Calibri"/>
          <w:b/>
          <w:bCs/>
          <w:sz w:val="22"/>
          <w:szCs w:val="22"/>
          <w:lang w:eastAsia="zh-CN"/>
        </w:rPr>
        <w:t>nagłego, niespodziewanego i niezależnego od woli Ubezpieczającego zdarzenia</w:t>
      </w:r>
      <w:r w:rsidRPr="001E0597">
        <w:rPr>
          <w:rFonts w:ascii="Calibri" w:hAnsi="Calibri" w:cs="Calibri"/>
          <w:sz w:val="22"/>
          <w:szCs w:val="22"/>
          <w:lang w:eastAsia="zh-CN"/>
        </w:rPr>
        <w:t xml:space="preserve">, a w szczególności następujące ryzyka: </w:t>
      </w:r>
    </w:p>
    <w:p w:rsidR="001A5320" w:rsidRPr="001E0597" w:rsidRDefault="001A5320" w:rsidP="00576039">
      <w:pPr>
        <w:widowControl w:val="0"/>
        <w:numPr>
          <w:ilvl w:val="0"/>
          <w:numId w:val="58"/>
        </w:numPr>
        <w:jc w:val="both"/>
        <w:rPr>
          <w:rFonts w:ascii="Calibri" w:hAnsi="Calibri" w:cs="Calibri"/>
          <w:sz w:val="22"/>
          <w:szCs w:val="22"/>
          <w:lang w:eastAsia="zh-CN"/>
        </w:rPr>
      </w:pPr>
      <w:r w:rsidRPr="001E0597">
        <w:rPr>
          <w:rFonts w:ascii="Calibri" w:hAnsi="Calibri" w:cs="Calibri"/>
          <w:sz w:val="22"/>
          <w:szCs w:val="22"/>
          <w:lang w:eastAsia="zh-CN"/>
        </w:rPr>
        <w:t>ogień, wybuch, bezpośrednie uderzenie pioruna, upadek statku powietrznego;</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 xml:space="preserve">silny wiatr, huragan, deszcz nawalny, powódź, zapadanie i osuwanie się ziemi, awarię instalacji wodociągowych i technologicznych, uderzenie pojazdu, grad, działanie ciężaru śniegu, szadź, dym, sadza, osmolenie, przypalenie; </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działanie człowieka, tj.: niewłaściwe użytkowanie, nieostrożność, zaniedbanie, błędną obsługę, świadome i celowe zniszczenie przez osoby trzecie;</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działania wody tj. zalania wodą z urządzeń wodno - kanalizacyjnych, burzy, wylewu wód podziemnych, wilgoci, pary wodnej i cieczy w innej postaci oraz mrozu;</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działania wiatru, lawiny, osunięcie się ziemi, trzęsienie ziemi;</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 xml:space="preserve">wad produkcyjnych, błędów konstrukcyjnych, wad materiałowych, które ujawniły się dopiero po okresie gwarancji; </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szkody powstałe podczas napraw i konserwacji (również dokonywanych przez pracowników służby wewnętrzne poszczególnych jednostek) - limit 10 000 zł;</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szkody spowodowane nieodpowiednim działaniem urządzeń klimatyzacyjnych, grzewczych oraz chłodzących;</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zmian napięcia, całkowitego zaniku napięcia oraz innych szkód elektrycznych w tym w szczególności zwarcia, przetężenia, uszkodzenia izolacji, niezadziałania zabezpieczeń itp.;</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pośrednie działanie wyładowań atmosferycznych i zjawisk pochodnych tj. działanie pola elektromagnetycznego, indukcji, itp.;</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skutki ataków terrorystycznych – limit odpowiedzialności 100 000 zł na jedno i wszystkie zdarzenia w rocznym okresie ubezpieczenia;</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skutki strajków i zamieszek, niepokojów społecznych, protestów, rozruchów, lokautów również poprzez działanie władz w celu stłumienia lub zminimalizowania niepokoju społecznego i jego negatywnych następstw szkód w mieniu - limit odpowiedzialności 100 000 zł na jedno i wszystkie zdarzenia w rocznym okresie ubezpieczenia;;</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szkody w nośnikach obrazu urządzeń fotokopiujących, lamp elektronowych;</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zalanie w wyniku złego stanu technicznego dachu w tym nieszczelności, rynien, okien lub niezabezpieczonych otworów dachowych lub innych elementów budynku;</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kradzież z włamaniem (dokonana lub usiłowana), rabunek (dokonany lub usiłowany), wandalizm / dewastacja oraz koszty akcji ratowniczej związane ze zdarzeniami objętymi ochroną;</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kradzież zwykła, ochrona pod warunkiem zgłoszenia faktu kradzieży na policję -  limit odpowiedzialności 20 000 zł na jedno i wszystkie zdarzenia w rocznym okresie ubezpieczenia;</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rPr>
        <w:t>Ochrona udzielana w związku ze szkodami  powstałymi w czasie przemieszczania i transportu sprzętu przenośnego na terenie RP w tym w czasie imprez plenerowych (w tym min. wypadek środka transportu). Za wystarczające zabezpieczenie przeciwkardzieżowe dla sprzętu przewożonego pojazdem  uważa się pozostawienie sprzętu  w bagażniku lub w innym miejscu, w którym sprzęt nie jest widoczny, zamknięcie pojazdu i włączenie autoalarmu  o ile pojazd jest wyposażony w autoalarm (nie dopuszcza się możliwości ograniczenia lub wyłączenia odpowiedzialności Ubezpieczyciela w przypadku  pozostawienia pojazdu z ubezpieczonym  sprzętem elektronicznym  poza parkingiem strzeżonym);</w:t>
      </w:r>
    </w:p>
    <w:p w:rsidR="001A5320" w:rsidRPr="001E0597" w:rsidRDefault="001A5320" w:rsidP="00B83F17">
      <w:pPr>
        <w:widowControl w:val="0"/>
        <w:numPr>
          <w:ilvl w:val="0"/>
          <w:numId w:val="58"/>
        </w:numPr>
        <w:ind w:left="1134" w:hanging="425"/>
        <w:jc w:val="both"/>
        <w:rPr>
          <w:rFonts w:ascii="Calibri" w:hAnsi="Calibri" w:cs="Calibri"/>
          <w:sz w:val="22"/>
          <w:szCs w:val="22"/>
          <w:lang w:eastAsia="zh-CN"/>
        </w:rPr>
      </w:pPr>
      <w:r w:rsidRPr="001E0597">
        <w:rPr>
          <w:rFonts w:ascii="Calibri" w:hAnsi="Calibri" w:cs="Calibri"/>
          <w:sz w:val="22"/>
          <w:szCs w:val="22"/>
          <w:lang w:eastAsia="zh-CN"/>
        </w:rPr>
        <w:t>koszty odtworzenia danych, licencjonowanych programów oraz nośników danych.</w:t>
      </w:r>
    </w:p>
    <w:p w:rsidR="001A5320" w:rsidRPr="001E0597" w:rsidRDefault="001A5320" w:rsidP="00BB2C1E">
      <w:pPr>
        <w:widowControl w:val="0"/>
        <w:jc w:val="both"/>
        <w:rPr>
          <w:rFonts w:ascii="Calibri" w:hAnsi="Calibri" w:cs="Calibri"/>
          <w:sz w:val="22"/>
          <w:szCs w:val="22"/>
          <w:highlight w:val="yellow"/>
          <w:lang w:eastAsia="zh-CN"/>
        </w:rPr>
      </w:pPr>
    </w:p>
    <w:p w:rsidR="001A5320" w:rsidRPr="001E0597" w:rsidRDefault="001A5320" w:rsidP="00BB2C1E">
      <w:pPr>
        <w:widowControl w:val="0"/>
        <w:jc w:val="both"/>
        <w:rPr>
          <w:rFonts w:ascii="Calibri" w:hAnsi="Calibri" w:cs="Calibri"/>
          <w:sz w:val="22"/>
          <w:szCs w:val="22"/>
          <w:lang w:eastAsia="zh-CN"/>
        </w:rPr>
      </w:pPr>
      <w:r w:rsidRPr="001E0597">
        <w:rPr>
          <w:rFonts w:ascii="Calibri" w:hAnsi="Calibri" w:cs="Calibri"/>
          <w:b/>
          <w:bCs/>
          <w:sz w:val="22"/>
          <w:szCs w:val="22"/>
          <w:lang w:eastAsia="zh-CN"/>
        </w:rPr>
        <w:t>2.2.</w:t>
      </w:r>
      <w:r w:rsidRPr="001E0597">
        <w:rPr>
          <w:rFonts w:ascii="Calibri" w:hAnsi="Calibri" w:cs="Calibri"/>
          <w:b/>
          <w:bCs/>
          <w:sz w:val="22"/>
          <w:szCs w:val="22"/>
          <w:u w:val="single"/>
          <w:lang w:eastAsia="zh-CN"/>
        </w:rPr>
        <w:t xml:space="preserve"> </w:t>
      </w:r>
      <w:r w:rsidRPr="001E0597">
        <w:rPr>
          <w:rFonts w:ascii="Calibri" w:hAnsi="Calibri" w:cs="Calibri"/>
          <w:b/>
          <w:bCs/>
          <w:sz w:val="22"/>
          <w:szCs w:val="22"/>
          <w:lang w:eastAsia="zh-CN"/>
        </w:rPr>
        <w:t>Koszty dodatkowe w zakresie ubezpieczenia</w:t>
      </w:r>
    </w:p>
    <w:p w:rsidR="001A5320" w:rsidRPr="001E0597" w:rsidRDefault="001A5320" w:rsidP="00BB2C1E">
      <w:pPr>
        <w:widowControl w:val="0"/>
        <w:jc w:val="both"/>
        <w:rPr>
          <w:rFonts w:ascii="Calibri" w:hAnsi="Calibri" w:cs="Calibri"/>
          <w:sz w:val="22"/>
          <w:szCs w:val="22"/>
          <w:lang w:eastAsia="zh-CN"/>
        </w:rPr>
      </w:pPr>
      <w:r w:rsidRPr="001E0597">
        <w:rPr>
          <w:rFonts w:ascii="Calibri" w:hAnsi="Calibri" w:cs="Calibri"/>
          <w:sz w:val="22"/>
          <w:szCs w:val="22"/>
          <w:lang w:eastAsia="zh-CN"/>
        </w:rPr>
        <w:t>Zakres ubezpieczenia obejmować powinien następujące rodzaje kosztów:</w:t>
      </w:r>
    </w:p>
    <w:p w:rsidR="001A5320" w:rsidRPr="001E0597" w:rsidRDefault="001A5320" w:rsidP="00BB2C1E">
      <w:pPr>
        <w:widowControl w:val="0"/>
        <w:jc w:val="both"/>
        <w:rPr>
          <w:rFonts w:ascii="Calibri" w:hAnsi="Calibri" w:cs="Calibri"/>
          <w:sz w:val="22"/>
          <w:szCs w:val="22"/>
          <w:lang w:eastAsia="zh-CN"/>
        </w:rPr>
      </w:pPr>
      <w:r w:rsidRPr="001E0597">
        <w:rPr>
          <w:rFonts w:ascii="Calibri" w:hAnsi="Calibri" w:cs="Calibri"/>
          <w:sz w:val="22"/>
          <w:szCs w:val="22"/>
          <w:lang w:eastAsia="zh-CN"/>
        </w:rPr>
        <w:t xml:space="preserve">2.2.1 koszty związane z </w:t>
      </w:r>
      <w:r w:rsidRPr="001E0597">
        <w:rPr>
          <w:rFonts w:ascii="Calibri" w:hAnsi="Calibri" w:cs="Calibri"/>
          <w:b/>
          <w:bCs/>
          <w:sz w:val="22"/>
          <w:szCs w:val="22"/>
          <w:lang w:eastAsia="zh-CN"/>
        </w:rPr>
        <w:t>zabezpieczeniem przed szkodą ubezpieczonego mienia</w:t>
      </w:r>
      <w:r w:rsidRPr="001E0597">
        <w:rPr>
          <w:rFonts w:ascii="Calibri" w:hAnsi="Calibri" w:cs="Calibri"/>
          <w:sz w:val="22"/>
          <w:szCs w:val="22"/>
          <w:lang w:eastAsia="zh-CN"/>
        </w:rPr>
        <w:t xml:space="preserve">, </w:t>
      </w:r>
      <w:r w:rsidRPr="001E0597">
        <w:rPr>
          <w:rFonts w:ascii="Calibri" w:hAnsi="Calibri" w:cs="Calibri"/>
          <w:b/>
          <w:bCs/>
          <w:sz w:val="22"/>
          <w:szCs w:val="22"/>
          <w:lang w:eastAsia="zh-CN"/>
        </w:rPr>
        <w:t>koszty akcji</w:t>
      </w:r>
      <w:r w:rsidRPr="001E0597">
        <w:rPr>
          <w:rFonts w:ascii="Calibri" w:hAnsi="Calibr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rsidR="001A5320" w:rsidRPr="001E0597" w:rsidRDefault="001A5320" w:rsidP="00F54A04">
      <w:pPr>
        <w:pStyle w:val="BodyText"/>
        <w:suppressAutoHyphens w:val="0"/>
        <w:rPr>
          <w:rFonts w:ascii="Calibri" w:hAnsi="Calibri" w:cs="Calibri"/>
          <w:sz w:val="22"/>
          <w:szCs w:val="22"/>
        </w:rPr>
      </w:pPr>
      <w:r w:rsidRPr="001E0597">
        <w:rPr>
          <w:rFonts w:ascii="Calibri" w:hAnsi="Calibri" w:cs="Calibri"/>
          <w:sz w:val="22"/>
          <w:szCs w:val="22"/>
          <w:lang w:eastAsia="zh-CN"/>
        </w:rPr>
        <w:t xml:space="preserve">2.2.3 </w:t>
      </w:r>
      <w:r w:rsidRPr="001E0597">
        <w:rPr>
          <w:rFonts w:ascii="Calibri" w:hAnsi="Calibri" w:cs="Calibri"/>
          <w:b/>
          <w:bCs/>
          <w:sz w:val="22"/>
          <w:szCs w:val="22"/>
        </w:rPr>
        <w:t>zwiększone koszty działalności - koszty proporcjonalne i nieproporcjonalne</w:t>
      </w:r>
    </w:p>
    <w:p w:rsidR="001A5320" w:rsidRPr="001E0597" w:rsidRDefault="001A5320" w:rsidP="00F54A04">
      <w:pPr>
        <w:ind w:left="567"/>
        <w:jc w:val="both"/>
        <w:rPr>
          <w:rFonts w:ascii="Calibri" w:hAnsi="Calibri" w:cs="Calibri"/>
          <w:sz w:val="22"/>
          <w:szCs w:val="22"/>
        </w:rPr>
      </w:pPr>
      <w:r w:rsidRPr="001E0597">
        <w:rPr>
          <w:rFonts w:ascii="Calibri" w:hAnsi="Calibri" w:cs="Calibri"/>
          <w:sz w:val="22"/>
          <w:szCs w:val="22"/>
        </w:rPr>
        <w:t>Z zastrzeżeniem pozostałych, niezmienionych niniejszą klauzulą postanowień umowy ubezpieczenia oraz ogólnych warunków ubezpieczenia, uzgadnia się, że zakres ochrony ubezpieczeniowej obejmuje zwiększone koszty działalności, poniesione przez Ubezpieczonego w celu zapobieżenia przerwom lub zakłóceniom w działalności, spowodowanym szkodą w ubezpieczonym sprzęcie elektronicznym również przenośnym, za którą Ubezpieczyciel ponosi odpowiedzialność na podstawie ubezpieczenia sprzętu elektronicznego od szkód materialnych.</w:t>
      </w:r>
    </w:p>
    <w:p w:rsidR="001A5320" w:rsidRPr="001E0597" w:rsidRDefault="001A5320" w:rsidP="00F54A04">
      <w:pPr>
        <w:ind w:left="567"/>
        <w:jc w:val="both"/>
        <w:rPr>
          <w:rFonts w:ascii="Calibri" w:hAnsi="Calibri" w:cs="Calibri"/>
          <w:sz w:val="22"/>
          <w:szCs w:val="22"/>
        </w:rPr>
      </w:pPr>
      <w:r w:rsidRPr="001E0597">
        <w:rPr>
          <w:rFonts w:ascii="Calibri" w:hAnsi="Calibri" w:cs="Calibri"/>
          <w:sz w:val="22"/>
          <w:szCs w:val="22"/>
        </w:rPr>
        <w:t xml:space="preserve">Przez zwiększone koszty działalności, rozumie się nadwyżkę kosztów ponad koszty normalnej działalności, które muszą być poniesione przez Ubezpieczonego w celu jej kontynuacji tj.: </w:t>
      </w:r>
    </w:p>
    <w:p w:rsidR="001A5320" w:rsidRPr="001E0597" w:rsidRDefault="001A5320" w:rsidP="00576039">
      <w:pPr>
        <w:widowControl w:val="0"/>
        <w:numPr>
          <w:ilvl w:val="0"/>
          <w:numId w:val="59"/>
        </w:numPr>
        <w:suppressAutoHyphens w:val="0"/>
        <w:jc w:val="both"/>
        <w:rPr>
          <w:rFonts w:ascii="Calibri" w:hAnsi="Calibri" w:cs="Calibri"/>
          <w:sz w:val="22"/>
          <w:szCs w:val="22"/>
        </w:rPr>
      </w:pPr>
      <w:r w:rsidRPr="001E0597">
        <w:rPr>
          <w:rFonts w:ascii="Calibri" w:hAnsi="Calibri" w:cs="Calibri"/>
          <w:b/>
          <w:bCs/>
          <w:sz w:val="22"/>
          <w:szCs w:val="22"/>
        </w:rPr>
        <w:t>koszty proporcjonalne</w:t>
      </w:r>
      <w:r w:rsidRPr="001E0597">
        <w:rPr>
          <w:rFonts w:ascii="Calibri" w:hAnsi="Calibri" w:cs="Calibri"/>
          <w:sz w:val="22"/>
          <w:szCs w:val="22"/>
        </w:rPr>
        <w:t xml:space="preserve"> - narastające proporcjonalnie do czasu przerwy lub zakłóceń w działalności Ubezpieczonego, obejmujące w szczególności koszty:</w:t>
      </w:r>
    </w:p>
    <w:p w:rsidR="001A5320" w:rsidRPr="001E0597" w:rsidRDefault="001A5320" w:rsidP="00B83F17">
      <w:pPr>
        <w:widowControl w:val="0"/>
        <w:numPr>
          <w:ilvl w:val="0"/>
          <w:numId w:val="29"/>
        </w:numPr>
        <w:suppressAutoHyphens w:val="0"/>
        <w:spacing w:before="100" w:beforeAutospacing="1" w:after="100" w:afterAutospacing="1"/>
        <w:ind w:left="1418" w:hanging="425"/>
        <w:jc w:val="both"/>
        <w:rPr>
          <w:rFonts w:ascii="Calibri" w:hAnsi="Calibri" w:cs="Calibri"/>
          <w:sz w:val="22"/>
          <w:szCs w:val="22"/>
        </w:rPr>
      </w:pPr>
      <w:r w:rsidRPr="001E0597">
        <w:rPr>
          <w:rFonts w:ascii="Calibri" w:hAnsi="Calibri" w:cs="Calibri"/>
          <w:sz w:val="22"/>
          <w:szCs w:val="22"/>
        </w:rPr>
        <w:t>tymczasowego wykorzystania sprzętu zastępczego lub systemów zewnętrznych,</w:t>
      </w:r>
    </w:p>
    <w:p w:rsidR="001A5320" w:rsidRPr="001E0597" w:rsidRDefault="001A5320" w:rsidP="00B83F17">
      <w:pPr>
        <w:widowControl w:val="0"/>
        <w:numPr>
          <w:ilvl w:val="0"/>
          <w:numId w:val="29"/>
        </w:numPr>
        <w:suppressAutoHyphens w:val="0"/>
        <w:spacing w:before="100" w:beforeAutospacing="1" w:after="100" w:afterAutospacing="1"/>
        <w:ind w:left="1418" w:hanging="425"/>
        <w:jc w:val="both"/>
        <w:rPr>
          <w:rFonts w:ascii="Calibri" w:hAnsi="Calibri" w:cs="Calibri"/>
          <w:sz w:val="22"/>
          <w:szCs w:val="22"/>
        </w:rPr>
      </w:pPr>
      <w:r w:rsidRPr="001E0597">
        <w:rPr>
          <w:rFonts w:ascii="Calibri" w:hAnsi="Calibri" w:cs="Calibri"/>
          <w:sz w:val="22"/>
          <w:szCs w:val="22"/>
        </w:rPr>
        <w:t>tymczasowego wynajęcia i użytkowania urządzeń i/lub pomieszczeń zastępczych,</w:t>
      </w:r>
    </w:p>
    <w:p w:rsidR="001A5320" w:rsidRPr="001E0597" w:rsidRDefault="001A5320" w:rsidP="00B83F17">
      <w:pPr>
        <w:widowControl w:val="0"/>
        <w:numPr>
          <w:ilvl w:val="0"/>
          <w:numId w:val="29"/>
        </w:numPr>
        <w:suppressAutoHyphens w:val="0"/>
        <w:spacing w:before="100" w:beforeAutospacing="1" w:after="100" w:afterAutospacing="1"/>
        <w:ind w:left="1418" w:hanging="425"/>
        <w:jc w:val="both"/>
        <w:rPr>
          <w:rFonts w:ascii="Calibri" w:hAnsi="Calibri" w:cs="Calibri"/>
          <w:sz w:val="22"/>
          <w:szCs w:val="22"/>
        </w:rPr>
      </w:pPr>
      <w:r w:rsidRPr="001E0597">
        <w:rPr>
          <w:rFonts w:ascii="Calibri" w:hAnsi="Calibri" w:cs="Calibri"/>
          <w:sz w:val="22"/>
          <w:szCs w:val="22"/>
        </w:rPr>
        <w:t>zastosowania alternatywnych procedur pracy lub procesów  technologicznych,</w:t>
      </w:r>
    </w:p>
    <w:p w:rsidR="001A5320" w:rsidRPr="001E0597" w:rsidRDefault="001A5320" w:rsidP="00B83F17">
      <w:pPr>
        <w:widowControl w:val="0"/>
        <w:numPr>
          <w:ilvl w:val="0"/>
          <w:numId w:val="29"/>
        </w:numPr>
        <w:suppressAutoHyphens w:val="0"/>
        <w:spacing w:before="100" w:beforeAutospacing="1" w:after="100" w:afterAutospacing="1"/>
        <w:ind w:left="1418" w:hanging="425"/>
        <w:jc w:val="both"/>
        <w:rPr>
          <w:rFonts w:ascii="Calibri" w:hAnsi="Calibri" w:cs="Calibri"/>
          <w:sz w:val="22"/>
          <w:szCs w:val="22"/>
        </w:rPr>
      </w:pPr>
      <w:r w:rsidRPr="001E0597">
        <w:rPr>
          <w:rFonts w:ascii="Calibri" w:hAnsi="Calibri" w:cs="Calibri"/>
          <w:sz w:val="22"/>
          <w:szCs w:val="22"/>
        </w:rPr>
        <w:t>dodatkowego wynagrodzenia pracowników (tj. pracy w godzinach nadliczbowych oraz w godzinach nocnych),</w:t>
      </w:r>
    </w:p>
    <w:p w:rsidR="001A5320" w:rsidRPr="001E0597" w:rsidRDefault="001A5320" w:rsidP="00B83F17">
      <w:pPr>
        <w:widowControl w:val="0"/>
        <w:numPr>
          <w:ilvl w:val="0"/>
          <w:numId w:val="29"/>
        </w:numPr>
        <w:suppressAutoHyphens w:val="0"/>
        <w:spacing w:before="100" w:beforeAutospacing="1" w:after="100" w:afterAutospacing="1"/>
        <w:ind w:left="1418" w:hanging="425"/>
        <w:jc w:val="both"/>
        <w:rPr>
          <w:rFonts w:ascii="Calibri" w:hAnsi="Calibri" w:cs="Calibri"/>
          <w:sz w:val="22"/>
          <w:szCs w:val="22"/>
        </w:rPr>
      </w:pPr>
      <w:r w:rsidRPr="001E0597">
        <w:rPr>
          <w:rFonts w:ascii="Calibri" w:hAnsi="Calibri" w:cs="Calibri"/>
          <w:sz w:val="22"/>
          <w:szCs w:val="22"/>
        </w:rPr>
        <w:t>usług świadczonych przez osoby trzecie (tj. wykorzystania obcej siły roboczej w zakresie przetwarzania danych).</w:t>
      </w:r>
    </w:p>
    <w:p w:rsidR="001A5320" w:rsidRPr="001E0597" w:rsidRDefault="001A5320" w:rsidP="00576039">
      <w:pPr>
        <w:numPr>
          <w:ilvl w:val="0"/>
          <w:numId w:val="59"/>
        </w:numPr>
        <w:spacing w:before="100" w:beforeAutospacing="1" w:after="100" w:afterAutospacing="1"/>
        <w:jc w:val="both"/>
        <w:rPr>
          <w:rFonts w:ascii="Calibri" w:hAnsi="Calibri" w:cs="Calibri"/>
          <w:sz w:val="22"/>
          <w:szCs w:val="22"/>
        </w:rPr>
      </w:pPr>
      <w:r w:rsidRPr="001E0597">
        <w:rPr>
          <w:rFonts w:ascii="Calibri" w:hAnsi="Calibri" w:cs="Calibri"/>
          <w:b/>
          <w:bCs/>
          <w:sz w:val="22"/>
          <w:szCs w:val="22"/>
        </w:rPr>
        <w:t>koszty nieproporcjonalne</w:t>
      </w:r>
      <w:r w:rsidRPr="001E0597">
        <w:rPr>
          <w:rFonts w:ascii="Calibri" w:hAnsi="Calibri" w:cs="Calibri"/>
          <w:sz w:val="22"/>
          <w:szCs w:val="22"/>
        </w:rPr>
        <w:t xml:space="preserve"> - niezależne od upływu czasu przerwy lub zakłóceń w działalności Ubezpieczonego, obejmujące w szczególności koszty:</w:t>
      </w:r>
    </w:p>
    <w:p w:rsidR="001A5320" w:rsidRPr="001E0597" w:rsidRDefault="001A5320" w:rsidP="00B83F17">
      <w:pPr>
        <w:widowControl w:val="0"/>
        <w:numPr>
          <w:ilvl w:val="0"/>
          <w:numId w:val="30"/>
        </w:numPr>
        <w:suppressAutoHyphens w:val="0"/>
        <w:spacing w:before="100" w:beforeAutospacing="1" w:after="100" w:afterAutospacing="1"/>
        <w:ind w:left="1560" w:hanging="567"/>
        <w:jc w:val="both"/>
        <w:rPr>
          <w:rFonts w:ascii="Calibri" w:hAnsi="Calibri" w:cs="Calibri"/>
          <w:sz w:val="22"/>
          <w:szCs w:val="22"/>
        </w:rPr>
      </w:pPr>
      <w:r w:rsidRPr="001E0597">
        <w:rPr>
          <w:rFonts w:ascii="Calibri" w:hAnsi="Calibri" w:cs="Calibri"/>
          <w:sz w:val="22"/>
          <w:szCs w:val="22"/>
        </w:rPr>
        <w:t>jednorazowej procedury przeprogramowania,</w:t>
      </w:r>
    </w:p>
    <w:p w:rsidR="001A5320" w:rsidRPr="001E0597" w:rsidRDefault="001A5320" w:rsidP="00B83F17">
      <w:pPr>
        <w:widowControl w:val="0"/>
        <w:numPr>
          <w:ilvl w:val="0"/>
          <w:numId w:val="30"/>
        </w:numPr>
        <w:suppressAutoHyphens w:val="0"/>
        <w:spacing w:before="100" w:beforeAutospacing="1" w:after="100" w:afterAutospacing="1"/>
        <w:ind w:left="1560" w:hanging="567"/>
        <w:jc w:val="both"/>
        <w:rPr>
          <w:rFonts w:ascii="Calibri" w:hAnsi="Calibri" w:cs="Calibri"/>
          <w:sz w:val="22"/>
          <w:szCs w:val="22"/>
        </w:rPr>
      </w:pPr>
      <w:r w:rsidRPr="001E0597">
        <w:rPr>
          <w:rFonts w:ascii="Calibri" w:hAnsi="Calibri" w:cs="Calibri"/>
          <w:sz w:val="22"/>
          <w:szCs w:val="22"/>
        </w:rPr>
        <w:t>zresetowania i ponownego załadowania systemów operacyjnych,</w:t>
      </w:r>
    </w:p>
    <w:p w:rsidR="001A5320" w:rsidRPr="001E0597" w:rsidRDefault="001A5320" w:rsidP="00B83F17">
      <w:pPr>
        <w:widowControl w:val="0"/>
        <w:numPr>
          <w:ilvl w:val="0"/>
          <w:numId w:val="30"/>
        </w:numPr>
        <w:suppressAutoHyphens w:val="0"/>
        <w:ind w:left="1560" w:hanging="567"/>
        <w:jc w:val="both"/>
        <w:rPr>
          <w:rFonts w:ascii="Calibri" w:hAnsi="Calibri" w:cs="Calibri"/>
          <w:sz w:val="22"/>
          <w:szCs w:val="22"/>
        </w:rPr>
      </w:pPr>
      <w:r w:rsidRPr="001E0597">
        <w:rPr>
          <w:rFonts w:ascii="Calibri" w:hAnsi="Calibri" w:cs="Calibri"/>
          <w:sz w:val="22"/>
          <w:szCs w:val="22"/>
        </w:rPr>
        <w:t>transportu do i z pomieszczeń zastępczych.</w:t>
      </w:r>
    </w:p>
    <w:p w:rsidR="001A5320" w:rsidRPr="001E0597" w:rsidRDefault="001A5320" w:rsidP="00F54A04">
      <w:pPr>
        <w:pStyle w:val="BodyText"/>
        <w:ind w:firstLine="357"/>
        <w:rPr>
          <w:rFonts w:ascii="Calibri" w:hAnsi="Calibri" w:cs="Calibri"/>
          <w:sz w:val="22"/>
          <w:szCs w:val="22"/>
        </w:rPr>
      </w:pPr>
      <w:r w:rsidRPr="001E0597">
        <w:rPr>
          <w:rFonts w:ascii="Calibri" w:hAnsi="Calibri" w:cs="Calibri"/>
          <w:sz w:val="22"/>
          <w:szCs w:val="22"/>
        </w:rPr>
        <w:t>Maksymalny okres odszkodowawczy wynosi 6 miesięcy</w:t>
      </w:r>
    </w:p>
    <w:p w:rsidR="001A5320" w:rsidRPr="001E0597" w:rsidRDefault="001A5320" w:rsidP="00201A57">
      <w:pPr>
        <w:tabs>
          <w:tab w:val="left" w:pos="360"/>
        </w:tabs>
        <w:snapToGrid w:val="0"/>
        <w:ind w:left="357"/>
        <w:jc w:val="both"/>
        <w:rPr>
          <w:rFonts w:ascii="Calibri" w:hAnsi="Calibri" w:cs="Calibri"/>
          <w:sz w:val="22"/>
          <w:szCs w:val="22"/>
        </w:rPr>
      </w:pPr>
      <w:r w:rsidRPr="001E0597">
        <w:rPr>
          <w:rFonts w:ascii="Calibri" w:hAnsi="Calibri" w:cs="Calibri"/>
          <w:b/>
          <w:bCs/>
          <w:sz w:val="22"/>
          <w:szCs w:val="22"/>
        </w:rPr>
        <w:tab/>
      </w:r>
      <w:r w:rsidRPr="001E0597">
        <w:rPr>
          <w:rFonts w:ascii="Calibri" w:hAnsi="Calibri" w:cs="Calibri"/>
          <w:sz w:val="22"/>
          <w:szCs w:val="22"/>
        </w:rPr>
        <w:t xml:space="preserve">Limit na jedno i wszystkie zdarzenia w rocznym okresie ubezpieczenia: 50 000 zł dla kosztów proporcjonalnych i 50 000 zł dla kosztów nie proporcjonalnych. </w:t>
      </w:r>
    </w:p>
    <w:p w:rsidR="001A5320" w:rsidRPr="00BB2C1E" w:rsidRDefault="001A5320" w:rsidP="00BB2C1E">
      <w:pPr>
        <w:widowControl w:val="0"/>
        <w:jc w:val="both"/>
        <w:rPr>
          <w:rFonts w:ascii="Calibri" w:hAnsi="Calibri" w:cs="Calibri"/>
          <w:sz w:val="22"/>
          <w:szCs w:val="22"/>
          <w:highlight w:val="yellow"/>
          <w:lang w:eastAsia="zh-CN"/>
        </w:rPr>
      </w:pPr>
    </w:p>
    <w:p w:rsidR="001A5320" w:rsidRPr="00201A57" w:rsidRDefault="001A5320" w:rsidP="00576039">
      <w:pPr>
        <w:widowControl w:val="0"/>
        <w:numPr>
          <w:ilvl w:val="0"/>
          <w:numId w:val="50"/>
        </w:numPr>
        <w:tabs>
          <w:tab w:val="left" w:pos="360"/>
        </w:tabs>
        <w:jc w:val="both"/>
        <w:rPr>
          <w:rFonts w:ascii="Calibri" w:hAnsi="Calibri" w:cs="Calibri"/>
          <w:b/>
          <w:bCs/>
          <w:sz w:val="22"/>
          <w:szCs w:val="22"/>
          <w:lang w:eastAsia="zh-CN"/>
        </w:rPr>
      </w:pPr>
      <w:r w:rsidRPr="00BB2C1E">
        <w:rPr>
          <w:rFonts w:ascii="Calibri" w:hAnsi="Calibri" w:cs="Calibri"/>
          <w:b/>
          <w:bCs/>
          <w:sz w:val="22"/>
          <w:szCs w:val="22"/>
          <w:u w:val="single"/>
          <w:lang w:eastAsia="zh-CN"/>
        </w:rPr>
        <w:t>Sumy ubezpieczenia,  sposób jej ustalania i limity odpowiedzialności</w:t>
      </w:r>
    </w:p>
    <w:p w:rsidR="001A5320" w:rsidRDefault="001A5320" w:rsidP="00576039">
      <w:pPr>
        <w:widowControl w:val="0"/>
        <w:numPr>
          <w:ilvl w:val="0"/>
          <w:numId w:val="60"/>
        </w:numPr>
        <w:tabs>
          <w:tab w:val="left" w:pos="360"/>
        </w:tabs>
        <w:jc w:val="both"/>
        <w:rPr>
          <w:rFonts w:ascii="Calibri" w:hAnsi="Calibri" w:cs="Calibri"/>
          <w:sz w:val="22"/>
          <w:szCs w:val="22"/>
          <w:lang w:eastAsia="zh-CN"/>
        </w:rPr>
      </w:pPr>
      <w:r w:rsidRPr="00201A57">
        <w:rPr>
          <w:rFonts w:ascii="Calibri" w:hAnsi="Calibri" w:cs="Calibri"/>
          <w:sz w:val="22"/>
          <w:szCs w:val="22"/>
        </w:rPr>
        <w:t xml:space="preserve">Ubezpieczenie według wartości księgowej brutto/odtworzeniowej - wg załącznika nr </w:t>
      </w:r>
      <w:r>
        <w:rPr>
          <w:rFonts w:ascii="Calibri" w:hAnsi="Calibri" w:cs="Calibri"/>
          <w:sz w:val="22"/>
          <w:szCs w:val="22"/>
        </w:rPr>
        <w:t xml:space="preserve">12 </w:t>
      </w:r>
      <w:r w:rsidRPr="00201A57">
        <w:rPr>
          <w:rFonts w:ascii="Calibri" w:hAnsi="Calibri" w:cs="Calibri"/>
          <w:sz w:val="22"/>
          <w:szCs w:val="22"/>
        </w:rPr>
        <w:t xml:space="preserve">enumeratywny wykaz sprzętu, załącznik nr </w:t>
      </w:r>
      <w:r>
        <w:rPr>
          <w:rFonts w:ascii="Calibri" w:hAnsi="Calibri" w:cs="Calibri"/>
          <w:sz w:val="22"/>
          <w:szCs w:val="22"/>
        </w:rPr>
        <w:t xml:space="preserve">13 </w:t>
      </w:r>
      <w:r w:rsidRPr="00201A57">
        <w:rPr>
          <w:rFonts w:ascii="Calibri" w:hAnsi="Calibri" w:cs="Calibri"/>
          <w:sz w:val="22"/>
          <w:szCs w:val="22"/>
        </w:rPr>
        <w:t>zestawienie sprzętu w podziale na Ubezpieczonych.</w:t>
      </w:r>
    </w:p>
    <w:p w:rsidR="001A5320" w:rsidRPr="00F71886" w:rsidRDefault="001A5320" w:rsidP="00576039">
      <w:pPr>
        <w:widowControl w:val="0"/>
        <w:numPr>
          <w:ilvl w:val="0"/>
          <w:numId w:val="60"/>
        </w:numPr>
        <w:tabs>
          <w:tab w:val="left" w:pos="360"/>
        </w:tabs>
        <w:jc w:val="both"/>
        <w:rPr>
          <w:rFonts w:ascii="Calibri" w:hAnsi="Calibri" w:cs="Calibri"/>
          <w:sz w:val="22"/>
          <w:szCs w:val="22"/>
          <w:lang w:eastAsia="zh-CN"/>
        </w:rPr>
      </w:pPr>
      <w:r w:rsidRPr="00201A57">
        <w:rPr>
          <w:rFonts w:ascii="Calibri" w:hAnsi="Calibri" w:cs="Calibri"/>
          <w:sz w:val="22"/>
          <w:szCs w:val="22"/>
        </w:rPr>
        <w:t>Podane sumy ubezpieczenia, wszystkie  limity odpowiedzialności dotyczą rocznego okresu ubezpieczenia i zostają automatycznie odnowione w drugim okresie rozliczeniowym potwierdzonym polisą.</w:t>
      </w:r>
    </w:p>
    <w:p w:rsidR="001A5320" w:rsidRPr="00F71886" w:rsidRDefault="001A5320" w:rsidP="00576039">
      <w:pPr>
        <w:pStyle w:val="BodyText"/>
        <w:numPr>
          <w:ilvl w:val="0"/>
          <w:numId w:val="60"/>
        </w:numPr>
        <w:suppressAutoHyphens w:val="0"/>
        <w:rPr>
          <w:rFonts w:ascii="Calibri" w:hAnsi="Calibri" w:cs="Calibri"/>
          <w:sz w:val="22"/>
          <w:szCs w:val="22"/>
        </w:rPr>
      </w:pPr>
      <w:r>
        <w:rPr>
          <w:rFonts w:ascii="Calibri" w:hAnsi="Calibri" w:cs="Calibri"/>
          <w:sz w:val="22"/>
          <w:szCs w:val="22"/>
          <w:lang w:eastAsia="zh-CN"/>
        </w:rPr>
        <w:t>Brak konsumpcji sumy ubezpieczenia w ubezpieczeniu na sumy stałe.</w:t>
      </w:r>
    </w:p>
    <w:p w:rsidR="001A5320" w:rsidRPr="001E0D75" w:rsidRDefault="001A5320" w:rsidP="00576039">
      <w:pPr>
        <w:widowControl w:val="0"/>
        <w:numPr>
          <w:ilvl w:val="0"/>
          <w:numId w:val="60"/>
        </w:numPr>
        <w:tabs>
          <w:tab w:val="left" w:pos="360"/>
        </w:tabs>
        <w:jc w:val="both"/>
        <w:rPr>
          <w:rFonts w:ascii="Calibri" w:hAnsi="Calibri" w:cs="Calibri"/>
          <w:sz w:val="22"/>
          <w:szCs w:val="22"/>
          <w:lang w:eastAsia="zh-CN"/>
        </w:rPr>
      </w:pPr>
      <w:r w:rsidRPr="00201A57">
        <w:rPr>
          <w:rFonts w:ascii="Calibri" w:hAnsi="Calibri" w:cs="Calibri"/>
          <w:sz w:val="22"/>
          <w:szCs w:val="22"/>
        </w:rPr>
        <w:t xml:space="preserve">Do ubezpieczenia przyjmuje się </w:t>
      </w:r>
      <w:r>
        <w:rPr>
          <w:rFonts w:ascii="Calibri" w:hAnsi="Calibri" w:cs="Calibri"/>
          <w:sz w:val="22"/>
          <w:szCs w:val="22"/>
        </w:rPr>
        <w:t xml:space="preserve">sprzęt elektroniczny </w:t>
      </w:r>
      <w:r w:rsidRPr="00201A57">
        <w:rPr>
          <w:rFonts w:ascii="Calibri" w:hAnsi="Calibri" w:cs="Calibri"/>
          <w:sz w:val="22"/>
          <w:szCs w:val="22"/>
        </w:rPr>
        <w:t>wg wartości księgowej brutto</w:t>
      </w:r>
      <w:r>
        <w:rPr>
          <w:rFonts w:ascii="Calibri" w:hAnsi="Calibri" w:cs="Calibri"/>
          <w:sz w:val="22"/>
          <w:szCs w:val="22"/>
        </w:rPr>
        <w:t>/odtworzeniowej</w:t>
      </w:r>
      <w:r w:rsidRPr="00201A57">
        <w:rPr>
          <w:rFonts w:ascii="Calibri" w:hAnsi="Calibri" w:cs="Calibri"/>
          <w:sz w:val="22"/>
          <w:szCs w:val="22"/>
        </w:rPr>
        <w:t xml:space="preserve"> bez względu na wiek i stopień umorzenia środka trwałego</w:t>
      </w:r>
      <w:r>
        <w:rPr>
          <w:rFonts w:ascii="Calibri" w:hAnsi="Calibri" w:cs="Calibri"/>
          <w:sz w:val="22"/>
          <w:szCs w:val="22"/>
        </w:rPr>
        <w:t>.</w:t>
      </w:r>
    </w:p>
    <w:p w:rsidR="001A5320" w:rsidRPr="00BB3D02" w:rsidRDefault="001A5320" w:rsidP="001E0D75">
      <w:pPr>
        <w:widowControl w:val="0"/>
        <w:tabs>
          <w:tab w:val="left" w:pos="360"/>
        </w:tabs>
        <w:ind w:left="1440"/>
        <w:jc w:val="both"/>
        <w:rPr>
          <w:rFonts w:ascii="Calibri" w:hAnsi="Calibri" w:cs="Calibri"/>
          <w:b/>
          <w:bCs/>
          <w:sz w:val="22"/>
          <w:szCs w:val="22"/>
          <w:lang w:eastAsia="zh-CN"/>
        </w:rPr>
      </w:pPr>
    </w:p>
    <w:p w:rsidR="001A5320" w:rsidRPr="00BB3D02" w:rsidRDefault="001A5320" w:rsidP="00576039">
      <w:pPr>
        <w:widowControl w:val="0"/>
        <w:numPr>
          <w:ilvl w:val="0"/>
          <w:numId w:val="60"/>
        </w:numPr>
        <w:tabs>
          <w:tab w:val="left" w:pos="360"/>
        </w:tabs>
        <w:jc w:val="both"/>
        <w:rPr>
          <w:rFonts w:ascii="Calibri" w:hAnsi="Calibri" w:cs="Calibri"/>
          <w:b/>
          <w:bCs/>
          <w:sz w:val="22"/>
          <w:szCs w:val="22"/>
          <w:lang w:eastAsia="zh-CN"/>
        </w:rPr>
      </w:pPr>
      <w:r w:rsidRPr="00BB3D02">
        <w:rPr>
          <w:rFonts w:ascii="Calibri" w:hAnsi="Calibri" w:cs="Calibri"/>
          <w:b/>
          <w:bCs/>
          <w:sz w:val="20"/>
          <w:szCs w:val="20"/>
        </w:rPr>
        <w:t>Sumy ubezpieczenia w systemie ubezpieczenia na sumy stałe</w:t>
      </w:r>
    </w:p>
    <w:tbl>
      <w:tblPr>
        <w:tblW w:w="8206" w:type="dxa"/>
        <w:jc w:val="center"/>
        <w:tblCellMar>
          <w:left w:w="70" w:type="dxa"/>
          <w:right w:w="70" w:type="dxa"/>
        </w:tblCellMar>
        <w:tblLook w:val="00A0"/>
      </w:tblPr>
      <w:tblGrid>
        <w:gridCol w:w="2737"/>
        <w:gridCol w:w="2735"/>
        <w:gridCol w:w="2734"/>
      </w:tblGrid>
      <w:tr w:rsidR="001A5320" w:rsidRPr="00CB1B04">
        <w:trPr>
          <w:trHeight w:val="473"/>
          <w:jc w:val="center"/>
        </w:trPr>
        <w:tc>
          <w:tcPr>
            <w:tcW w:w="2737"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CB1B04" w:rsidRDefault="001A5320" w:rsidP="00EA73DD">
            <w:pPr>
              <w:jc w:val="center"/>
              <w:rPr>
                <w:rFonts w:ascii="Calibri" w:hAnsi="Calibri" w:cs="Calibri"/>
                <w:b/>
                <w:bCs/>
              </w:rPr>
            </w:pPr>
            <w:r w:rsidRPr="00CB1B04">
              <w:rPr>
                <w:rFonts w:ascii="Calibri" w:hAnsi="Calibri" w:cs="Calibri"/>
                <w:b/>
                <w:bCs/>
                <w:sz w:val="22"/>
                <w:szCs w:val="22"/>
              </w:rPr>
              <w:t xml:space="preserve">Elektronika stacjonarna </w:t>
            </w:r>
          </w:p>
        </w:tc>
        <w:tc>
          <w:tcPr>
            <w:tcW w:w="2735"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CB1B04" w:rsidRDefault="001A5320" w:rsidP="00EA73DD">
            <w:pPr>
              <w:jc w:val="center"/>
              <w:rPr>
                <w:rFonts w:ascii="Calibri" w:hAnsi="Calibri" w:cs="Calibri"/>
                <w:b/>
                <w:bCs/>
              </w:rPr>
            </w:pPr>
            <w:r w:rsidRPr="00CB1B04">
              <w:rPr>
                <w:rFonts w:ascii="Calibri" w:hAnsi="Calibri" w:cs="Calibri"/>
                <w:b/>
                <w:bCs/>
                <w:sz w:val="22"/>
                <w:szCs w:val="22"/>
              </w:rPr>
              <w:t xml:space="preserve">Elektronika przenośna  </w:t>
            </w:r>
          </w:p>
        </w:tc>
        <w:tc>
          <w:tcPr>
            <w:tcW w:w="2734"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CB1B04" w:rsidRDefault="001A5320" w:rsidP="00EA73DD">
            <w:pPr>
              <w:jc w:val="center"/>
              <w:rPr>
                <w:rFonts w:ascii="Calibri" w:hAnsi="Calibri" w:cs="Calibri"/>
                <w:b/>
                <w:bCs/>
              </w:rPr>
            </w:pPr>
            <w:r w:rsidRPr="00CB1B04">
              <w:rPr>
                <w:rFonts w:ascii="Calibri" w:hAnsi="Calibri" w:cs="Calibri"/>
                <w:b/>
                <w:bCs/>
                <w:sz w:val="22"/>
                <w:szCs w:val="22"/>
              </w:rPr>
              <w:t>Monitoring wizyjny</w:t>
            </w:r>
          </w:p>
        </w:tc>
      </w:tr>
      <w:tr w:rsidR="001A5320" w:rsidRPr="00F37715">
        <w:trPr>
          <w:trHeight w:val="387"/>
          <w:jc w:val="center"/>
        </w:trPr>
        <w:tc>
          <w:tcPr>
            <w:tcW w:w="2737" w:type="dxa"/>
            <w:tcBorders>
              <w:top w:val="double" w:sz="4" w:space="0" w:color="auto"/>
              <w:left w:val="single" w:sz="4" w:space="0" w:color="auto"/>
              <w:bottom w:val="single" w:sz="4" w:space="0" w:color="auto"/>
              <w:right w:val="single" w:sz="4" w:space="0" w:color="auto"/>
            </w:tcBorders>
            <w:vAlign w:val="center"/>
          </w:tcPr>
          <w:p w:rsidR="001A5320" w:rsidRPr="00F37715" w:rsidRDefault="001A5320" w:rsidP="00F37715">
            <w:pPr>
              <w:jc w:val="center"/>
              <w:rPr>
                <w:rFonts w:ascii="Calibri" w:hAnsi="Calibri" w:cs="Calibri"/>
                <w:b/>
                <w:bCs/>
              </w:rPr>
            </w:pPr>
            <w:r w:rsidRPr="00F37715">
              <w:rPr>
                <w:rFonts w:ascii="Calibri" w:hAnsi="Calibri" w:cs="Calibri"/>
                <w:b/>
                <w:bCs/>
                <w:sz w:val="22"/>
                <w:szCs w:val="22"/>
              </w:rPr>
              <w:t>2 078 925,51</w:t>
            </w:r>
          </w:p>
        </w:tc>
        <w:tc>
          <w:tcPr>
            <w:tcW w:w="2735" w:type="dxa"/>
            <w:tcBorders>
              <w:top w:val="double" w:sz="4" w:space="0" w:color="auto"/>
              <w:left w:val="nil"/>
              <w:bottom w:val="single" w:sz="4" w:space="0" w:color="auto"/>
              <w:right w:val="single" w:sz="4" w:space="0" w:color="auto"/>
            </w:tcBorders>
            <w:vAlign w:val="center"/>
          </w:tcPr>
          <w:p w:rsidR="001A5320" w:rsidRPr="00F37715" w:rsidRDefault="001A5320" w:rsidP="00F37715">
            <w:pPr>
              <w:jc w:val="center"/>
              <w:rPr>
                <w:rFonts w:ascii="Calibri" w:hAnsi="Calibri" w:cs="Calibri"/>
                <w:b/>
                <w:bCs/>
              </w:rPr>
            </w:pPr>
            <w:r w:rsidRPr="00F37715">
              <w:rPr>
                <w:rFonts w:ascii="Calibri" w:hAnsi="Calibri" w:cs="Calibri"/>
                <w:b/>
                <w:bCs/>
                <w:sz w:val="22"/>
                <w:szCs w:val="22"/>
              </w:rPr>
              <w:t>733 324,50</w:t>
            </w:r>
          </w:p>
        </w:tc>
        <w:tc>
          <w:tcPr>
            <w:tcW w:w="2734" w:type="dxa"/>
            <w:tcBorders>
              <w:top w:val="double" w:sz="4" w:space="0" w:color="auto"/>
              <w:left w:val="nil"/>
              <w:bottom w:val="single" w:sz="4" w:space="0" w:color="auto"/>
              <w:right w:val="single" w:sz="4" w:space="0" w:color="auto"/>
            </w:tcBorders>
            <w:vAlign w:val="center"/>
          </w:tcPr>
          <w:p w:rsidR="001A5320" w:rsidRPr="00F37715" w:rsidRDefault="001A5320" w:rsidP="00F37715">
            <w:pPr>
              <w:jc w:val="center"/>
              <w:rPr>
                <w:rFonts w:ascii="Calibri" w:hAnsi="Calibri" w:cs="Calibri"/>
                <w:b/>
                <w:bCs/>
              </w:rPr>
            </w:pPr>
            <w:r w:rsidRPr="00F37715">
              <w:rPr>
                <w:rFonts w:ascii="Calibri" w:hAnsi="Calibri" w:cs="Calibri"/>
                <w:b/>
                <w:bCs/>
                <w:sz w:val="22"/>
                <w:szCs w:val="22"/>
              </w:rPr>
              <w:t>910 439,31</w:t>
            </w:r>
          </w:p>
        </w:tc>
      </w:tr>
    </w:tbl>
    <w:p w:rsidR="001A5320" w:rsidRPr="00CB1B04" w:rsidRDefault="001A5320" w:rsidP="00CA09ED">
      <w:pPr>
        <w:jc w:val="both"/>
        <w:rPr>
          <w:rFonts w:ascii="Calibri" w:hAnsi="Calibri" w:cs="Calibri"/>
          <w:sz w:val="22"/>
          <w:szCs w:val="22"/>
        </w:rPr>
      </w:pPr>
    </w:p>
    <w:p w:rsidR="001A5320" w:rsidRPr="0043354E" w:rsidRDefault="001A5320" w:rsidP="00576039">
      <w:pPr>
        <w:pStyle w:val="BodyText"/>
        <w:numPr>
          <w:ilvl w:val="0"/>
          <w:numId w:val="60"/>
        </w:numPr>
        <w:suppressAutoHyphens w:val="0"/>
        <w:rPr>
          <w:rFonts w:ascii="Calibri" w:hAnsi="Calibri" w:cs="Calibri"/>
          <w:b/>
          <w:bCs/>
          <w:sz w:val="22"/>
          <w:szCs w:val="22"/>
        </w:rPr>
      </w:pPr>
      <w:r w:rsidRPr="00CB1B04">
        <w:rPr>
          <w:rFonts w:ascii="Calibri" w:hAnsi="Calibri" w:cs="Calibri"/>
          <w:b/>
          <w:bCs/>
          <w:sz w:val="22"/>
          <w:szCs w:val="22"/>
        </w:rPr>
        <w:t>Dla wszystkich jednostek wspólny limit w systemie pierwszego ryzyka na jedno i wszystkie zdarzenia w rocznym  okresie ubezpieczenia dla: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608"/>
        <w:gridCol w:w="2150"/>
      </w:tblGrid>
      <w:tr w:rsidR="001A5320" w:rsidRPr="00CB1B04">
        <w:trPr>
          <w:jc w:val="center"/>
        </w:trPr>
        <w:tc>
          <w:tcPr>
            <w:tcW w:w="5608" w:type="dxa"/>
            <w:tcBorders>
              <w:top w:val="single" w:sz="4" w:space="0" w:color="auto"/>
              <w:bottom w:val="single" w:sz="4" w:space="0" w:color="auto"/>
            </w:tcBorders>
          </w:tcPr>
          <w:p w:rsidR="001A5320" w:rsidRPr="0043354E" w:rsidRDefault="001A5320" w:rsidP="00EA73DD">
            <w:pPr>
              <w:rPr>
                <w:rFonts w:ascii="Calibri" w:hAnsi="Calibri" w:cs="Calibri"/>
              </w:rPr>
            </w:pPr>
            <w:r w:rsidRPr="0043354E">
              <w:rPr>
                <w:rFonts w:ascii="Calibri" w:hAnsi="Calibri" w:cs="Calibri"/>
                <w:sz w:val="22"/>
                <w:szCs w:val="22"/>
              </w:rPr>
              <w:t>Koszty odtworzenia oprogramowania, wprowadzenia danych, zewnętrzne nośniki danych  - wg wartości odtworzeniowej</w:t>
            </w:r>
          </w:p>
        </w:tc>
        <w:tc>
          <w:tcPr>
            <w:tcW w:w="2150" w:type="dxa"/>
            <w:tcBorders>
              <w:top w:val="single" w:sz="4" w:space="0" w:color="auto"/>
              <w:bottom w:val="single" w:sz="4" w:space="0" w:color="auto"/>
            </w:tcBorders>
            <w:vAlign w:val="center"/>
          </w:tcPr>
          <w:p w:rsidR="001A5320" w:rsidRPr="0043354E" w:rsidRDefault="001A5320" w:rsidP="00C8201E">
            <w:pPr>
              <w:jc w:val="center"/>
              <w:rPr>
                <w:rFonts w:ascii="Calibri" w:hAnsi="Calibri" w:cs="Calibri"/>
              </w:rPr>
            </w:pPr>
            <w:r w:rsidRPr="0043354E">
              <w:rPr>
                <w:rFonts w:ascii="Calibri" w:hAnsi="Calibri" w:cs="Calibri"/>
                <w:sz w:val="22"/>
                <w:szCs w:val="22"/>
              </w:rPr>
              <w:t>100 000,00 PLN</w:t>
            </w:r>
          </w:p>
        </w:tc>
      </w:tr>
    </w:tbl>
    <w:p w:rsidR="001A5320" w:rsidRDefault="001A5320" w:rsidP="00BB3D02">
      <w:pPr>
        <w:widowControl w:val="0"/>
        <w:ind w:left="360"/>
        <w:jc w:val="both"/>
        <w:rPr>
          <w:rFonts w:ascii="Calibri" w:hAnsi="Calibri" w:cs="Calibri"/>
          <w:b/>
          <w:bCs/>
          <w:sz w:val="22"/>
          <w:szCs w:val="22"/>
          <w:u w:val="single"/>
          <w:lang w:eastAsia="zh-CN"/>
        </w:rPr>
      </w:pPr>
    </w:p>
    <w:p w:rsidR="001A5320" w:rsidRPr="00BB3D02" w:rsidRDefault="001A5320" w:rsidP="00576039">
      <w:pPr>
        <w:widowControl w:val="0"/>
        <w:numPr>
          <w:ilvl w:val="0"/>
          <w:numId w:val="62"/>
        </w:numPr>
        <w:tabs>
          <w:tab w:val="left" w:pos="360"/>
        </w:tabs>
        <w:jc w:val="both"/>
        <w:rPr>
          <w:rFonts w:ascii="Calibri" w:hAnsi="Calibri" w:cs="Calibri"/>
          <w:b/>
          <w:bCs/>
          <w:sz w:val="22"/>
          <w:szCs w:val="22"/>
          <w:u w:val="single"/>
          <w:lang w:eastAsia="zh-CN"/>
        </w:rPr>
      </w:pPr>
      <w:r w:rsidRPr="00BB3D02">
        <w:rPr>
          <w:rFonts w:ascii="Calibri" w:hAnsi="Calibri" w:cs="Calibri"/>
          <w:b/>
          <w:bCs/>
          <w:sz w:val="22"/>
          <w:szCs w:val="22"/>
          <w:u w:val="single"/>
          <w:lang w:eastAsia="zh-CN"/>
        </w:rPr>
        <w:t>Postanowienia dodatkowe:</w:t>
      </w:r>
    </w:p>
    <w:p w:rsidR="001A5320" w:rsidRPr="004D4914" w:rsidRDefault="001A5320" w:rsidP="000E0885">
      <w:pPr>
        <w:widowControl w:val="0"/>
        <w:tabs>
          <w:tab w:val="left" w:pos="360"/>
        </w:tabs>
        <w:jc w:val="both"/>
        <w:rPr>
          <w:rFonts w:ascii="Calibri" w:hAnsi="Calibri" w:cs="Calibri"/>
          <w:b/>
          <w:bCs/>
          <w:sz w:val="22"/>
          <w:szCs w:val="22"/>
          <w:lang w:eastAsia="zh-CN"/>
        </w:rPr>
      </w:pPr>
      <w:r w:rsidRPr="004D4914">
        <w:rPr>
          <w:rFonts w:ascii="Calibri" w:hAnsi="Calibri" w:cs="Calibri"/>
          <w:b/>
          <w:bCs/>
          <w:sz w:val="22"/>
          <w:szCs w:val="22"/>
          <w:lang w:eastAsia="zh-CN"/>
        </w:rPr>
        <w:t>4.1 Wypłata odszkodowania</w:t>
      </w:r>
    </w:p>
    <w:p w:rsidR="001A5320" w:rsidRPr="001E0597" w:rsidRDefault="001A5320" w:rsidP="004D4914">
      <w:pPr>
        <w:pStyle w:val="BodyText"/>
        <w:suppressAutoHyphens w:val="0"/>
        <w:ind w:left="720"/>
        <w:rPr>
          <w:rFonts w:ascii="Calibri" w:hAnsi="Calibri" w:cs="Calibri"/>
          <w:sz w:val="22"/>
          <w:szCs w:val="22"/>
        </w:rPr>
      </w:pPr>
      <w:r w:rsidRPr="004D4914">
        <w:rPr>
          <w:rFonts w:ascii="Calibri" w:hAnsi="Calibri" w:cs="Calibri"/>
          <w:sz w:val="22"/>
          <w:szCs w:val="22"/>
          <w:lang w:eastAsia="zh-CN"/>
        </w:rPr>
        <w:t xml:space="preserve">4.1.1 </w:t>
      </w:r>
      <w:r w:rsidRPr="004D4914">
        <w:rPr>
          <w:rFonts w:ascii="Calibri" w:hAnsi="Calibri" w:cs="Calibri"/>
          <w:sz w:val="22"/>
          <w:szCs w:val="22"/>
          <w:lang w:eastAsia="zh-CN"/>
        </w:rPr>
        <w:tab/>
      </w:r>
      <w:r w:rsidRPr="001E0597">
        <w:rPr>
          <w:rFonts w:ascii="Calibri" w:hAnsi="Calibri" w:cs="Calibri"/>
          <w:sz w:val="22"/>
          <w:szCs w:val="22"/>
          <w:lang w:eastAsia="zh-CN"/>
        </w:rPr>
        <w:t xml:space="preserve">Wypłata odszkodowania według wartości odtworzeniowej, nowej niezależnie od zużycia technicznego oraz okresu eksploatacji mienia (zarówno w przypadku szkody częściowej jak i całkowitej), </w:t>
      </w:r>
      <w:r w:rsidRPr="001E0597">
        <w:rPr>
          <w:rFonts w:ascii="Calibri" w:hAnsi="Calibri" w:cs="Calibri"/>
          <w:sz w:val="22"/>
          <w:szCs w:val="22"/>
        </w:rPr>
        <w:t>nie więcej niż do wysokości sumy ubezpieczenia podanej w wykazie/ wartości księgowej brutto.</w:t>
      </w:r>
    </w:p>
    <w:p w:rsidR="001A5320" w:rsidRPr="001E0597" w:rsidRDefault="001A5320" w:rsidP="00576039">
      <w:pPr>
        <w:pStyle w:val="BodyText"/>
        <w:numPr>
          <w:ilvl w:val="0"/>
          <w:numId w:val="63"/>
        </w:numPr>
        <w:suppressAutoHyphens w:val="0"/>
        <w:rPr>
          <w:rFonts w:ascii="Calibri" w:hAnsi="Calibri" w:cs="Calibri"/>
          <w:sz w:val="22"/>
          <w:szCs w:val="22"/>
        </w:rPr>
      </w:pPr>
      <w:r w:rsidRPr="001E0597">
        <w:rPr>
          <w:rFonts w:ascii="Calibri" w:hAnsi="Calibri" w:cs="Calibri"/>
          <w:sz w:val="22"/>
          <w:szCs w:val="22"/>
        </w:rPr>
        <w:t xml:space="preserve">Nie ma zastosowania zasada proporcji przy szkodach częściowych i całkowitych. </w:t>
      </w:r>
    </w:p>
    <w:p w:rsidR="001A5320" w:rsidRPr="001E0597" w:rsidRDefault="001A5320" w:rsidP="00576039">
      <w:pPr>
        <w:pStyle w:val="BodyText"/>
        <w:numPr>
          <w:ilvl w:val="0"/>
          <w:numId w:val="64"/>
        </w:numPr>
        <w:suppressAutoHyphens w:val="0"/>
        <w:rPr>
          <w:rFonts w:ascii="Calibri" w:hAnsi="Calibri" w:cs="Calibri"/>
          <w:sz w:val="22"/>
          <w:szCs w:val="22"/>
        </w:rPr>
      </w:pPr>
      <w:r w:rsidRPr="004D4914">
        <w:rPr>
          <w:rFonts w:ascii="Calibri" w:hAnsi="Calibri" w:cs="Calibri"/>
          <w:sz w:val="22"/>
          <w:szCs w:val="22"/>
          <w:lang w:eastAsia="zh-CN"/>
        </w:rPr>
        <w:t>Ubezpieczyciel uznaje za wystarczające wszystkie istniejące zabezpieczenia przeciwpożarowe i antykradzieżowe posiadane przez wszystkie podmioty/Ubezpieczonych we wszystkich lokalizacjach, niezależnie od uregulowań obowiązujących w Ogólnych Warunkach Ubezpieczeń.</w:t>
      </w:r>
    </w:p>
    <w:p w:rsidR="001A5320" w:rsidRPr="001E0597" w:rsidRDefault="001A5320" w:rsidP="00576039">
      <w:pPr>
        <w:pStyle w:val="BodyText"/>
        <w:numPr>
          <w:ilvl w:val="0"/>
          <w:numId w:val="64"/>
        </w:numPr>
        <w:suppressAutoHyphens w:val="0"/>
        <w:rPr>
          <w:rFonts w:ascii="Calibri" w:hAnsi="Calibri" w:cs="Calibri"/>
          <w:sz w:val="22"/>
          <w:szCs w:val="22"/>
        </w:rPr>
      </w:pPr>
      <w:r w:rsidRPr="004D4914">
        <w:rPr>
          <w:rFonts w:ascii="Calibri" w:hAnsi="Calibri" w:cs="Calibri"/>
          <w:sz w:val="22"/>
          <w:szCs w:val="22"/>
          <w:lang w:eastAsia="zh-CN"/>
        </w:rPr>
        <w:t xml:space="preserve"> </w:t>
      </w:r>
      <w:r w:rsidRPr="0029014B">
        <w:rPr>
          <w:rFonts w:ascii="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r>
        <w:rPr>
          <w:rFonts w:ascii="Calibri" w:hAnsi="Calibri" w:cs="Calibri"/>
          <w:sz w:val="22"/>
          <w:szCs w:val="22"/>
          <w:lang w:eastAsia="zh-CN"/>
        </w:rPr>
        <w:t>.</w:t>
      </w:r>
    </w:p>
    <w:p w:rsidR="001A5320" w:rsidRPr="001E0597" w:rsidRDefault="001A5320" w:rsidP="00576039">
      <w:pPr>
        <w:pStyle w:val="BodyText"/>
        <w:numPr>
          <w:ilvl w:val="0"/>
          <w:numId w:val="64"/>
        </w:numPr>
        <w:suppressAutoHyphens w:val="0"/>
        <w:rPr>
          <w:rFonts w:ascii="Calibri" w:hAnsi="Calibri" w:cs="Calibri"/>
          <w:sz w:val="22"/>
          <w:szCs w:val="22"/>
        </w:rPr>
      </w:pPr>
      <w:r w:rsidRPr="0029014B">
        <w:rPr>
          <w:rFonts w:ascii="Calibri" w:hAnsi="Calibri" w:cs="Calibri"/>
          <w:sz w:val="22"/>
          <w:szCs w:val="22"/>
          <w:lang w:eastAsia="zh-CN"/>
        </w:rPr>
        <w:t>Kradzież sprzętu z zamkniętego środka transportu posiadającego sprawne i włączone zabezpieczenia p. kradzieżowe – nie mają zastosowania dodatkowe obostrzenia zawarte w OWU Wykonawcy.</w:t>
      </w:r>
    </w:p>
    <w:p w:rsidR="001A5320" w:rsidRPr="001E0597" w:rsidRDefault="001A5320" w:rsidP="00576039">
      <w:pPr>
        <w:pStyle w:val="BodyText"/>
        <w:numPr>
          <w:ilvl w:val="0"/>
          <w:numId w:val="64"/>
        </w:numPr>
        <w:suppressAutoHyphens w:val="0"/>
        <w:rPr>
          <w:rFonts w:ascii="Calibri" w:hAnsi="Calibri" w:cs="Calibri"/>
          <w:sz w:val="22"/>
          <w:szCs w:val="22"/>
        </w:rPr>
      </w:pPr>
      <w:r w:rsidRPr="0029014B">
        <w:rPr>
          <w:rFonts w:ascii="Calibri" w:hAnsi="Calibri" w:cs="Calibri"/>
          <w:sz w:val="22"/>
          <w:szCs w:val="22"/>
        </w:rPr>
        <w:t xml:space="preserve">Klauzula szybkiej likwidacji szkód w sprzęcie elektronicznym: 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w:t>
      </w:r>
      <w:r>
        <w:rPr>
          <w:rFonts w:ascii="Calibri" w:hAnsi="Calibri" w:cs="Calibri"/>
          <w:sz w:val="22"/>
          <w:szCs w:val="22"/>
        </w:rPr>
        <w:t xml:space="preserve">roboczych </w:t>
      </w:r>
      <w:r w:rsidRPr="0029014B">
        <w:rPr>
          <w:rFonts w:ascii="Calibri" w:hAnsi="Calibri" w:cs="Calibri"/>
          <w:sz w:val="22"/>
          <w:szCs w:val="22"/>
        </w:rPr>
        <w:t>od daty otrzymania zgłoszenia szkody.</w:t>
      </w:r>
    </w:p>
    <w:p w:rsidR="001A5320" w:rsidRPr="004D4914" w:rsidRDefault="001A5320" w:rsidP="004D4914">
      <w:pPr>
        <w:widowControl w:val="0"/>
        <w:tabs>
          <w:tab w:val="left" w:pos="1134"/>
        </w:tabs>
        <w:jc w:val="both"/>
        <w:rPr>
          <w:rFonts w:ascii="Calibri" w:hAnsi="Calibri" w:cs="Calibri"/>
          <w:sz w:val="22"/>
          <w:szCs w:val="22"/>
          <w:lang w:eastAsia="zh-CN"/>
        </w:rPr>
      </w:pPr>
    </w:p>
    <w:p w:rsidR="001A5320" w:rsidRPr="00CF3542" w:rsidRDefault="001A5320" w:rsidP="00576039">
      <w:pPr>
        <w:widowControl w:val="0"/>
        <w:numPr>
          <w:ilvl w:val="0"/>
          <w:numId w:val="65"/>
        </w:numPr>
        <w:tabs>
          <w:tab w:val="left" w:pos="426"/>
        </w:tabs>
        <w:jc w:val="both"/>
        <w:rPr>
          <w:rFonts w:ascii="Calibri" w:hAnsi="Calibri" w:cs="Calibri"/>
          <w:sz w:val="22"/>
          <w:szCs w:val="22"/>
          <w:lang w:eastAsia="zh-CN"/>
        </w:rPr>
      </w:pPr>
      <w:r w:rsidRPr="004D4914">
        <w:rPr>
          <w:rFonts w:ascii="Calibri" w:hAnsi="Calibri" w:cs="Calibri"/>
          <w:b/>
          <w:bCs/>
          <w:sz w:val="22"/>
          <w:szCs w:val="22"/>
          <w:u w:val="single"/>
          <w:lang w:eastAsia="zh-CN"/>
        </w:rPr>
        <w:t>Miejsce ubezpieczenia</w:t>
      </w:r>
    </w:p>
    <w:p w:rsidR="001A5320" w:rsidRDefault="001A5320" w:rsidP="00576039">
      <w:pPr>
        <w:widowControl w:val="0"/>
        <w:numPr>
          <w:ilvl w:val="0"/>
          <w:numId w:val="66"/>
        </w:numPr>
        <w:jc w:val="both"/>
        <w:rPr>
          <w:rFonts w:ascii="Calibri" w:hAnsi="Calibri" w:cs="Calibri"/>
          <w:sz w:val="22"/>
          <w:szCs w:val="22"/>
          <w:lang w:eastAsia="zh-CN"/>
        </w:rPr>
      </w:pPr>
      <w:r w:rsidRPr="004D4914">
        <w:rPr>
          <w:rFonts w:ascii="Calibri" w:hAnsi="Calibri" w:cs="Calibri"/>
          <w:sz w:val="22"/>
          <w:szCs w:val="22"/>
          <w:lang w:eastAsia="zh-CN"/>
        </w:rPr>
        <w:t xml:space="preserve">Sprzęt stacjonarny, systemy monitoringu – </w:t>
      </w:r>
      <w:r>
        <w:rPr>
          <w:rFonts w:ascii="Calibri" w:hAnsi="Calibri" w:cs="Calibri"/>
          <w:sz w:val="22"/>
          <w:szCs w:val="22"/>
          <w:lang w:eastAsia="zh-CN"/>
        </w:rPr>
        <w:t xml:space="preserve">teren Gminy Miejskiej Iława, wszystkie </w:t>
      </w:r>
      <w:r w:rsidRPr="004D4914">
        <w:rPr>
          <w:rFonts w:ascii="Calibri" w:hAnsi="Calibri" w:cs="Calibri"/>
          <w:sz w:val="22"/>
          <w:szCs w:val="22"/>
          <w:lang w:eastAsia="zh-CN"/>
        </w:rPr>
        <w:t>miejsca prowadzenia działalności</w:t>
      </w:r>
      <w:r>
        <w:rPr>
          <w:rFonts w:ascii="Calibri" w:hAnsi="Calibri" w:cs="Calibri"/>
          <w:sz w:val="22"/>
          <w:szCs w:val="22"/>
          <w:lang w:eastAsia="zh-CN"/>
        </w:rPr>
        <w:t xml:space="preserve"> (obecne i przyszłe), w tym miejsca organizacji imprez. Automatyczne objęcie ochrona nowych miejsc prowadzenia działalności.</w:t>
      </w:r>
    </w:p>
    <w:p w:rsidR="001A5320" w:rsidRPr="00CF3542" w:rsidRDefault="001A5320" w:rsidP="00576039">
      <w:pPr>
        <w:widowControl w:val="0"/>
        <w:numPr>
          <w:ilvl w:val="0"/>
          <w:numId w:val="66"/>
        </w:numPr>
        <w:jc w:val="both"/>
        <w:rPr>
          <w:rFonts w:ascii="Calibri" w:hAnsi="Calibri" w:cs="Calibri"/>
          <w:sz w:val="22"/>
          <w:szCs w:val="22"/>
          <w:lang w:eastAsia="zh-CN"/>
        </w:rPr>
      </w:pPr>
      <w:r w:rsidRPr="00CF3542">
        <w:rPr>
          <w:rFonts w:ascii="Calibri" w:hAnsi="Calibri" w:cs="Calibri"/>
          <w:sz w:val="22"/>
          <w:szCs w:val="22"/>
          <w:lang w:eastAsia="zh-CN"/>
        </w:rPr>
        <w:t xml:space="preserve">Sprzęt przenośny – teren RP. </w:t>
      </w:r>
    </w:p>
    <w:p w:rsidR="001A5320" w:rsidRPr="004D4914" w:rsidRDefault="001A5320" w:rsidP="004D4914">
      <w:pPr>
        <w:widowControl w:val="0"/>
        <w:jc w:val="both"/>
        <w:rPr>
          <w:rFonts w:ascii="Calibri" w:hAnsi="Calibri" w:cs="Calibri"/>
          <w:sz w:val="22"/>
          <w:szCs w:val="22"/>
          <w:lang w:eastAsia="zh-CN"/>
        </w:rPr>
      </w:pPr>
    </w:p>
    <w:p w:rsidR="001A5320" w:rsidRPr="00CF3542" w:rsidRDefault="001A5320" w:rsidP="00576039">
      <w:pPr>
        <w:widowControl w:val="0"/>
        <w:numPr>
          <w:ilvl w:val="0"/>
          <w:numId w:val="67"/>
        </w:numPr>
        <w:tabs>
          <w:tab w:val="left" w:pos="567"/>
        </w:tabs>
        <w:jc w:val="both"/>
        <w:rPr>
          <w:rFonts w:ascii="Calibri" w:hAnsi="Calibri" w:cs="Calibri"/>
          <w:b/>
          <w:bCs/>
          <w:sz w:val="22"/>
          <w:szCs w:val="22"/>
          <w:lang w:eastAsia="zh-CN"/>
        </w:rPr>
      </w:pPr>
      <w:r w:rsidRPr="004D4914">
        <w:rPr>
          <w:rFonts w:ascii="Calibri" w:hAnsi="Calibri" w:cs="Calibri"/>
          <w:b/>
          <w:bCs/>
          <w:sz w:val="22"/>
          <w:szCs w:val="22"/>
          <w:u w:val="single"/>
          <w:lang w:eastAsia="zh-CN"/>
        </w:rPr>
        <w:t>Franszyzy i udziały własne</w:t>
      </w:r>
    </w:p>
    <w:p w:rsidR="001A5320" w:rsidRPr="00CF3542" w:rsidRDefault="001A5320" w:rsidP="00576039">
      <w:pPr>
        <w:widowControl w:val="0"/>
        <w:numPr>
          <w:ilvl w:val="0"/>
          <w:numId w:val="68"/>
        </w:numPr>
        <w:tabs>
          <w:tab w:val="left" w:pos="567"/>
        </w:tabs>
        <w:jc w:val="both"/>
        <w:rPr>
          <w:rFonts w:ascii="Calibri" w:hAnsi="Calibri" w:cs="Calibri"/>
          <w:b/>
          <w:bCs/>
          <w:sz w:val="22"/>
          <w:szCs w:val="22"/>
          <w:lang w:eastAsia="zh-CN"/>
        </w:rPr>
      </w:pPr>
      <w:r w:rsidRPr="00CF3542">
        <w:rPr>
          <w:rFonts w:ascii="Calibri" w:hAnsi="Calibri" w:cs="Calibri"/>
          <w:b/>
          <w:bCs/>
          <w:sz w:val="22"/>
          <w:szCs w:val="22"/>
          <w:lang w:eastAsia="zh-CN"/>
        </w:rPr>
        <w:t>Franszyza integralna</w:t>
      </w:r>
      <w:r w:rsidRPr="00CF3542">
        <w:rPr>
          <w:rFonts w:ascii="Calibri" w:hAnsi="Calibri" w:cs="Calibri"/>
          <w:sz w:val="22"/>
          <w:szCs w:val="22"/>
          <w:lang w:eastAsia="zh-CN"/>
        </w:rPr>
        <w:t>: brak</w:t>
      </w:r>
    </w:p>
    <w:p w:rsidR="001A5320" w:rsidRPr="00CF3542" w:rsidRDefault="001A5320" w:rsidP="00576039">
      <w:pPr>
        <w:widowControl w:val="0"/>
        <w:numPr>
          <w:ilvl w:val="0"/>
          <w:numId w:val="68"/>
        </w:numPr>
        <w:tabs>
          <w:tab w:val="left" w:pos="567"/>
        </w:tabs>
        <w:jc w:val="both"/>
        <w:rPr>
          <w:rFonts w:ascii="Calibri" w:hAnsi="Calibri" w:cs="Calibri"/>
          <w:b/>
          <w:bCs/>
          <w:sz w:val="22"/>
          <w:szCs w:val="22"/>
          <w:lang w:eastAsia="zh-CN"/>
        </w:rPr>
      </w:pPr>
      <w:r w:rsidRPr="00CF3542">
        <w:rPr>
          <w:rFonts w:ascii="Calibri" w:hAnsi="Calibri" w:cs="Calibri"/>
          <w:b/>
          <w:bCs/>
          <w:sz w:val="22"/>
          <w:szCs w:val="22"/>
          <w:lang w:eastAsia="zh-CN"/>
        </w:rPr>
        <w:t>Franszyza redukcyjna</w:t>
      </w:r>
      <w:r w:rsidRPr="00CF3542">
        <w:rPr>
          <w:rFonts w:ascii="Calibri" w:hAnsi="Calibri" w:cs="Calibri"/>
          <w:sz w:val="22"/>
          <w:szCs w:val="22"/>
          <w:lang w:eastAsia="zh-CN"/>
        </w:rPr>
        <w:t xml:space="preserve">: </w:t>
      </w:r>
      <w:r>
        <w:rPr>
          <w:rFonts w:ascii="Calibri" w:hAnsi="Calibri" w:cs="Calibri"/>
          <w:sz w:val="22"/>
          <w:szCs w:val="22"/>
          <w:lang w:eastAsia="zh-CN"/>
        </w:rPr>
        <w:t>brak</w:t>
      </w:r>
    </w:p>
    <w:p w:rsidR="001A5320" w:rsidRPr="00CF3542" w:rsidRDefault="001A5320" w:rsidP="00576039">
      <w:pPr>
        <w:widowControl w:val="0"/>
        <w:numPr>
          <w:ilvl w:val="0"/>
          <w:numId w:val="68"/>
        </w:numPr>
        <w:tabs>
          <w:tab w:val="left" w:pos="567"/>
        </w:tabs>
        <w:jc w:val="both"/>
        <w:rPr>
          <w:rFonts w:ascii="Calibri" w:hAnsi="Calibri" w:cs="Calibri"/>
          <w:b/>
          <w:bCs/>
          <w:sz w:val="22"/>
          <w:szCs w:val="22"/>
          <w:lang w:eastAsia="zh-CN"/>
        </w:rPr>
      </w:pPr>
      <w:r w:rsidRPr="00CF3542">
        <w:rPr>
          <w:rFonts w:ascii="Calibri" w:hAnsi="Calibri" w:cs="Calibri"/>
          <w:b/>
          <w:bCs/>
          <w:sz w:val="22"/>
          <w:szCs w:val="22"/>
          <w:lang w:eastAsia="zh-CN"/>
        </w:rPr>
        <w:t>Udziały własne</w:t>
      </w:r>
      <w:r w:rsidRPr="00CF3542">
        <w:rPr>
          <w:rFonts w:ascii="Calibri" w:hAnsi="Calibri" w:cs="Calibri"/>
          <w:sz w:val="22"/>
          <w:szCs w:val="22"/>
          <w:lang w:eastAsia="zh-CN"/>
        </w:rPr>
        <w:t>: brak</w:t>
      </w:r>
    </w:p>
    <w:p w:rsidR="001A5320" w:rsidRDefault="001A5320" w:rsidP="00880057">
      <w:pPr>
        <w:suppressAutoHyphens w:val="0"/>
        <w:jc w:val="both"/>
        <w:rPr>
          <w:rFonts w:ascii="Calibri" w:hAnsi="Calibri" w:cs="Calibri"/>
          <w:sz w:val="22"/>
          <w:szCs w:val="22"/>
        </w:rPr>
      </w:pPr>
    </w:p>
    <w:p w:rsidR="001A5320" w:rsidRPr="0046453B" w:rsidRDefault="001A5320" w:rsidP="00880057">
      <w:pPr>
        <w:suppressAutoHyphens w:val="0"/>
        <w:jc w:val="both"/>
        <w:rPr>
          <w:rFonts w:ascii="Calibri" w:hAnsi="Calibri" w:cs="Calibri"/>
          <w:sz w:val="22"/>
          <w:szCs w:val="22"/>
        </w:rPr>
      </w:pPr>
    </w:p>
    <w:tbl>
      <w:tblPr>
        <w:tblW w:w="0" w:type="auto"/>
        <w:tblInd w:w="2"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452"/>
      </w:tblGrid>
      <w:tr w:rsidR="001A5320" w:rsidRPr="0046453B">
        <w:trPr>
          <w:trHeight w:val="274"/>
        </w:trPr>
        <w:tc>
          <w:tcPr>
            <w:tcW w:w="9554" w:type="dxa"/>
            <w:tcBorders>
              <w:top w:val="double" w:sz="4" w:space="0" w:color="auto"/>
              <w:bottom w:val="double" w:sz="4" w:space="0" w:color="auto"/>
            </w:tcBorders>
            <w:shd w:val="clear" w:color="auto" w:fill="D9D9D9"/>
          </w:tcPr>
          <w:p w:rsidR="001A5320" w:rsidRPr="0046453B" w:rsidRDefault="001A5320" w:rsidP="00C868BF">
            <w:pPr>
              <w:pStyle w:val="BodyText3"/>
              <w:spacing w:after="60" w:line="240" w:lineRule="auto"/>
              <w:jc w:val="center"/>
              <w:rPr>
                <w:rFonts w:ascii="Calibri" w:hAnsi="Calibri" w:cs="Calibri"/>
                <w:snapToGrid w:val="0"/>
                <w:color w:val="000000"/>
                <w:sz w:val="22"/>
                <w:szCs w:val="22"/>
              </w:rPr>
            </w:pPr>
            <w:r w:rsidRPr="0046453B">
              <w:rPr>
                <w:rFonts w:ascii="Calibri" w:hAnsi="Calibri" w:cs="Calibri"/>
                <w:b/>
                <w:bCs/>
                <w:color w:val="000000"/>
                <w:sz w:val="22"/>
                <w:szCs w:val="22"/>
              </w:rPr>
              <w:t>C . Ubezpieczenie następstw nieszczęśliwych wypadków  dla Członków ochotniczych straży pożarnych</w:t>
            </w:r>
          </w:p>
        </w:tc>
      </w:tr>
    </w:tbl>
    <w:p w:rsidR="001A5320" w:rsidRPr="00D84906" w:rsidRDefault="001A5320" w:rsidP="005E33E1">
      <w:pPr>
        <w:suppressAutoHyphens w:val="0"/>
        <w:spacing w:after="60"/>
        <w:jc w:val="both"/>
        <w:rPr>
          <w:rFonts w:ascii="Calibri" w:hAnsi="Calibri" w:cs="Calibri"/>
          <w:sz w:val="22"/>
          <w:szCs w:val="22"/>
        </w:rPr>
      </w:pPr>
    </w:p>
    <w:p w:rsidR="001A5320" w:rsidRPr="00D84906" w:rsidRDefault="001A5320" w:rsidP="00861BE2">
      <w:pPr>
        <w:numPr>
          <w:ilvl w:val="3"/>
          <w:numId w:val="10"/>
        </w:numPr>
        <w:suppressAutoHyphens w:val="0"/>
        <w:spacing w:after="60"/>
        <w:jc w:val="both"/>
        <w:rPr>
          <w:rFonts w:ascii="Calibri" w:hAnsi="Calibri" w:cs="Calibri"/>
          <w:b/>
          <w:bCs/>
          <w:sz w:val="22"/>
          <w:szCs w:val="22"/>
        </w:rPr>
      </w:pPr>
      <w:r w:rsidRPr="00D84906">
        <w:rPr>
          <w:rFonts w:ascii="Calibri" w:hAnsi="Calibri" w:cs="Calibri"/>
          <w:b/>
          <w:bCs/>
          <w:sz w:val="22"/>
          <w:szCs w:val="22"/>
          <w:u w:val="single"/>
        </w:rPr>
        <w:t>Ubezpieczenie bezimienne</w:t>
      </w:r>
      <w:r w:rsidRPr="00D84906">
        <w:rPr>
          <w:rFonts w:ascii="Calibri" w:hAnsi="Calibri" w:cs="Calibri"/>
          <w:b/>
          <w:bCs/>
          <w:sz w:val="22"/>
          <w:szCs w:val="22"/>
        </w:rPr>
        <w:t>:</w:t>
      </w:r>
    </w:p>
    <w:p w:rsidR="001A5320" w:rsidRPr="00D84906" w:rsidRDefault="001A5320" w:rsidP="005C1C13">
      <w:pPr>
        <w:pStyle w:val="BodyText"/>
        <w:rPr>
          <w:rFonts w:ascii="Calibri" w:hAnsi="Calibri" w:cs="Calibri"/>
          <w:sz w:val="22"/>
          <w:szCs w:val="22"/>
        </w:rPr>
      </w:pPr>
      <w:r w:rsidRPr="00D84906">
        <w:rPr>
          <w:rFonts w:ascii="Calibri" w:hAnsi="Calibri" w:cs="Calibri"/>
          <w:sz w:val="22"/>
          <w:szCs w:val="22"/>
        </w:rPr>
        <w:t xml:space="preserve">Nie dopuszcza się wprowadzenia ograniczenia wiekowego dla ubezpieczonych. </w:t>
      </w:r>
    </w:p>
    <w:p w:rsidR="001A5320" w:rsidRPr="00D84906" w:rsidRDefault="001A5320" w:rsidP="00CA09ED">
      <w:pPr>
        <w:jc w:val="both"/>
        <w:rPr>
          <w:rFonts w:ascii="Calibri" w:hAnsi="Calibri" w:cs="Calibri"/>
          <w:sz w:val="22"/>
          <w:szCs w:val="22"/>
        </w:rPr>
      </w:pPr>
      <w:r w:rsidRPr="00D84906">
        <w:rPr>
          <w:rFonts w:ascii="Calibri" w:hAnsi="Calibri" w:cs="Calibri"/>
          <w:sz w:val="22"/>
          <w:szCs w:val="22"/>
        </w:rPr>
        <w:t>Młodzieżowa Drużyna Mieszana 10 członków.</w:t>
      </w:r>
    </w:p>
    <w:p w:rsidR="001A5320" w:rsidRPr="00D84906" w:rsidRDefault="001A5320" w:rsidP="00861BE2">
      <w:pPr>
        <w:pStyle w:val="BodyText"/>
        <w:numPr>
          <w:ilvl w:val="2"/>
          <w:numId w:val="11"/>
        </w:numPr>
        <w:suppressAutoHyphens w:val="0"/>
        <w:rPr>
          <w:rFonts w:ascii="Calibri" w:hAnsi="Calibri" w:cs="Calibri"/>
          <w:sz w:val="22"/>
          <w:szCs w:val="22"/>
        </w:rPr>
      </w:pPr>
      <w:r w:rsidRPr="00D84906">
        <w:rPr>
          <w:rFonts w:ascii="Calibri" w:hAnsi="Calibri" w:cs="Calibri"/>
          <w:b/>
          <w:bCs/>
          <w:sz w:val="22"/>
          <w:szCs w:val="22"/>
        </w:rPr>
        <w:t xml:space="preserve">Zakres ubezpieczenia </w:t>
      </w:r>
      <w:r w:rsidRPr="00D84906">
        <w:rPr>
          <w:rFonts w:ascii="Calibri" w:hAnsi="Calibri" w:cs="Calibri"/>
          <w:sz w:val="22"/>
          <w:szCs w:val="22"/>
        </w:rPr>
        <w:t xml:space="preserve">- następstwa nieszczęśliwych wypadków polegające na uszkodzeniu ciała lub rozstroju zdrowia, powodujące trwały uszczerbek na zdrowiu w tym spowodowany przez oparzenia lub śmierć Ubezpieczonego z ograniczonym czasem ochrony do wypadków i stanów chorobowych (zawał serca i udar mózgu) powstałych podczas udziału w akcji ratowniczej lub w czasie ćwiczeń, zawodów pożarniczych bądź w drodze na akcję ratowniczą , ćwiczenia lub zawody i drodze do domu z akcji ratowniczej, ćwiczeń czy zawodów pożarniczych. Dotyczy członków jednostek OSP w tym również członków młodzieżowych drużyn pożarniczych. </w:t>
      </w:r>
    </w:p>
    <w:p w:rsidR="001A5320" w:rsidRPr="00D84906" w:rsidRDefault="001A5320" w:rsidP="00861BE2">
      <w:pPr>
        <w:pStyle w:val="BodyText"/>
        <w:numPr>
          <w:ilvl w:val="2"/>
          <w:numId w:val="11"/>
        </w:numPr>
        <w:suppressAutoHyphens w:val="0"/>
        <w:rPr>
          <w:rFonts w:ascii="Calibri" w:hAnsi="Calibri" w:cs="Calibri"/>
          <w:sz w:val="22"/>
          <w:szCs w:val="22"/>
        </w:rPr>
      </w:pPr>
      <w:r w:rsidRPr="00D84906">
        <w:rPr>
          <w:rFonts w:ascii="Calibri" w:hAnsi="Calibri" w:cs="Calibri"/>
          <w:b/>
          <w:bCs/>
          <w:sz w:val="22"/>
          <w:szCs w:val="22"/>
        </w:rPr>
        <w:t xml:space="preserve">Miejsca ubezpieczenia: </w:t>
      </w:r>
      <w:r w:rsidRPr="00D84906">
        <w:rPr>
          <w:rFonts w:ascii="Calibri" w:hAnsi="Calibri" w:cs="Calibri"/>
          <w:sz w:val="22"/>
          <w:szCs w:val="22"/>
        </w:rPr>
        <w:t>teren RP.</w:t>
      </w:r>
    </w:p>
    <w:p w:rsidR="001A5320" w:rsidRDefault="001A5320" w:rsidP="00861BE2">
      <w:pPr>
        <w:pStyle w:val="BodyText"/>
        <w:numPr>
          <w:ilvl w:val="2"/>
          <w:numId w:val="11"/>
        </w:numPr>
        <w:suppressAutoHyphens w:val="0"/>
        <w:rPr>
          <w:rFonts w:ascii="Calibri" w:hAnsi="Calibri" w:cs="Calibri"/>
          <w:sz w:val="22"/>
          <w:szCs w:val="22"/>
        </w:rPr>
      </w:pPr>
      <w:r w:rsidRPr="00D84906">
        <w:rPr>
          <w:rFonts w:ascii="Calibri" w:hAnsi="Calibri" w:cs="Calibri"/>
          <w:sz w:val="22"/>
          <w:szCs w:val="22"/>
        </w:rPr>
        <w:t>Górną granicę odpowiedzialności w razie śmierci ubezpieczonego wskutek nieszczęśliwego wypadku będzie stanowiła kwota odpowiadająca 100% sumy ubezpieczenia. W przypadku trwałego uszczerbku na zdrowiu świadczenie wypłacane będzie w wysokości 1% sumy ubezpieczenia, za każdy procent trwałego uszczerbku na zdrowiu. Zakres ubezpieczenia powinien być rozszerzony o ryzyko zawału serca i wylewu krwi do mózgu oraz oparzenia i odmrożenia do wysokości sumy ubezpieczenia.</w:t>
      </w:r>
    </w:p>
    <w:p w:rsidR="001A5320" w:rsidRDefault="001A5320" w:rsidP="00861BE2">
      <w:pPr>
        <w:pStyle w:val="BodyText"/>
        <w:numPr>
          <w:ilvl w:val="2"/>
          <w:numId w:val="11"/>
        </w:numPr>
        <w:suppressAutoHyphens w:val="0"/>
        <w:rPr>
          <w:rFonts w:ascii="Calibri" w:hAnsi="Calibri" w:cs="Calibri"/>
          <w:sz w:val="22"/>
          <w:szCs w:val="22"/>
        </w:rPr>
      </w:pPr>
      <w:r>
        <w:rPr>
          <w:rFonts w:ascii="Calibri" w:hAnsi="Calibri" w:cs="Calibri"/>
          <w:sz w:val="22"/>
          <w:szCs w:val="22"/>
        </w:rPr>
        <w:t>Dodatkowe świadczenia:</w:t>
      </w:r>
    </w:p>
    <w:p w:rsidR="001A5320" w:rsidRDefault="001A5320" w:rsidP="005C1C13">
      <w:pPr>
        <w:pStyle w:val="BodyText"/>
        <w:suppressAutoHyphens w:val="0"/>
        <w:ind w:left="720"/>
        <w:rPr>
          <w:rFonts w:ascii="Calibri" w:hAnsi="Calibri" w:cs="Calibri"/>
          <w:sz w:val="22"/>
          <w:szCs w:val="22"/>
        </w:rPr>
      </w:pPr>
      <w:r>
        <w:rPr>
          <w:rFonts w:ascii="Calibri" w:hAnsi="Calibri" w:cs="Calibri"/>
          <w:sz w:val="22"/>
          <w:szCs w:val="22"/>
        </w:rPr>
        <w:t xml:space="preserve">- </w:t>
      </w:r>
      <w:r w:rsidRPr="005C1C13">
        <w:rPr>
          <w:rFonts w:ascii="Calibri" w:hAnsi="Calibri" w:cs="Calibri"/>
          <w:sz w:val="22"/>
          <w:szCs w:val="22"/>
        </w:rPr>
        <w:t>koszty nabycia przedmiotów ortopedycznych i środków pomocniczych – 15% sumy</w:t>
      </w:r>
      <w:r>
        <w:rPr>
          <w:rFonts w:ascii="Calibri" w:hAnsi="Calibri" w:cs="Calibri"/>
          <w:sz w:val="22"/>
          <w:szCs w:val="22"/>
        </w:rPr>
        <w:t xml:space="preserve"> </w:t>
      </w:r>
      <w:r w:rsidRPr="00152F3E">
        <w:rPr>
          <w:rFonts w:ascii="Calibri" w:hAnsi="Calibri" w:cs="Calibri"/>
          <w:sz w:val="22"/>
          <w:szCs w:val="22"/>
        </w:rPr>
        <w:t>ubezpieczenia,</w:t>
      </w:r>
    </w:p>
    <w:p w:rsidR="001A5320" w:rsidRDefault="001A5320" w:rsidP="005C1C13">
      <w:pPr>
        <w:autoSpaceDE w:val="0"/>
        <w:autoSpaceDN w:val="0"/>
        <w:adjustRightInd w:val="0"/>
        <w:spacing w:line="276" w:lineRule="auto"/>
        <w:ind w:firstLine="709"/>
        <w:rPr>
          <w:rFonts w:ascii="Calibri" w:hAnsi="Calibri" w:cs="Calibri"/>
          <w:sz w:val="22"/>
          <w:szCs w:val="22"/>
        </w:rPr>
      </w:pPr>
      <w:r>
        <w:rPr>
          <w:rFonts w:ascii="Calibri" w:hAnsi="Calibri" w:cs="Calibri"/>
          <w:sz w:val="22"/>
          <w:szCs w:val="22"/>
        </w:rPr>
        <w:t xml:space="preserve">- </w:t>
      </w:r>
      <w:r w:rsidRPr="00152F3E">
        <w:rPr>
          <w:rFonts w:ascii="Calibri" w:hAnsi="Calibri" w:cs="Calibri"/>
          <w:sz w:val="22"/>
          <w:szCs w:val="22"/>
        </w:rPr>
        <w:t>koszty przeszkolenia zawodowego inwalidów – 15 % sumy ubezpieczenia,</w:t>
      </w:r>
    </w:p>
    <w:p w:rsidR="001A5320" w:rsidRDefault="001A5320" w:rsidP="005C1C13">
      <w:pPr>
        <w:autoSpaceDE w:val="0"/>
        <w:autoSpaceDN w:val="0"/>
        <w:adjustRightInd w:val="0"/>
        <w:spacing w:line="276" w:lineRule="auto"/>
        <w:ind w:firstLine="709"/>
        <w:rPr>
          <w:rFonts w:ascii="Calibri" w:hAnsi="Calibri" w:cs="Calibri"/>
          <w:sz w:val="22"/>
          <w:szCs w:val="22"/>
        </w:rPr>
      </w:pPr>
      <w:r>
        <w:rPr>
          <w:rFonts w:ascii="Calibri" w:hAnsi="Calibri" w:cs="Calibri"/>
          <w:sz w:val="22"/>
          <w:szCs w:val="22"/>
        </w:rPr>
        <w:t xml:space="preserve">- </w:t>
      </w:r>
      <w:r w:rsidRPr="00152F3E">
        <w:rPr>
          <w:rFonts w:ascii="Calibri" w:hAnsi="Calibri" w:cs="Calibri"/>
          <w:sz w:val="22"/>
          <w:szCs w:val="22"/>
        </w:rPr>
        <w:t>koszty leczenia – 10 % sumy ubezpieczenia,</w:t>
      </w:r>
    </w:p>
    <w:p w:rsidR="001A5320" w:rsidRPr="005C1C13" w:rsidRDefault="001A5320" w:rsidP="005C1C13">
      <w:pPr>
        <w:autoSpaceDE w:val="0"/>
        <w:autoSpaceDN w:val="0"/>
        <w:adjustRightInd w:val="0"/>
        <w:spacing w:line="276" w:lineRule="auto"/>
        <w:ind w:firstLine="709"/>
        <w:rPr>
          <w:rFonts w:ascii="Calibri" w:hAnsi="Calibri" w:cs="Calibri"/>
          <w:sz w:val="22"/>
          <w:szCs w:val="22"/>
        </w:rPr>
      </w:pPr>
      <w:r>
        <w:rPr>
          <w:rFonts w:ascii="Calibri" w:hAnsi="Calibri" w:cs="Calibri"/>
          <w:sz w:val="22"/>
          <w:szCs w:val="22"/>
        </w:rPr>
        <w:t xml:space="preserve">- </w:t>
      </w:r>
      <w:r w:rsidRPr="00152F3E">
        <w:rPr>
          <w:rFonts w:ascii="Calibri" w:hAnsi="Calibri" w:cs="Calibri"/>
          <w:sz w:val="22"/>
          <w:szCs w:val="22"/>
        </w:rPr>
        <w:t>jednorazowe świadczenie szpitalne – 5% sumy ubezpieczenia</w:t>
      </w:r>
      <w:r>
        <w:rPr>
          <w:rFonts w:ascii="Calibri" w:hAnsi="Calibri" w:cs="Calibri"/>
          <w:sz w:val="22"/>
          <w:szCs w:val="22"/>
        </w:rPr>
        <w:t>;</w:t>
      </w:r>
    </w:p>
    <w:p w:rsidR="001A5320" w:rsidRPr="004E51FB" w:rsidRDefault="001A5320" w:rsidP="00576039">
      <w:pPr>
        <w:pStyle w:val="BodyText"/>
        <w:numPr>
          <w:ilvl w:val="0"/>
          <w:numId w:val="120"/>
        </w:numPr>
        <w:suppressAutoHyphens w:val="0"/>
        <w:rPr>
          <w:rFonts w:ascii="Calibri" w:hAnsi="Calibri" w:cs="Calibri"/>
          <w:b/>
          <w:bCs/>
          <w:sz w:val="22"/>
          <w:szCs w:val="22"/>
        </w:rPr>
      </w:pPr>
      <w:r w:rsidRPr="004E51FB">
        <w:rPr>
          <w:rFonts w:ascii="Calibri" w:hAnsi="Calibri" w:cs="Calibri"/>
          <w:b/>
          <w:bCs/>
          <w:sz w:val="22"/>
          <w:szCs w:val="22"/>
        </w:rPr>
        <w:t xml:space="preserve">Suma ubezpieczenia: </w:t>
      </w:r>
    </w:p>
    <w:p w:rsidR="001A5320" w:rsidRPr="00D84906" w:rsidRDefault="001A5320" w:rsidP="00861BE2">
      <w:pPr>
        <w:pStyle w:val="BodyTextIndent2"/>
        <w:numPr>
          <w:ilvl w:val="0"/>
          <w:numId w:val="12"/>
        </w:numPr>
        <w:jc w:val="both"/>
        <w:rPr>
          <w:rFonts w:ascii="Calibri" w:hAnsi="Calibri" w:cs="Calibri"/>
          <w:sz w:val="22"/>
          <w:szCs w:val="22"/>
        </w:rPr>
      </w:pPr>
      <w:r w:rsidRPr="00D84906">
        <w:rPr>
          <w:rFonts w:ascii="Calibri" w:hAnsi="Calibri" w:cs="Calibri"/>
          <w:sz w:val="22"/>
          <w:szCs w:val="22"/>
        </w:rPr>
        <w:t xml:space="preserve">15.000 PLN z tytułu trwałego uszczerbku na zdrowiu dla każdej ubezpieczonej osoby </w:t>
      </w:r>
    </w:p>
    <w:p w:rsidR="001A5320" w:rsidRPr="00D84906" w:rsidRDefault="001A5320" w:rsidP="00861BE2">
      <w:pPr>
        <w:pStyle w:val="BodyTextIndent2"/>
        <w:numPr>
          <w:ilvl w:val="0"/>
          <w:numId w:val="12"/>
        </w:numPr>
        <w:jc w:val="both"/>
        <w:rPr>
          <w:rFonts w:ascii="Calibri" w:hAnsi="Calibri" w:cs="Calibri"/>
          <w:sz w:val="22"/>
          <w:szCs w:val="22"/>
        </w:rPr>
      </w:pPr>
      <w:r w:rsidRPr="00D84906">
        <w:rPr>
          <w:rFonts w:ascii="Calibri" w:hAnsi="Calibri" w:cs="Calibri"/>
          <w:sz w:val="22"/>
          <w:szCs w:val="22"/>
        </w:rPr>
        <w:t>15.000 PLN z tytułu śmierci dla każdej ubezpieczonej osoby</w:t>
      </w:r>
    </w:p>
    <w:p w:rsidR="001A5320" w:rsidRPr="00D84906" w:rsidRDefault="001A5320" w:rsidP="00CA09ED">
      <w:pPr>
        <w:pStyle w:val="BodyText"/>
        <w:ind w:left="709"/>
        <w:rPr>
          <w:rFonts w:ascii="Calibri" w:hAnsi="Calibri" w:cs="Calibri"/>
          <w:sz w:val="22"/>
          <w:szCs w:val="22"/>
        </w:rPr>
      </w:pPr>
      <w:r w:rsidRPr="00D84906">
        <w:rPr>
          <w:rFonts w:ascii="Calibri" w:hAnsi="Calibri" w:cs="Calibri"/>
          <w:sz w:val="22"/>
          <w:szCs w:val="22"/>
        </w:rPr>
        <w:t xml:space="preserve">Podane sumy ubezpieczenia dotyczą rocznego okresu ubezpieczenia i zostają automatycznie odnowione w drugim okresie rozliczeniowym potwierdzonym polisą. </w:t>
      </w:r>
    </w:p>
    <w:p w:rsidR="001A5320" w:rsidRPr="00D84906" w:rsidRDefault="001A5320" w:rsidP="00CA09ED">
      <w:pPr>
        <w:pStyle w:val="BodyTextIndent2"/>
        <w:ind w:left="1077" w:firstLine="0"/>
        <w:jc w:val="both"/>
        <w:rPr>
          <w:rFonts w:ascii="Calibri" w:hAnsi="Calibri" w:cs="Calibri"/>
          <w:sz w:val="22"/>
          <w:szCs w:val="22"/>
        </w:rPr>
      </w:pPr>
    </w:p>
    <w:p w:rsidR="001A5320" w:rsidRDefault="001A5320" w:rsidP="00576039">
      <w:pPr>
        <w:pStyle w:val="BodyText"/>
        <w:numPr>
          <w:ilvl w:val="0"/>
          <w:numId w:val="120"/>
        </w:numPr>
        <w:suppressAutoHyphens w:val="0"/>
        <w:rPr>
          <w:rFonts w:ascii="Calibri" w:hAnsi="Calibri" w:cs="Calibri"/>
          <w:sz w:val="22"/>
          <w:szCs w:val="22"/>
        </w:rPr>
      </w:pPr>
      <w:r w:rsidRPr="00D84906">
        <w:rPr>
          <w:rFonts w:ascii="Calibri" w:hAnsi="Calibri" w:cs="Calibri"/>
          <w:b/>
          <w:bCs/>
          <w:sz w:val="22"/>
          <w:szCs w:val="22"/>
        </w:rPr>
        <w:t>Franszyzy / udziały własne</w:t>
      </w:r>
      <w:r w:rsidRPr="00D84906">
        <w:rPr>
          <w:rFonts w:ascii="Calibri" w:hAnsi="Calibri" w:cs="Calibri"/>
          <w:sz w:val="22"/>
          <w:szCs w:val="22"/>
        </w:rPr>
        <w:t>: brak</w:t>
      </w:r>
    </w:p>
    <w:p w:rsidR="001A5320" w:rsidRPr="00D84906" w:rsidRDefault="001A5320" w:rsidP="005C1C13">
      <w:pPr>
        <w:pStyle w:val="BodyText"/>
        <w:suppressAutoHyphens w:val="0"/>
        <w:ind w:left="720"/>
        <w:rPr>
          <w:rFonts w:ascii="Calibri" w:hAnsi="Calibri" w:cs="Calibri"/>
          <w:sz w:val="22"/>
          <w:szCs w:val="22"/>
        </w:rPr>
      </w:pPr>
    </w:p>
    <w:p w:rsidR="001A5320" w:rsidRPr="00D84906" w:rsidRDefault="001A5320" w:rsidP="00CA09ED">
      <w:pPr>
        <w:jc w:val="both"/>
        <w:rPr>
          <w:rFonts w:ascii="Calibri" w:hAnsi="Calibri" w:cs="Calibri"/>
          <w:sz w:val="22"/>
          <w:szCs w:val="22"/>
        </w:rPr>
      </w:pPr>
      <w:r w:rsidRPr="00D84906">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p>
    <w:p w:rsidR="001A5320" w:rsidRPr="00D64C64" w:rsidRDefault="001A5320" w:rsidP="00CA09ED">
      <w:pPr>
        <w:jc w:val="both"/>
        <w:rPr>
          <w:rFonts w:ascii="Calibri" w:hAnsi="Calibri" w:cs="Calibri"/>
          <w:snapToGrid w:val="0"/>
          <w:sz w:val="20"/>
          <w:szCs w:val="20"/>
        </w:rPr>
      </w:pPr>
    </w:p>
    <w:p w:rsidR="001A5320" w:rsidRPr="004E51FB" w:rsidRDefault="001A5320" w:rsidP="00861BE2">
      <w:pPr>
        <w:numPr>
          <w:ilvl w:val="3"/>
          <w:numId w:val="10"/>
        </w:numPr>
        <w:suppressAutoHyphens w:val="0"/>
        <w:spacing w:after="60"/>
        <w:jc w:val="both"/>
        <w:rPr>
          <w:rFonts w:ascii="Calibri" w:hAnsi="Calibri" w:cs="Calibri"/>
          <w:b/>
          <w:bCs/>
          <w:sz w:val="22"/>
          <w:szCs w:val="22"/>
          <w:u w:val="single"/>
        </w:rPr>
      </w:pPr>
      <w:r w:rsidRPr="004E51FB">
        <w:rPr>
          <w:rFonts w:ascii="Calibri" w:hAnsi="Calibri" w:cs="Calibri"/>
          <w:b/>
          <w:bCs/>
          <w:sz w:val="22"/>
          <w:szCs w:val="22"/>
          <w:u w:val="single"/>
        </w:rPr>
        <w:t xml:space="preserve">Ubezpieczenie imienne </w:t>
      </w:r>
    </w:p>
    <w:p w:rsidR="001A5320" w:rsidRPr="004E51FB" w:rsidRDefault="001A5320" w:rsidP="00576039">
      <w:pPr>
        <w:numPr>
          <w:ilvl w:val="0"/>
          <w:numId w:val="69"/>
        </w:numPr>
        <w:jc w:val="both"/>
        <w:rPr>
          <w:rFonts w:ascii="Calibri" w:hAnsi="Calibri" w:cs="Calibri"/>
          <w:sz w:val="22"/>
          <w:szCs w:val="22"/>
          <w:lang w:eastAsia="pl-PL"/>
        </w:rPr>
      </w:pPr>
      <w:r w:rsidRPr="004E51FB">
        <w:rPr>
          <w:rFonts w:ascii="Calibri" w:hAnsi="Calibri" w:cs="Calibri"/>
          <w:b/>
          <w:bCs/>
          <w:sz w:val="22"/>
          <w:szCs w:val="22"/>
        </w:rPr>
        <w:t xml:space="preserve">Przedmiot ubezpieczenia </w:t>
      </w:r>
      <w:r w:rsidRPr="004E51FB">
        <w:rPr>
          <w:rFonts w:ascii="Calibri" w:hAnsi="Calibri" w:cs="Calibri"/>
          <w:sz w:val="22"/>
          <w:szCs w:val="22"/>
        </w:rPr>
        <w:t>zgodnie z wymogami Ustawy z dnia 24 sierpnia 1991 r. o ochronie przeciwpożarowej (Dz. U. z 2016r., poz. 191 z późn. zm.).</w:t>
      </w:r>
    </w:p>
    <w:p w:rsidR="001A5320" w:rsidRDefault="001A5320" w:rsidP="004E51FB">
      <w:pPr>
        <w:ind w:left="360"/>
        <w:jc w:val="both"/>
        <w:rPr>
          <w:rFonts w:ascii="Calibri" w:hAnsi="Calibri" w:cs="Calibri"/>
          <w:sz w:val="22"/>
          <w:szCs w:val="22"/>
        </w:rPr>
      </w:pPr>
      <w:r w:rsidRPr="004E51FB">
        <w:rPr>
          <w:rFonts w:ascii="Calibri" w:hAnsi="Calibri" w:cs="Calibri"/>
          <w:sz w:val="22"/>
          <w:szCs w:val="22"/>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4E51FB">
        <w:rPr>
          <w:rFonts w:ascii="Calibri" w:hAnsi="Calibri" w:cs="Calibri"/>
          <w:sz w:val="22"/>
          <w:szCs w:val="22"/>
        </w:rPr>
        <w:br/>
        <w:t>w działaniach ratowniczych. W</w:t>
      </w:r>
      <w:r>
        <w:rPr>
          <w:rFonts w:ascii="Calibri" w:hAnsi="Calibri" w:cs="Calibri"/>
          <w:sz w:val="22"/>
          <w:szCs w:val="22"/>
        </w:rPr>
        <w:t xml:space="preserve"> przypadku ćwiczeń ochrona ubezpieczeniowa obejmuje udział </w:t>
      </w:r>
      <w:r>
        <w:rPr>
          <w:rFonts w:ascii="Calibri" w:hAnsi="Calibri" w:cs="Calibri"/>
          <w:sz w:val="22"/>
          <w:szCs w:val="22"/>
        </w:rPr>
        <w:br/>
        <w:t>w ćwiczeniach jak również drogę z bazy (remizy OSP) na ćwiczenia oraz drogę powrotną.</w:t>
      </w:r>
    </w:p>
    <w:p w:rsidR="001A5320" w:rsidRPr="004E51FB" w:rsidRDefault="001A5320" w:rsidP="00576039">
      <w:pPr>
        <w:numPr>
          <w:ilvl w:val="0"/>
          <w:numId w:val="69"/>
        </w:numPr>
        <w:jc w:val="both"/>
        <w:rPr>
          <w:rFonts w:ascii="Calibri" w:hAnsi="Calibri" w:cs="Calibri"/>
          <w:sz w:val="22"/>
          <w:szCs w:val="22"/>
        </w:rPr>
      </w:pPr>
      <w:r w:rsidRPr="004E51FB">
        <w:rPr>
          <w:rFonts w:ascii="Calibri" w:hAnsi="Calibri" w:cs="Calibri"/>
          <w:b/>
          <w:bCs/>
          <w:sz w:val="22"/>
          <w:szCs w:val="22"/>
        </w:rPr>
        <w:t>Rodzaje odszkodowań (świadczeń):</w:t>
      </w:r>
    </w:p>
    <w:p w:rsidR="001A5320" w:rsidRDefault="001A5320" w:rsidP="004E51FB">
      <w:pPr>
        <w:widowControl w:val="0"/>
        <w:spacing w:before="60"/>
        <w:ind w:left="360"/>
        <w:jc w:val="both"/>
        <w:rPr>
          <w:rFonts w:ascii="Calibri" w:hAnsi="Calibri" w:cs="Calibri"/>
          <w:sz w:val="22"/>
          <w:szCs w:val="22"/>
        </w:rPr>
      </w:pPr>
      <w:r>
        <w:rPr>
          <w:rFonts w:ascii="Calibri" w:hAnsi="Calibri" w:cs="Calibri"/>
          <w:sz w:val="22"/>
          <w:szCs w:val="22"/>
        </w:rPr>
        <w:t>- jednorazowe odszkodowanie w razie doznania trwałego (stałego) lub długotrwałego uszczerbku na zdrowiu;</w:t>
      </w:r>
    </w:p>
    <w:p w:rsidR="001A5320" w:rsidRDefault="001A5320" w:rsidP="004E51FB">
      <w:pPr>
        <w:spacing w:before="60"/>
        <w:ind w:left="360"/>
        <w:jc w:val="both"/>
        <w:rPr>
          <w:rFonts w:ascii="Calibri" w:hAnsi="Calibri" w:cs="Calibri"/>
          <w:sz w:val="22"/>
          <w:szCs w:val="22"/>
        </w:rPr>
      </w:pPr>
      <w:r>
        <w:rPr>
          <w:rFonts w:ascii="Calibri" w:hAnsi="Calibri" w:cs="Calibri"/>
          <w:sz w:val="22"/>
          <w:szCs w:val="22"/>
        </w:rPr>
        <w:t>- jednorazowe odszkodowanie z tytułu śmierci ubezpieczonego;</w:t>
      </w:r>
    </w:p>
    <w:p w:rsidR="001A5320" w:rsidRDefault="001A5320" w:rsidP="004E51FB">
      <w:pPr>
        <w:spacing w:before="60"/>
        <w:ind w:left="360"/>
        <w:jc w:val="both"/>
        <w:rPr>
          <w:rFonts w:ascii="Calibri" w:hAnsi="Calibri" w:cs="Calibri"/>
          <w:sz w:val="22"/>
          <w:szCs w:val="22"/>
        </w:rPr>
      </w:pPr>
      <w:r>
        <w:rPr>
          <w:rFonts w:ascii="Calibri" w:hAnsi="Calibri" w:cs="Calibri"/>
          <w:sz w:val="22"/>
          <w:szCs w:val="22"/>
        </w:rPr>
        <w:t>- rekompensata za każdy dzień niezdolności do pracy w wysokości 1/30 minimalnego wynagrodzenia za pracę, o której mowa w Ustawie z dnia 24 sierpnia 1991 r. o ochronie przeciwpożarowej (Dz. U. z 2016r., poz. 191 z późn. zm.).</w:t>
      </w:r>
    </w:p>
    <w:p w:rsidR="001A5320" w:rsidRDefault="001A5320" w:rsidP="005C1C13">
      <w:pPr>
        <w:tabs>
          <w:tab w:val="left" w:pos="3544"/>
          <w:tab w:val="left" w:pos="3828"/>
        </w:tabs>
        <w:ind w:left="360"/>
        <w:jc w:val="both"/>
        <w:rPr>
          <w:rFonts w:ascii="Calibri" w:hAnsi="Calibri" w:cs="Calibri"/>
          <w:sz w:val="22"/>
          <w:szCs w:val="22"/>
        </w:rPr>
      </w:pPr>
      <w:r w:rsidRPr="004E51FB">
        <w:rPr>
          <w:rFonts w:ascii="Calibri" w:hAnsi="Calibri" w:cs="Calibri"/>
          <w:sz w:val="22"/>
          <w:szCs w:val="22"/>
        </w:rPr>
        <w:t xml:space="preserve">Wysokość jednorazowych odszkodowań zgodnie z przepisami Ustawy z dnia 30 października 2002 r. </w:t>
      </w:r>
      <w:r w:rsidRPr="004E51FB">
        <w:rPr>
          <w:rFonts w:ascii="Calibri" w:hAnsi="Calibri" w:cs="Calibri"/>
          <w:sz w:val="22"/>
          <w:szCs w:val="22"/>
        </w:rPr>
        <w:br/>
        <w:t>o ubezpieczeniu społecznym z tytułu wypadków przy pracy i chorób zawodowych (Dz. U. z 2015 r., poz. 1242 z późn. zm.)</w:t>
      </w:r>
    </w:p>
    <w:p w:rsidR="001A5320" w:rsidRPr="004E51FB" w:rsidRDefault="001A5320" w:rsidP="00576039">
      <w:pPr>
        <w:numPr>
          <w:ilvl w:val="0"/>
          <w:numId w:val="69"/>
        </w:numPr>
        <w:autoSpaceDE w:val="0"/>
        <w:autoSpaceDN w:val="0"/>
        <w:adjustRightInd w:val="0"/>
        <w:spacing w:line="276" w:lineRule="auto"/>
        <w:rPr>
          <w:rFonts w:ascii="Calibri" w:hAnsi="Calibri" w:cs="Calibri"/>
          <w:b/>
          <w:bCs/>
          <w:sz w:val="22"/>
          <w:szCs w:val="22"/>
          <w:lang w:eastAsia="pl-PL"/>
        </w:rPr>
      </w:pPr>
      <w:r>
        <w:rPr>
          <w:rFonts w:ascii="Calibri" w:hAnsi="Calibri" w:cs="Calibri"/>
          <w:b/>
          <w:bCs/>
          <w:sz w:val="22"/>
          <w:szCs w:val="22"/>
        </w:rPr>
        <w:t>Ubezpieczeni:</w:t>
      </w:r>
      <w:r>
        <w:rPr>
          <w:rFonts w:ascii="Calibri" w:hAnsi="Calibri" w:cs="Calibri"/>
          <w:b/>
          <w:bCs/>
          <w:sz w:val="22"/>
          <w:szCs w:val="22"/>
          <w:lang w:eastAsia="pl-PL"/>
        </w:rPr>
        <w:t xml:space="preserve"> </w:t>
      </w:r>
      <w:r w:rsidRPr="004E51FB">
        <w:rPr>
          <w:rFonts w:ascii="Calibri" w:hAnsi="Calibri" w:cs="Calibri"/>
          <w:sz w:val="22"/>
          <w:szCs w:val="22"/>
        </w:rPr>
        <w:t xml:space="preserve">Członkowie Ochotniczych Straży Pożarnych – </w:t>
      </w:r>
      <w:r>
        <w:rPr>
          <w:rFonts w:ascii="Calibri" w:hAnsi="Calibri" w:cs="Calibri"/>
          <w:sz w:val="22"/>
          <w:szCs w:val="22"/>
        </w:rPr>
        <w:t>30</w:t>
      </w:r>
      <w:r w:rsidRPr="004E51FB">
        <w:rPr>
          <w:rFonts w:ascii="Calibri" w:hAnsi="Calibri" w:cs="Calibri"/>
          <w:sz w:val="22"/>
          <w:szCs w:val="22"/>
        </w:rPr>
        <w:t xml:space="preserve"> osób</w:t>
      </w:r>
    </w:p>
    <w:p w:rsidR="001A5320" w:rsidRPr="004E51FB" w:rsidRDefault="001A5320" w:rsidP="00576039">
      <w:pPr>
        <w:numPr>
          <w:ilvl w:val="0"/>
          <w:numId w:val="69"/>
        </w:numPr>
        <w:autoSpaceDE w:val="0"/>
        <w:autoSpaceDN w:val="0"/>
        <w:adjustRightInd w:val="0"/>
        <w:spacing w:line="276" w:lineRule="auto"/>
        <w:rPr>
          <w:rFonts w:ascii="Calibri" w:hAnsi="Calibri" w:cs="Calibri"/>
          <w:b/>
          <w:bCs/>
          <w:sz w:val="22"/>
          <w:szCs w:val="22"/>
          <w:lang w:eastAsia="pl-PL"/>
        </w:rPr>
      </w:pPr>
      <w:r w:rsidRPr="004E51FB">
        <w:rPr>
          <w:rFonts w:ascii="Calibri" w:hAnsi="Calibri" w:cs="Calibri"/>
          <w:b/>
          <w:bCs/>
          <w:sz w:val="22"/>
          <w:szCs w:val="22"/>
        </w:rPr>
        <w:t>Brak franszyz i udziałów własnych</w:t>
      </w:r>
    </w:p>
    <w:p w:rsidR="001A5320" w:rsidRPr="004E51FB" w:rsidRDefault="001A5320" w:rsidP="004E51FB">
      <w:pPr>
        <w:tabs>
          <w:tab w:val="left" w:pos="3544"/>
          <w:tab w:val="left" w:pos="3828"/>
        </w:tabs>
        <w:ind w:left="360"/>
        <w:jc w:val="both"/>
        <w:rPr>
          <w:rFonts w:ascii="Calibri" w:hAnsi="Calibri" w:cs="Calibri"/>
          <w:sz w:val="22"/>
          <w:szCs w:val="22"/>
        </w:rPr>
      </w:pPr>
    </w:p>
    <w:p w:rsidR="001A5320" w:rsidRDefault="001A5320" w:rsidP="005C1C13">
      <w:pPr>
        <w:widowControl w:val="0"/>
        <w:spacing w:after="120" w:line="276" w:lineRule="auto"/>
        <w:jc w:val="center"/>
        <w:rPr>
          <w:rFonts w:ascii="Calibri" w:hAnsi="Calibri" w:cs="Calibri"/>
          <w:b/>
          <w:bCs/>
          <w:kern w:val="1"/>
          <w:sz w:val="22"/>
          <w:szCs w:val="22"/>
          <w:u w:val="single"/>
          <w:lang w:eastAsia="hi-IN" w:bidi="hi-IN"/>
        </w:rPr>
      </w:pPr>
      <w:r w:rsidRPr="004E51FB">
        <w:rPr>
          <w:rFonts w:ascii="Calibri" w:hAnsi="Calibri" w:cs="Calibri"/>
          <w:b/>
          <w:bCs/>
          <w:kern w:val="1"/>
          <w:sz w:val="22"/>
          <w:szCs w:val="22"/>
          <w:u w:val="single"/>
          <w:lang w:eastAsia="hi-IN" w:bidi="hi-IN"/>
        </w:rPr>
        <w:t>Klauzule dotyczące ubezpieczenia</w:t>
      </w:r>
      <w:r w:rsidRPr="004E51FB">
        <w:rPr>
          <w:rFonts w:ascii="Calibri" w:hAnsi="Calibri" w:cs="Calibri"/>
          <w:b/>
          <w:bCs/>
          <w:color w:val="000000"/>
          <w:sz w:val="22"/>
          <w:szCs w:val="22"/>
          <w:u w:val="single"/>
        </w:rPr>
        <w:t xml:space="preserve"> NNW Członków ochotniczych straży pożarnych</w:t>
      </w:r>
      <w:r w:rsidRPr="004E51FB">
        <w:rPr>
          <w:rFonts w:ascii="Calibri" w:hAnsi="Calibri" w:cs="Calibri"/>
          <w:b/>
          <w:bCs/>
          <w:kern w:val="1"/>
          <w:sz w:val="22"/>
          <w:szCs w:val="22"/>
          <w:u w:val="single"/>
          <w:lang w:eastAsia="hi-IN" w:bidi="hi-IN"/>
        </w:rPr>
        <w:t xml:space="preserve"> :</w:t>
      </w:r>
    </w:p>
    <w:p w:rsidR="001A5320" w:rsidRDefault="001A5320" w:rsidP="00576039">
      <w:pPr>
        <w:numPr>
          <w:ilvl w:val="0"/>
          <w:numId w:val="70"/>
        </w:numPr>
        <w:autoSpaceDE w:val="0"/>
        <w:autoSpaceDN w:val="0"/>
        <w:adjustRightInd w:val="0"/>
        <w:spacing w:line="276" w:lineRule="auto"/>
        <w:rPr>
          <w:rFonts w:ascii="Calibri" w:hAnsi="Calibri" w:cs="Calibri"/>
          <w:b/>
          <w:bCs/>
          <w:sz w:val="22"/>
          <w:szCs w:val="22"/>
          <w:lang w:eastAsia="pl-PL"/>
        </w:rPr>
      </w:pPr>
      <w:r>
        <w:rPr>
          <w:rFonts w:ascii="Calibri" w:hAnsi="Calibri" w:cs="Calibri"/>
          <w:b/>
          <w:bCs/>
          <w:sz w:val="22"/>
          <w:szCs w:val="22"/>
        </w:rPr>
        <w:t>Klauzula płatności składki lub rat składki</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Z zastrzeżeniem pozostałych, nie zmienionych niniejszą klauzulą postanowień umowy ubezpieczenia oraz</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ogólnych warunków ubezpieczenia, uzgadnia się, że:</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Odpowiedzialność Ubezpieczyciela rozpoczyna się od godz. 00:00 dnia wskazanego w umowie</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 początek okresu ubezpieczenia,</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rsidR="001A5320" w:rsidRDefault="001A5320" w:rsidP="000836CB">
      <w:pPr>
        <w:autoSpaceDE w:val="0"/>
        <w:autoSpaceDN w:val="0"/>
        <w:adjustRightInd w:val="0"/>
        <w:spacing w:line="276" w:lineRule="auto"/>
        <w:jc w:val="both"/>
        <w:rPr>
          <w:rFonts w:ascii="Calibri" w:hAnsi="Calibri" w:cs="Calibri"/>
          <w:sz w:val="22"/>
          <w:szCs w:val="22"/>
        </w:rPr>
      </w:pPr>
    </w:p>
    <w:p w:rsidR="001A5320" w:rsidRDefault="001A5320" w:rsidP="00576039">
      <w:pPr>
        <w:numPr>
          <w:ilvl w:val="0"/>
          <w:numId w:val="70"/>
        </w:numPr>
        <w:autoSpaceDE w:val="0"/>
        <w:autoSpaceDN w:val="0"/>
        <w:adjustRightInd w:val="0"/>
        <w:spacing w:line="276" w:lineRule="auto"/>
        <w:jc w:val="both"/>
        <w:rPr>
          <w:rFonts w:ascii="Calibri" w:hAnsi="Calibri" w:cs="Calibri"/>
          <w:b/>
          <w:bCs/>
          <w:sz w:val="22"/>
          <w:szCs w:val="22"/>
        </w:rPr>
      </w:pPr>
      <w:r>
        <w:rPr>
          <w:rFonts w:ascii="Calibri" w:hAnsi="Calibri" w:cs="Calibri"/>
          <w:b/>
          <w:bCs/>
          <w:sz w:val="22"/>
          <w:szCs w:val="22"/>
        </w:rPr>
        <w:t>Klauzula warunków i taryf</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Z zastrzeżeniem pozostałych, nie zmienionych niniejszą klauzulą postanowień umowy ubezpieczenia oraz</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ogólnych warunków ubezpieczenia, uzgadnia się, że:</w:t>
      </w:r>
    </w:p>
    <w:p w:rsidR="001A5320" w:rsidRDefault="001A5320" w:rsidP="000836CB">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W przypadku doubezpieczenia, wznawiania, uzupełniania lub podwyższania sumy ubezpieczenia</w:t>
      </w:r>
    </w:p>
    <w:p w:rsidR="001A5320" w:rsidRDefault="001A5320" w:rsidP="005C1C13">
      <w:pPr>
        <w:spacing w:line="276" w:lineRule="auto"/>
        <w:jc w:val="both"/>
        <w:rPr>
          <w:rFonts w:ascii="Calibri" w:hAnsi="Calibri" w:cs="Calibri"/>
          <w:sz w:val="22"/>
          <w:szCs w:val="22"/>
        </w:rPr>
      </w:pPr>
      <w:r>
        <w:rPr>
          <w:rFonts w:ascii="Calibri" w:hAnsi="Calibri" w:cs="Calibri"/>
          <w:sz w:val="22"/>
          <w:szCs w:val="22"/>
        </w:rPr>
        <w:t>zastosowanie będą miały warunki umowy oraz taryfa składek obowiązująca dla polisy zasadniczej.</w:t>
      </w:r>
    </w:p>
    <w:p w:rsidR="001A5320" w:rsidRDefault="001A5320" w:rsidP="005C1C13">
      <w:pPr>
        <w:spacing w:line="276" w:lineRule="auto"/>
        <w:jc w:val="both"/>
        <w:rPr>
          <w:rFonts w:ascii="Calibri" w:hAnsi="Calibri" w:cs="Calibri"/>
          <w:sz w:val="22"/>
          <w:szCs w:val="22"/>
        </w:rPr>
      </w:pPr>
    </w:p>
    <w:p w:rsidR="001A5320" w:rsidRPr="006871F4" w:rsidRDefault="001A5320" w:rsidP="00576039">
      <w:pPr>
        <w:numPr>
          <w:ilvl w:val="0"/>
          <w:numId w:val="70"/>
        </w:numPr>
        <w:spacing w:line="276" w:lineRule="auto"/>
        <w:jc w:val="both"/>
        <w:rPr>
          <w:rFonts w:ascii="Calibri" w:hAnsi="Calibri" w:cs="Calibri"/>
          <w:b/>
          <w:bCs/>
          <w:sz w:val="22"/>
          <w:szCs w:val="22"/>
        </w:rPr>
      </w:pPr>
      <w:r w:rsidRPr="006871F4">
        <w:rPr>
          <w:rFonts w:ascii="Calibri" w:hAnsi="Calibri" w:cs="Calibri"/>
          <w:b/>
          <w:bCs/>
          <w:sz w:val="22"/>
          <w:szCs w:val="22"/>
          <w:u w:val="single"/>
        </w:rPr>
        <w:t>Prawo opcji</w:t>
      </w:r>
    </w:p>
    <w:p w:rsidR="001A5320" w:rsidRPr="006871F4" w:rsidRDefault="001A5320" w:rsidP="005C1C13">
      <w:pPr>
        <w:tabs>
          <w:tab w:val="left" w:pos="3114"/>
        </w:tabs>
        <w:jc w:val="both"/>
        <w:rPr>
          <w:rFonts w:ascii="Calibri" w:hAnsi="Calibri" w:cs="Calibri"/>
          <w:sz w:val="22"/>
          <w:szCs w:val="22"/>
        </w:rPr>
      </w:pPr>
      <w:r w:rsidRPr="006871F4">
        <w:rPr>
          <w:rFonts w:ascii="Calibri" w:hAnsi="Calibri" w:cs="Calibri"/>
          <w:sz w:val="22"/>
          <w:szCs w:val="22"/>
        </w:rPr>
        <w:t>Na podstawie art. 34 ust 5 ustawy z dnia 29 stycznia 2004 r. Prawo zamówień publicznych (Dz. U 2018, poz. 1986 z późn.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na warunkach i stawkach określonych i uzgodnionych w niniejszym postępowaniu.</w:t>
      </w:r>
    </w:p>
    <w:p w:rsidR="001A5320" w:rsidRDefault="001A5320" w:rsidP="000836CB">
      <w:pPr>
        <w:spacing w:after="120" w:line="276" w:lineRule="auto"/>
        <w:jc w:val="both"/>
        <w:rPr>
          <w:rFonts w:ascii="Calibri" w:hAnsi="Calibri" w:cs="Calibri"/>
          <w:sz w:val="22"/>
          <w:szCs w:val="22"/>
        </w:rPr>
        <w:sectPr w:rsidR="001A5320">
          <w:footerReference w:type="default" r:id="rId11"/>
          <w:pgSz w:w="11906" w:h="16838"/>
          <w:pgMar w:top="1099" w:right="1106" w:bottom="1985" w:left="1418" w:header="426" w:footer="89" w:gutter="0"/>
          <w:cols w:space="708"/>
        </w:sectPr>
      </w:pPr>
    </w:p>
    <w:p w:rsidR="001A5320" w:rsidRPr="00D64C64" w:rsidRDefault="001A5320" w:rsidP="00CA09ED">
      <w:pPr>
        <w:jc w:val="both"/>
        <w:rPr>
          <w:rFonts w:ascii="Calibri" w:hAnsi="Calibri" w:cs="Calibri"/>
          <w:snapToGrid w:val="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1A5320" w:rsidRPr="00D64C64">
        <w:tc>
          <w:tcPr>
            <w:tcW w:w="10004" w:type="dxa"/>
            <w:tcBorders>
              <w:top w:val="double" w:sz="4" w:space="0" w:color="auto"/>
              <w:left w:val="double" w:sz="4" w:space="0" w:color="auto"/>
              <w:bottom w:val="double" w:sz="4" w:space="0" w:color="auto"/>
              <w:right w:val="double" w:sz="4" w:space="0" w:color="auto"/>
            </w:tcBorders>
            <w:shd w:val="clear" w:color="auto" w:fill="D9D9D9"/>
          </w:tcPr>
          <w:p w:rsidR="001A5320" w:rsidRPr="0046453B" w:rsidRDefault="001A5320" w:rsidP="002A4A2F">
            <w:pPr>
              <w:pStyle w:val="BodyText3"/>
              <w:widowControl/>
              <w:adjustRightInd/>
              <w:spacing w:after="60" w:line="240" w:lineRule="auto"/>
              <w:jc w:val="center"/>
              <w:textAlignment w:val="auto"/>
              <w:rPr>
                <w:rFonts w:ascii="Calibri" w:hAnsi="Calibri" w:cs="Calibri"/>
                <w:b/>
                <w:bCs/>
                <w:sz w:val="22"/>
                <w:szCs w:val="22"/>
              </w:rPr>
            </w:pPr>
            <w:r w:rsidRPr="0046453B">
              <w:rPr>
                <w:rFonts w:ascii="Calibri" w:hAnsi="Calibri" w:cs="Calibri"/>
                <w:b/>
                <w:bCs/>
                <w:sz w:val="22"/>
                <w:szCs w:val="22"/>
              </w:rPr>
              <w:t>KLAUZULE WSPÓLNE DLA UBEZPIECZEŃ MIENIA W TYM ELEKTRONIKI– OBLIGATORYJNE</w:t>
            </w:r>
          </w:p>
        </w:tc>
      </w:tr>
    </w:tbl>
    <w:p w:rsidR="001A5320" w:rsidRPr="00D64C64" w:rsidRDefault="001A5320" w:rsidP="00880057">
      <w:pPr>
        <w:pStyle w:val="BodyText3"/>
        <w:widowControl/>
        <w:adjustRightInd/>
        <w:spacing w:after="60" w:line="240" w:lineRule="auto"/>
        <w:textAlignment w:val="auto"/>
        <w:rPr>
          <w:rFonts w:ascii="Calibri" w:hAnsi="Calibri" w:cs="Calibri"/>
          <w:b/>
          <w:bCs/>
          <w:sz w:val="20"/>
          <w:szCs w:val="20"/>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Klauzula reprezentantów</w:t>
      </w:r>
    </w:p>
    <w:p w:rsidR="001A5320" w:rsidRPr="00F71886" w:rsidRDefault="001A5320" w:rsidP="00CA09ED">
      <w:pPr>
        <w:pStyle w:val="BodyText"/>
        <w:ind w:left="357"/>
        <w:rPr>
          <w:rFonts w:ascii="Calibri" w:hAnsi="Calibri" w:cs="Calibri"/>
          <w:sz w:val="22"/>
          <w:szCs w:val="22"/>
        </w:rPr>
      </w:pPr>
      <w:r w:rsidRPr="00F71886">
        <w:rPr>
          <w:rFonts w:ascii="Calibri" w:hAnsi="Calibri" w:cs="Calibri"/>
          <w:sz w:val="22"/>
          <w:szCs w:val="22"/>
        </w:rPr>
        <w:t>Z zastrzeżeniem pozostałych, niezmienionych niniejszą klauzulą, postanowień umowy ubezpieczenia określonych we wniosku i ogólnych warunkach ubezpieczenia strony uzgodniły, że Ubezpieczyciel jest wolny od odpowiedzialności za szkody powstałe wskutek winy umyślnej lub rażącego niedbalstwa wyłącznie reprezentantów Ubezpieczającego/Ubezpieczonego. Dla celów niniejszej umowy za reprezentantów Ubezpieczającego/Ubezpieczonego uważa się osoby uprawnione do zarządzania ubezpieczonym podmiotem zgodnie z obowiązującymi przepisami lub na podstawie statutu, w przypadku Spółki z o. o. członków Zarządu. Za szkody powstałe z winy umyślnej lub rażącego niedbalstwa osób niebędących reprezentantami Ubezpieczającego/Ubezpieczonego Ubezpieczyciel ponosi pełną odpowiedzialność.</w:t>
      </w:r>
    </w:p>
    <w:p w:rsidR="001A5320" w:rsidRPr="00F71886" w:rsidRDefault="001A5320" w:rsidP="00CA09ED">
      <w:pPr>
        <w:pStyle w:val="BodyText"/>
        <w:rPr>
          <w:rFonts w:ascii="Calibri" w:hAnsi="Calibri" w:cs="Calibri"/>
          <w:sz w:val="22"/>
          <w:szCs w:val="22"/>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 xml:space="preserve">Klauzula automatycznego pokrycia dla mienia w tym  ubezpieczenia sprzętu elektronicznego </w:t>
      </w:r>
    </w:p>
    <w:p w:rsidR="001A5320" w:rsidRPr="00F71886" w:rsidRDefault="001A5320" w:rsidP="00530874">
      <w:pPr>
        <w:ind w:left="360"/>
        <w:jc w:val="both"/>
        <w:rPr>
          <w:rFonts w:ascii="Calibri" w:hAnsi="Calibri" w:cs="Calibri"/>
          <w:sz w:val="22"/>
          <w:szCs w:val="22"/>
          <w:lang w:eastAsia="zh-CN"/>
        </w:rPr>
      </w:pPr>
      <w:r w:rsidRPr="00F7188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F71886" w:rsidRDefault="001A5320" w:rsidP="00530874">
      <w:pPr>
        <w:spacing w:after="120"/>
        <w:ind w:left="360"/>
        <w:jc w:val="both"/>
        <w:rPr>
          <w:rFonts w:ascii="Calibri" w:hAnsi="Calibri" w:cs="Calibri"/>
          <w:color w:val="000000"/>
          <w:sz w:val="22"/>
          <w:szCs w:val="22"/>
          <w:lang w:eastAsia="zh-CN"/>
        </w:rPr>
      </w:pPr>
      <w:r w:rsidRPr="00F71886">
        <w:rPr>
          <w:rFonts w:ascii="Calibri" w:hAnsi="Calibri" w:cs="Calibri"/>
          <w:sz w:val="22"/>
          <w:szCs w:val="22"/>
          <w:lang w:eastAsia="zh-CN"/>
        </w:rPr>
        <w:t xml:space="preserve">zakresem ubezpieczenia objęte zostają wszelkie nakłady adaptacyjne, mienie remontowane i modernizowane oraz inwestycje tj. mienie nabywane przez Ubezpieczającego/Ubezpieczonego podczas trwania umowy ubezpieczenia oraz w okresie poprzedzającym zawarcie umowy (tj. od 30.06.2019 r. ), na podstawie umów sprzedaży bądź innych umów, na mocy których powstaje po stronie Ubezpieczającego/Ubezpieczonego  prawo do używania rzeczy (leasing, </w:t>
      </w:r>
      <w:r w:rsidRPr="00F71886">
        <w:rPr>
          <w:rFonts w:ascii="Calibri" w:hAnsi="Calibr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ubezpieczającego/Ubezpieczonego, </w:t>
      </w:r>
      <w:r w:rsidRPr="00F71886">
        <w:rPr>
          <w:rFonts w:ascii="Calibri" w:hAnsi="Calibri" w:cs="Calibri"/>
          <w:sz w:val="22"/>
          <w:szCs w:val="22"/>
          <w:lang w:eastAsia="zh-CN"/>
        </w:rPr>
        <w:t>bądź z dniem przejścia na Ubezpieczającego/Ubezpieczonego ryzyka utraty (zniszczenia, uszkodzenia) w zależności, która z powyższych sytuacji zajdzie wcześniej.</w:t>
      </w:r>
      <w:r w:rsidRPr="00F71886">
        <w:rPr>
          <w:rFonts w:ascii="Calibri" w:hAnsi="Calibri" w:cs="Calibri"/>
          <w:color w:val="000000"/>
          <w:sz w:val="22"/>
          <w:szCs w:val="22"/>
          <w:lang w:eastAsia="zh-CN"/>
        </w:rPr>
        <w:t xml:space="preserve"> </w:t>
      </w:r>
    </w:p>
    <w:p w:rsidR="001A5320" w:rsidRPr="00F71886" w:rsidRDefault="001A5320" w:rsidP="00530874">
      <w:pPr>
        <w:spacing w:after="120"/>
        <w:ind w:left="360"/>
        <w:jc w:val="both"/>
        <w:rPr>
          <w:rFonts w:ascii="Calibri" w:hAnsi="Calibri" w:cs="Calibri"/>
          <w:sz w:val="22"/>
          <w:szCs w:val="22"/>
        </w:rPr>
      </w:pPr>
      <w:r w:rsidRPr="00B314A6">
        <w:rPr>
          <w:rFonts w:ascii="Calibri" w:hAnsi="Calibri" w:cs="Calibri"/>
          <w:color w:val="000000"/>
          <w:sz w:val="22"/>
          <w:szCs w:val="22"/>
          <w:lang w:eastAsia="zh-CN"/>
        </w:rPr>
        <w:t xml:space="preserve">Odpowiedzialność ubezpieczyciela w stosunku do automatycznie ubezpieczonego na mocy niniejszej klauzuli mienia ograniczona jest do </w:t>
      </w:r>
      <w:r>
        <w:rPr>
          <w:rFonts w:ascii="Calibri" w:hAnsi="Calibri" w:cs="Calibri"/>
          <w:color w:val="000000"/>
          <w:sz w:val="22"/>
          <w:szCs w:val="22"/>
          <w:lang w:eastAsia="zh-CN"/>
        </w:rPr>
        <w:t>3</w:t>
      </w:r>
      <w:r w:rsidRPr="00B314A6">
        <w:rPr>
          <w:rFonts w:ascii="Calibri" w:hAnsi="Calibri" w:cs="Calibri"/>
          <w:color w:val="000000"/>
          <w:sz w:val="22"/>
          <w:szCs w:val="22"/>
          <w:lang w:eastAsia="zh-CN"/>
        </w:rPr>
        <w:t>0% sumy ubezpieczenia</w:t>
      </w:r>
      <w:r w:rsidRPr="00F71886">
        <w:rPr>
          <w:rFonts w:ascii="Calibri" w:hAnsi="Calibri" w:cs="Calibri"/>
          <w:color w:val="000000"/>
          <w:sz w:val="22"/>
          <w:szCs w:val="22"/>
        </w:rPr>
        <w:t xml:space="preserve"> </w:t>
      </w:r>
      <w:r>
        <w:rPr>
          <w:rFonts w:ascii="Calibri" w:hAnsi="Calibri" w:cs="Calibri"/>
          <w:color w:val="000000"/>
          <w:sz w:val="22"/>
          <w:szCs w:val="22"/>
        </w:rPr>
        <w:t xml:space="preserve">mienia i sprzętu elektronicznego w każdym roku ubezpieczenia. </w:t>
      </w:r>
      <w:r w:rsidRPr="00F71886">
        <w:rPr>
          <w:rFonts w:ascii="Calibri" w:hAnsi="Calibri" w:cs="Calibri"/>
          <w:color w:val="000000"/>
          <w:sz w:val="22"/>
          <w:szCs w:val="22"/>
        </w:rPr>
        <w:t>Wzrost majątku do 15% łącznej sumy ubezpieczenia</w:t>
      </w:r>
      <w:r w:rsidRPr="00F71886">
        <w:rPr>
          <w:rFonts w:ascii="Calibri" w:hAnsi="Calibri" w:cs="Calibri"/>
          <w:sz w:val="22"/>
          <w:szCs w:val="22"/>
        </w:rPr>
        <w:t xml:space="preserve"> całego mienia i całego sprzętu elektronicznego wszystkich jednostek/podmiotów objętym postepowaniem przetargowym  z początku okresu ubezpieczenia nie powoduje konieczności dopłaty składki. W przypadku większego wzrostu sumy ubezpieczenia, naliczenie składki nastąpi w ciągu 30 dni po zakończeniu okresu ubezpieczenia według stawki określonej przez strony postępowania jednak nie wyższe niż stawki określone w ofercie od nadwyżki kwoty wzrostu ponad limit określony powyżej.</w:t>
      </w:r>
    </w:p>
    <w:p w:rsidR="001A5320" w:rsidRPr="00F71886" w:rsidRDefault="001A5320" w:rsidP="00530874">
      <w:pPr>
        <w:spacing w:after="120"/>
        <w:ind w:left="360"/>
        <w:jc w:val="both"/>
        <w:rPr>
          <w:rFonts w:ascii="Calibri" w:hAnsi="Calibri" w:cs="Calibri"/>
          <w:sz w:val="22"/>
          <w:szCs w:val="22"/>
        </w:rPr>
      </w:pPr>
      <w:r w:rsidRPr="00F71886">
        <w:rPr>
          <w:rFonts w:ascii="Calibri" w:hAnsi="Calibri" w:cs="Calibri"/>
          <w:sz w:val="22"/>
          <w:szCs w:val="22"/>
        </w:rPr>
        <w:t>Ubezpieczający/Ubezpieczony w trakcie okresu ubezpieczenia nie informuje o zmianach w majątku, a jeżeli Ubezpieczającemu/Ubezpieczonemu potrzebne jest potwierdzenie ochrony na nowo nabyte środki trwałe Ubezpieczyciel nie wystawia polisy tylko bezskładkowy certyfikat potwierdzający ochronę ubezpieczeniową na mocy niniejszej klauzuli.</w:t>
      </w:r>
    </w:p>
    <w:p w:rsidR="001A5320" w:rsidRPr="00F71886" w:rsidRDefault="001A5320" w:rsidP="00530874">
      <w:pPr>
        <w:spacing w:after="120"/>
        <w:ind w:left="360"/>
        <w:jc w:val="both"/>
        <w:rPr>
          <w:rFonts w:ascii="Calibri" w:hAnsi="Calibri" w:cs="Calibri"/>
          <w:sz w:val="22"/>
          <w:szCs w:val="22"/>
        </w:rPr>
      </w:pPr>
      <w:r w:rsidRPr="00F71886">
        <w:rPr>
          <w:rFonts w:ascii="Calibri" w:hAnsi="Calibri" w:cs="Calibri"/>
          <w:color w:val="000000"/>
          <w:sz w:val="22"/>
          <w:szCs w:val="22"/>
        </w:rPr>
        <w:t>Zamawiający deklaruje możliwość aktualizacji sum ubezpieczenia w momencie wystawiania polis za taryfę składki wynikającej ze złożonej oferty przez Wykonawcę</w:t>
      </w:r>
      <w:r w:rsidRPr="00F71886">
        <w:rPr>
          <w:rFonts w:ascii="Calibri" w:hAnsi="Calibri" w:cs="Calibri"/>
          <w:sz w:val="22"/>
          <w:szCs w:val="22"/>
        </w:rPr>
        <w:t>.</w:t>
      </w:r>
    </w:p>
    <w:p w:rsidR="001A5320" w:rsidRPr="00F71886" w:rsidRDefault="001A5320" w:rsidP="00530874">
      <w:pPr>
        <w:spacing w:after="120"/>
        <w:ind w:left="360"/>
        <w:jc w:val="both"/>
        <w:rPr>
          <w:rFonts w:ascii="Calibri" w:hAnsi="Calibri" w:cs="Calibri"/>
          <w:b/>
          <w:bCs/>
          <w:sz w:val="22"/>
          <w:szCs w:val="22"/>
        </w:rPr>
      </w:pPr>
      <w:r w:rsidRPr="00F71886">
        <w:rPr>
          <w:rFonts w:ascii="Calibri" w:hAnsi="Calibri" w:cs="Calibri"/>
          <w:sz w:val="22"/>
          <w:szCs w:val="22"/>
        </w:rPr>
        <w:t>W przypadku sprzedaży lub likwidacji mienia zwrot składki następuje na zasadach określonych przez Kodeks cywilny.</w:t>
      </w:r>
    </w:p>
    <w:p w:rsidR="001A5320" w:rsidRPr="00D64C64" w:rsidRDefault="001A5320" w:rsidP="00CA09ED">
      <w:pPr>
        <w:ind w:left="360"/>
        <w:jc w:val="both"/>
        <w:rPr>
          <w:rFonts w:ascii="Calibri" w:hAnsi="Calibri" w:cs="Calibri"/>
          <w:sz w:val="20"/>
          <w:szCs w:val="20"/>
        </w:rPr>
      </w:pPr>
    </w:p>
    <w:p w:rsidR="001A5320" w:rsidRPr="00530874" w:rsidRDefault="001A5320" w:rsidP="00861BE2">
      <w:pPr>
        <w:numPr>
          <w:ilvl w:val="3"/>
          <w:numId w:val="13"/>
        </w:numPr>
        <w:suppressAutoHyphens w:val="0"/>
        <w:spacing w:after="60"/>
        <w:jc w:val="both"/>
        <w:rPr>
          <w:rFonts w:ascii="Calibri" w:hAnsi="Calibri" w:cs="Calibri"/>
          <w:b/>
          <w:bCs/>
          <w:sz w:val="22"/>
          <w:szCs w:val="22"/>
        </w:rPr>
      </w:pPr>
      <w:r w:rsidRPr="00530874">
        <w:rPr>
          <w:rFonts w:ascii="Calibri" w:hAnsi="Calibri" w:cs="Calibri"/>
          <w:b/>
          <w:bCs/>
          <w:sz w:val="22"/>
          <w:szCs w:val="22"/>
        </w:rPr>
        <w:t xml:space="preserve">Klauzula kosztów dodatkowych </w:t>
      </w:r>
    </w:p>
    <w:p w:rsidR="001A5320" w:rsidRPr="006F78E6" w:rsidRDefault="001A5320" w:rsidP="006F78E6">
      <w:pPr>
        <w:tabs>
          <w:tab w:val="left" w:pos="284"/>
        </w:tabs>
        <w:ind w:left="284"/>
        <w:jc w:val="both"/>
        <w:rPr>
          <w:rFonts w:ascii="Calibri" w:hAnsi="Calibri" w:cs="Calibri"/>
          <w:sz w:val="22"/>
          <w:szCs w:val="22"/>
          <w:lang w:eastAsia="zh-CN"/>
        </w:rPr>
      </w:pPr>
      <w:r w:rsidRPr="006F78E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6F78E6" w:rsidRDefault="001A5320" w:rsidP="006F78E6">
      <w:pPr>
        <w:tabs>
          <w:tab w:val="left" w:pos="284"/>
        </w:tabs>
        <w:ind w:left="284"/>
        <w:jc w:val="both"/>
        <w:rPr>
          <w:rFonts w:ascii="Calibri" w:hAnsi="Calibri" w:cs="Calibri"/>
          <w:sz w:val="22"/>
          <w:szCs w:val="22"/>
          <w:lang w:eastAsia="zh-CN"/>
        </w:rPr>
      </w:pPr>
      <w:r w:rsidRPr="006F78E6">
        <w:rPr>
          <w:rFonts w:ascii="Calibri" w:hAnsi="Calibri" w:cs="Calibri"/>
          <w:sz w:val="22"/>
          <w:szCs w:val="22"/>
          <w:lang w:eastAsia="zh-CN"/>
        </w:rPr>
        <w:t>ochrona ubezpieczeniowa obejmuje dodatkowo wymienione poniżej koszty powstałe wskutek zdarzenia objętego umową ubezpieczenia z limitem odpowiedzialności nie mniej niż </w:t>
      </w:r>
      <w:r>
        <w:rPr>
          <w:rFonts w:ascii="Calibri" w:hAnsi="Calibri" w:cs="Calibri"/>
          <w:b/>
          <w:bCs/>
          <w:sz w:val="22"/>
          <w:szCs w:val="22"/>
          <w:lang w:eastAsia="zh-CN"/>
        </w:rPr>
        <w:t>5</w:t>
      </w:r>
      <w:r w:rsidRPr="006F78E6">
        <w:rPr>
          <w:rFonts w:ascii="Calibri" w:hAnsi="Calibri" w:cs="Calibri"/>
          <w:b/>
          <w:bCs/>
          <w:sz w:val="22"/>
          <w:szCs w:val="22"/>
          <w:lang w:eastAsia="zh-CN"/>
        </w:rPr>
        <w:t xml:space="preserve">00 000,00 zł </w:t>
      </w:r>
      <w:r w:rsidRPr="006F78E6">
        <w:rPr>
          <w:rFonts w:ascii="Calibri" w:hAnsi="Calibri" w:cs="Calibri"/>
          <w:sz w:val="22"/>
          <w:szCs w:val="22"/>
          <w:lang w:eastAsia="zh-CN"/>
        </w:rPr>
        <w:t>na jedno i wszystkie zdarzenia w rocznym okresie ubezpieczenia:</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koszty związane z akcją ratowniczą ubezpieczonego mienia</w:t>
      </w:r>
      <w:r>
        <w:rPr>
          <w:rFonts w:ascii="Calibri" w:hAnsi="Calibri" w:cs="Calibri"/>
          <w:sz w:val="22"/>
          <w:szCs w:val="22"/>
          <w:lang w:eastAsia="zh-CN"/>
        </w:rPr>
        <w:t>,</w:t>
      </w:r>
      <w:r w:rsidRPr="006F78E6">
        <w:rPr>
          <w:rFonts w:ascii="Calibri" w:hAnsi="Calibri" w:cs="Calibri"/>
          <w:sz w:val="22"/>
          <w:szCs w:val="22"/>
        </w:rPr>
        <w:t xml:space="preserve"> </w:t>
      </w:r>
      <w:r w:rsidRPr="00530874">
        <w:rPr>
          <w:rFonts w:ascii="Calibri" w:hAnsi="Calibri" w:cs="Calibri"/>
          <w:sz w:val="22"/>
          <w:szCs w:val="22"/>
        </w:rPr>
        <w:t>w tym wynagrodzenie straży pożarnej, tylko na podstawie otrzymanych i opłaconych przez Ubezpieczającego rachunków;</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koszty uprzątnięcia pozostałości po szkodzie w ubezpieczonym mieniu łącznie z kosztami rozbiórki, demontażu części niezdatnych do użytku;</w:t>
      </w:r>
    </w:p>
    <w:p w:rsidR="001A5320" w:rsidRPr="006F78E6" w:rsidRDefault="001A5320" w:rsidP="00B83F17">
      <w:pPr>
        <w:numPr>
          <w:ilvl w:val="0"/>
          <w:numId w:val="71"/>
        </w:numPr>
        <w:tabs>
          <w:tab w:val="clear" w:pos="720"/>
          <w:tab w:val="num" w:pos="795"/>
        </w:tabs>
        <w:ind w:left="795" w:hanging="435"/>
        <w:jc w:val="both"/>
        <w:rPr>
          <w:rFonts w:ascii="Calibri" w:hAnsi="Calibri" w:cs="Calibri"/>
          <w:sz w:val="22"/>
          <w:szCs w:val="22"/>
          <w:lang w:eastAsia="zh-CN"/>
        </w:rPr>
      </w:pPr>
      <w:r w:rsidRPr="006F78E6">
        <w:rPr>
          <w:rFonts w:ascii="Calibri" w:hAnsi="Calibri" w:cs="Calibri"/>
          <w:sz w:val="22"/>
          <w:szCs w:val="22"/>
          <w:lang w:eastAsia="zh-CN"/>
        </w:rPr>
        <w:t>koszty zabezpieczenia ubezpieczonego mienia przed szkodą (nawet w sytuacji gdyby do szkody nie doszło)w przypadku jego bezpośredniego zagrożenia działaniem zdarzenia losowego objętego umową ubezpieczenia;</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koszty wynikające ze zniszczenia lub utraty mienia (w tym mienia osób trzecich), powstałe na skutek akcji ratowniczej lub w związku z likwidacją szkody;</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koszty utraty mediów m.in. wody – limit 5 000 zł;</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zwiększone koszty odtworzenia maszyn, materiałów archiwalnych (np. osuszanie) wykonanych na specjalne zamówienie, powstałe w wyniku trudności z ich ponownym zakupem, odbudową, naprawą lub montażem;</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konieczne i uzasadnione koszty rzeczoznawców poniesione przez Ubezpieczającego związane z ustaleniem zakresu i rozmiaru szkody z podlimitem 100 000 zł na jedno i wszystkie zdarzenia;</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podlimitem 50 000 zł na jedno i wszystkie zdarzenia;</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rPr>
        <w:t xml:space="preserve">koszty związane ze złomowaniem, usunięciem rumowiska, usunięciem, rozmontowaniem, rozłożeniem, rozebraniem, osuszaniem, składowaniem lub utylizacją ubezpieczonego mienia, oszalowaniem lub umocnieniem ubezpieczonego mienia, demontażem i montażem; </w:t>
      </w:r>
    </w:p>
    <w:p w:rsidR="001A5320" w:rsidRPr="006F78E6" w:rsidRDefault="001A5320" w:rsidP="00B83F17">
      <w:pPr>
        <w:numPr>
          <w:ilvl w:val="0"/>
          <w:numId w:val="71"/>
        </w:numPr>
        <w:tabs>
          <w:tab w:val="clear" w:pos="720"/>
          <w:tab w:val="num" w:pos="795"/>
        </w:tabs>
        <w:ind w:left="795" w:hanging="435"/>
        <w:jc w:val="both"/>
        <w:rPr>
          <w:rFonts w:ascii="Calibri" w:hAnsi="Calibri" w:cs="Calibri"/>
          <w:sz w:val="22"/>
          <w:szCs w:val="22"/>
          <w:lang w:eastAsia="zh-CN"/>
        </w:rPr>
      </w:pPr>
      <w:r w:rsidRPr="006F78E6">
        <w:rPr>
          <w:rFonts w:ascii="Calibri" w:hAnsi="Calibri" w:cs="Calibri"/>
          <w:sz w:val="22"/>
          <w:szCs w:val="22"/>
          <w:lang w:eastAsia="zh-CN"/>
        </w:rPr>
        <w:t>koszty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w:t>
      </w:r>
    </w:p>
    <w:p w:rsidR="001A5320" w:rsidRPr="006F78E6" w:rsidRDefault="001A5320" w:rsidP="00B83F17">
      <w:pPr>
        <w:numPr>
          <w:ilvl w:val="0"/>
          <w:numId w:val="71"/>
        </w:numPr>
        <w:tabs>
          <w:tab w:val="clear" w:pos="720"/>
          <w:tab w:val="num" w:pos="795"/>
        </w:tabs>
        <w:ind w:left="794" w:hanging="437"/>
        <w:jc w:val="both"/>
        <w:rPr>
          <w:rFonts w:ascii="Calibri" w:hAnsi="Calibri" w:cs="Calibri"/>
          <w:sz w:val="22"/>
          <w:szCs w:val="22"/>
          <w:lang w:eastAsia="zh-CN"/>
        </w:rPr>
      </w:pPr>
      <w:r w:rsidRPr="006F78E6">
        <w:rPr>
          <w:rFonts w:ascii="Calibri" w:hAnsi="Calibri" w:cs="Calibri"/>
          <w:sz w:val="22"/>
          <w:szCs w:val="22"/>
        </w:rPr>
        <w:t>koszty związane z koniecznością odtworzenia lub naprawienia mienia zgodnie ze stosownymi obowiązującymi przepisami prawa polskiego lub decyzji administracyjnych.</w:t>
      </w:r>
    </w:p>
    <w:p w:rsidR="001A5320" w:rsidRPr="00D64C64" w:rsidRDefault="001A5320" w:rsidP="0063623F">
      <w:pPr>
        <w:tabs>
          <w:tab w:val="num" w:pos="993"/>
        </w:tabs>
        <w:suppressAutoHyphens w:val="0"/>
        <w:autoSpaceDN w:val="0"/>
        <w:ind w:left="1077"/>
        <w:jc w:val="both"/>
        <w:rPr>
          <w:rFonts w:ascii="Calibri" w:hAnsi="Calibri" w:cs="Calibri"/>
          <w:sz w:val="20"/>
          <w:szCs w:val="20"/>
        </w:rPr>
      </w:pPr>
    </w:p>
    <w:p w:rsidR="001A5320" w:rsidRPr="006F78E6" w:rsidRDefault="001A5320" w:rsidP="00861BE2">
      <w:pPr>
        <w:numPr>
          <w:ilvl w:val="3"/>
          <w:numId w:val="13"/>
        </w:numPr>
        <w:suppressAutoHyphens w:val="0"/>
        <w:spacing w:after="60"/>
        <w:jc w:val="both"/>
        <w:rPr>
          <w:rFonts w:ascii="Calibri" w:hAnsi="Calibri" w:cs="Calibri"/>
          <w:b/>
          <w:bCs/>
          <w:sz w:val="22"/>
          <w:szCs w:val="22"/>
        </w:rPr>
      </w:pPr>
      <w:r w:rsidRPr="006F78E6">
        <w:rPr>
          <w:rFonts w:ascii="Calibri" w:hAnsi="Calibri" w:cs="Calibri"/>
          <w:b/>
          <w:bCs/>
          <w:sz w:val="22"/>
          <w:szCs w:val="22"/>
        </w:rPr>
        <w:t>Klauzula rozstrzygania sporów</w:t>
      </w:r>
    </w:p>
    <w:p w:rsidR="001A5320" w:rsidRPr="006F78E6" w:rsidRDefault="001A5320" w:rsidP="006F78E6">
      <w:pPr>
        <w:pStyle w:val="BodyText"/>
        <w:ind w:left="357"/>
        <w:rPr>
          <w:rFonts w:ascii="Calibri" w:hAnsi="Calibri" w:cs="Calibri"/>
          <w:sz w:val="22"/>
          <w:szCs w:val="22"/>
        </w:rPr>
      </w:pPr>
      <w:r w:rsidRPr="006F78E6">
        <w:rPr>
          <w:rFonts w:ascii="Calibri" w:hAnsi="Calibri" w:cs="Calibri"/>
          <w:sz w:val="22"/>
          <w:szCs w:val="22"/>
        </w:rPr>
        <w:t>Z zastrzeżeniem pozostałych, nie zmienionych niniejszą klauzulą postanowień umowy ubezpieczenia oraz ogólnych warunków ubezpieczenia, uzgadnia się, że:</w:t>
      </w:r>
    </w:p>
    <w:p w:rsidR="001A5320" w:rsidRPr="006F78E6" w:rsidRDefault="001A5320" w:rsidP="006F78E6">
      <w:pPr>
        <w:pStyle w:val="BodyText"/>
        <w:ind w:left="357"/>
        <w:rPr>
          <w:rFonts w:ascii="Calibri" w:hAnsi="Calibri" w:cs="Calibri"/>
          <w:sz w:val="22"/>
          <w:szCs w:val="22"/>
        </w:rPr>
      </w:pPr>
      <w:r w:rsidRPr="006F78E6">
        <w:rPr>
          <w:rFonts w:ascii="Calibri" w:hAnsi="Calibri" w:cs="Calibri"/>
          <w:sz w:val="22"/>
          <w:szCs w:val="22"/>
        </w:rPr>
        <w:t>Spory wynikłe z istnienia i stosowania niniejszej umowy strony mogą poddać pod rozstrzygnięcie sądu właściwego dla siedziby ubezpieczającego</w:t>
      </w:r>
      <w:r>
        <w:rPr>
          <w:rFonts w:ascii="Calibri" w:hAnsi="Calibri" w:cs="Calibri"/>
          <w:sz w:val="22"/>
          <w:szCs w:val="22"/>
        </w:rPr>
        <w:t>/ubezpieczonego</w:t>
      </w:r>
      <w:r w:rsidRPr="006F78E6">
        <w:rPr>
          <w:rFonts w:ascii="Calibri" w:hAnsi="Calibri" w:cs="Calibri"/>
          <w:sz w:val="22"/>
          <w:szCs w:val="22"/>
        </w:rPr>
        <w:t xml:space="preserve">. </w:t>
      </w:r>
    </w:p>
    <w:p w:rsidR="001A5320" w:rsidRPr="00D64C64" w:rsidRDefault="001A5320" w:rsidP="00CA09ED">
      <w:pPr>
        <w:pStyle w:val="Tekstpodstawowywcity23"/>
        <w:ind w:left="0"/>
        <w:rPr>
          <w:rFonts w:ascii="Calibri" w:hAnsi="Calibri" w:cs="Calibri"/>
          <w:spacing w:val="20"/>
          <w:sz w:val="20"/>
          <w:szCs w:val="20"/>
        </w:rPr>
      </w:pPr>
    </w:p>
    <w:p w:rsidR="001A5320" w:rsidRPr="00594514" w:rsidRDefault="001A5320" w:rsidP="00861BE2">
      <w:pPr>
        <w:numPr>
          <w:ilvl w:val="3"/>
          <w:numId w:val="13"/>
        </w:numPr>
        <w:suppressAutoHyphens w:val="0"/>
        <w:spacing w:after="60"/>
        <w:jc w:val="both"/>
        <w:rPr>
          <w:rFonts w:ascii="Calibri" w:hAnsi="Calibri" w:cs="Calibri"/>
          <w:b/>
          <w:bCs/>
          <w:sz w:val="22"/>
          <w:szCs w:val="22"/>
        </w:rPr>
      </w:pPr>
      <w:r w:rsidRPr="00594514">
        <w:rPr>
          <w:rFonts w:ascii="Calibri" w:hAnsi="Calibri" w:cs="Calibri"/>
          <w:b/>
          <w:bCs/>
          <w:sz w:val="22"/>
          <w:szCs w:val="22"/>
        </w:rPr>
        <w:t xml:space="preserve">Klauzula kosztów związanych z odbudową budynków i budowli </w:t>
      </w:r>
      <w:r>
        <w:rPr>
          <w:rFonts w:ascii="Calibri" w:hAnsi="Calibri" w:cs="Calibri"/>
          <w:b/>
          <w:bCs/>
          <w:sz w:val="22"/>
          <w:szCs w:val="22"/>
        </w:rPr>
        <w:t>– dotyczy mienia</w:t>
      </w:r>
    </w:p>
    <w:p w:rsidR="001A5320" w:rsidRPr="00594514" w:rsidRDefault="001A5320" w:rsidP="00CA09ED">
      <w:pPr>
        <w:pStyle w:val="BodyText"/>
        <w:ind w:left="357"/>
        <w:rPr>
          <w:rFonts w:ascii="Calibri" w:hAnsi="Calibri" w:cs="Calibri"/>
          <w:sz w:val="22"/>
          <w:szCs w:val="22"/>
        </w:rPr>
      </w:pPr>
      <w:r w:rsidRPr="00594514">
        <w:rPr>
          <w:rFonts w:ascii="Calibri" w:hAnsi="Calibri" w:cs="Calibri"/>
          <w:sz w:val="22"/>
          <w:szCs w:val="22"/>
        </w:rPr>
        <w:t>Z zastrzeżeniem pozostałych, niezmienionych niniejszą klauzulą, postanowień umowy ubezpieczenia określonych we wniosku o ubezpieczenie oraz ogólnych warunków ubezpieczenia, uzgadnia się że w przypadku odbudowy budynków i budowli, w szczególności zabytkowych ustanawia się dodatkowy limit na pokrycie kosztów architektów i specjalistów od konserwacji zabytków, zwiększonych kosztów przygotowania dokumentacji projektowej i konstrukcyjnej oraz innej niezbędnej w celu rozpoczęcia odbudowy / odtworzenia mienia po szkodzie, oraz zwiększonych kosztów odbudowy. W przypadku wyczerpania sumy ubezpieczenia uszkodzonego mienia ustanawia się dodatkowy limit w wysokości: 100.000 PLN (na jedno i wszystkie zdarzenia w okresie ubezpieczenia).</w:t>
      </w:r>
    </w:p>
    <w:p w:rsidR="001A5320" w:rsidRPr="00D64C64" w:rsidRDefault="001A5320" w:rsidP="00CA09ED">
      <w:pPr>
        <w:jc w:val="both"/>
        <w:rPr>
          <w:rFonts w:ascii="Calibri" w:hAnsi="Calibri" w:cs="Calibri"/>
          <w:sz w:val="20"/>
          <w:szCs w:val="20"/>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 xml:space="preserve">Klauzula udzielenia ochrony ubezpieczeniowej podczas remontów modernizacji, inwestycji i prób w środkach trwałych </w:t>
      </w:r>
    </w:p>
    <w:p w:rsidR="001A5320" w:rsidRPr="00F71886" w:rsidRDefault="001A5320" w:rsidP="00861BE2">
      <w:pPr>
        <w:pStyle w:val="BodyText"/>
        <w:numPr>
          <w:ilvl w:val="2"/>
          <w:numId w:val="14"/>
        </w:numPr>
        <w:suppressAutoHyphens w:val="0"/>
        <w:rPr>
          <w:rFonts w:ascii="Calibri" w:hAnsi="Calibri" w:cs="Calibri"/>
          <w:sz w:val="22"/>
          <w:szCs w:val="22"/>
        </w:rPr>
      </w:pPr>
      <w:r w:rsidRPr="00F71886">
        <w:rPr>
          <w:rFonts w:ascii="Calibri" w:hAnsi="Calibri" w:cs="Calibri"/>
          <w:sz w:val="22"/>
          <w:szCs w:val="22"/>
        </w:rPr>
        <w:t>Z zachowaniem pozostałych, nie zmienionych niniejszą klauzulą postanowień umowy ubezpieczenia określonych w niniejszym zapytaniu, ostatecznej wersji oferty Ubezpieczyciela, a także w stosownych ogólnych lub szczególnych warunkach ubezpieczenia strony uzgodniły, że niniejszą klauzulą rozszerza się ubezpieczenie mienia o szkody powstałe w związku z prowadzeniem robót budowlano-montażowych, również takich na które jest wymagane pozwolenie na budowę oraz adaptacyjno-modernizacyjnym w mieniu będącym:</w:t>
      </w:r>
    </w:p>
    <w:p w:rsidR="001A5320" w:rsidRPr="00F71886" w:rsidRDefault="001A5320" w:rsidP="00861BE2">
      <w:pPr>
        <w:pStyle w:val="BodyTextIndent2"/>
        <w:numPr>
          <w:ilvl w:val="0"/>
          <w:numId w:val="15"/>
        </w:numPr>
        <w:jc w:val="both"/>
        <w:rPr>
          <w:rFonts w:ascii="Calibri" w:hAnsi="Calibri" w:cs="Calibri"/>
          <w:sz w:val="22"/>
          <w:szCs w:val="22"/>
        </w:rPr>
      </w:pPr>
      <w:r w:rsidRPr="00F71886">
        <w:rPr>
          <w:rFonts w:ascii="Calibri" w:hAnsi="Calibri" w:cs="Calibri"/>
          <w:sz w:val="22"/>
          <w:szCs w:val="22"/>
        </w:rPr>
        <w:t>przedmiotem ubezpieczenia – do pełnej sumy ubezpieczenia/limitu odpowiedzialności,</w:t>
      </w:r>
    </w:p>
    <w:p w:rsidR="001A5320" w:rsidRPr="00F71886" w:rsidRDefault="001A5320" w:rsidP="00861BE2">
      <w:pPr>
        <w:pStyle w:val="BodyTextIndent2"/>
        <w:numPr>
          <w:ilvl w:val="0"/>
          <w:numId w:val="15"/>
        </w:numPr>
        <w:jc w:val="both"/>
        <w:rPr>
          <w:rFonts w:ascii="Calibri" w:hAnsi="Calibri" w:cs="Calibri"/>
          <w:sz w:val="22"/>
          <w:szCs w:val="22"/>
        </w:rPr>
      </w:pPr>
      <w:r w:rsidRPr="00F71886">
        <w:rPr>
          <w:rFonts w:ascii="Calibri" w:hAnsi="Calibri" w:cs="Calibri"/>
          <w:sz w:val="22"/>
          <w:szCs w:val="22"/>
        </w:rPr>
        <w:t>przedmiotem robót budowlano-montażowych (wartość wykonanych prac oraz materiałów) do kwoty 500 000 PLN na jedno i wszystkie zdarzenia w zakresie określonym w umowie,</w:t>
      </w:r>
    </w:p>
    <w:p w:rsidR="001A5320" w:rsidRPr="00F71886" w:rsidRDefault="001A5320" w:rsidP="00861BE2">
      <w:pPr>
        <w:pStyle w:val="BodyTextIndent2"/>
        <w:numPr>
          <w:ilvl w:val="0"/>
          <w:numId w:val="15"/>
        </w:numPr>
        <w:jc w:val="both"/>
        <w:rPr>
          <w:rFonts w:ascii="Calibri" w:hAnsi="Calibri" w:cs="Calibri"/>
          <w:sz w:val="22"/>
          <w:szCs w:val="22"/>
        </w:rPr>
      </w:pPr>
      <w:r w:rsidRPr="00F71886">
        <w:rPr>
          <w:rFonts w:ascii="Calibri" w:hAnsi="Calibri" w:cs="Calibri"/>
          <w:sz w:val="22"/>
          <w:szCs w:val="22"/>
        </w:rPr>
        <w:t>oraz szkody powstałe wskutek zalania w związku z naruszeniem bądź usunięciem pokrycia dachu do kwoty 300 000 PLN na jedno i wszystkie zdarzenia.</w:t>
      </w:r>
    </w:p>
    <w:p w:rsidR="001A5320" w:rsidRPr="00D64C64" w:rsidRDefault="001A5320" w:rsidP="00F71886">
      <w:pPr>
        <w:pStyle w:val="BodyText"/>
        <w:rPr>
          <w:rFonts w:ascii="Calibri" w:hAnsi="Calibri" w:cs="Calibri"/>
          <w:sz w:val="20"/>
          <w:szCs w:val="20"/>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 xml:space="preserve">Klauzula likwidacyjna </w:t>
      </w:r>
      <w:r>
        <w:rPr>
          <w:rFonts w:ascii="Calibri" w:hAnsi="Calibri" w:cs="Calibri"/>
          <w:b/>
          <w:bCs/>
          <w:sz w:val="22"/>
          <w:szCs w:val="22"/>
        </w:rPr>
        <w:t>dla mienia</w:t>
      </w:r>
    </w:p>
    <w:p w:rsidR="001A5320" w:rsidRPr="00F71886" w:rsidRDefault="001A5320" w:rsidP="00CA09ED">
      <w:pPr>
        <w:pStyle w:val="BodyText"/>
        <w:ind w:left="357"/>
        <w:rPr>
          <w:rFonts w:ascii="Calibri" w:hAnsi="Calibri" w:cs="Calibri"/>
          <w:sz w:val="22"/>
          <w:szCs w:val="22"/>
        </w:rPr>
      </w:pPr>
      <w:r w:rsidRPr="00F71886">
        <w:rPr>
          <w:rFonts w:ascii="Calibri" w:hAnsi="Calibri" w:cs="Calibri"/>
          <w:sz w:val="22"/>
          <w:szCs w:val="22"/>
        </w:rPr>
        <w:t xml:space="preserve">Bez względu na stopień umorzenia księgowego lub zużycia technicznego danego środka trwałego, odszkodowanie wypłacane jest w pełnej wysokości, do ustalonej w umowie sumy ubezpieczenia w wartości brutto lub odtworzeniowej w zależności od tego w jakiej wartości ubezpieczono dany środek trwały, nie ma zastosowania instytucja niedobezpieczenia i zasada proporcji. W przypadku nieodtworzenia </w:t>
      </w:r>
      <w:r>
        <w:rPr>
          <w:rFonts w:ascii="Calibri" w:hAnsi="Calibri" w:cs="Calibri"/>
          <w:sz w:val="22"/>
          <w:szCs w:val="22"/>
        </w:rPr>
        <w:t xml:space="preserve">mienia </w:t>
      </w:r>
      <w:r w:rsidRPr="00F71886">
        <w:rPr>
          <w:rFonts w:ascii="Calibri" w:hAnsi="Calibri" w:cs="Calibri"/>
          <w:sz w:val="22"/>
          <w:szCs w:val="22"/>
        </w:rPr>
        <w:t xml:space="preserve">wypłata odszkodowania nastąpi w wartości danego środka trwałego, w jakiej zgłoszono do ubezpieczenia dane mienie. </w:t>
      </w:r>
    </w:p>
    <w:p w:rsidR="001A5320" w:rsidRPr="00D64C64" w:rsidRDefault="001A5320" w:rsidP="00CA09ED">
      <w:pPr>
        <w:jc w:val="both"/>
        <w:rPr>
          <w:rFonts w:ascii="Calibri" w:hAnsi="Calibri" w:cs="Calibri"/>
          <w:sz w:val="20"/>
          <w:szCs w:val="20"/>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 xml:space="preserve">Klauzula likwidacyjna dla sprzętu elektronicznego </w:t>
      </w:r>
    </w:p>
    <w:p w:rsidR="001A5320" w:rsidRPr="00F71886" w:rsidRDefault="001A5320" w:rsidP="0046453B">
      <w:pPr>
        <w:pStyle w:val="BodyText"/>
        <w:ind w:left="357"/>
        <w:rPr>
          <w:rFonts w:ascii="Calibri" w:hAnsi="Calibri" w:cs="Calibri"/>
          <w:sz w:val="22"/>
          <w:szCs w:val="22"/>
        </w:rPr>
      </w:pPr>
      <w:r w:rsidRPr="00F71886">
        <w:rPr>
          <w:rFonts w:ascii="Calibri" w:hAnsi="Calibri" w:cs="Calibri"/>
          <w:sz w:val="22"/>
          <w:szCs w:val="22"/>
        </w:rPr>
        <w:t xml:space="preserve">Odszkodowanie wypłacane jest do wartości odtworzenia uszkodzonego mienia, nie więcej niż podana suma ubezpieczenia danego środka trwałego, rozumianego jako koszt zastąpienia ubezpieczonego sprzętu przez sprzęt fabrycznie nowy, dostępny na rynku o możliwie zbliżonych parametrach jakości i wydajności do zniszczonego sprzętu z uwzględnieniem kosztów transportu, demontażu i montażu ponownego oraz opłat celnych i innych tego typu należności, niezależnie od wieku i stopnia umorzenia sprzętu. W przypadku braku dostępności na rynku sprzętu o możliwie zbliżonych parametrach jakości i wydajności do sprzętu zniszczonego odszkodowanie wypłacane jest do wartości odtworzenia uszkodzonego mienia, nie więcej niż podana suma ubezpieczenia danego środka trwałego, rozumianego jako koszt zastąpienia ubezpieczonego sprzętu przez sprzęt fabrycznie nowy, dostępny na rynku o najniższych parametrach jakości i wydajności z uwzględnieniem kosztów transportu, demontażu i montażu ponownego oraz opłat celnych i innych tego typu należności. W przypadku nieodtworzenia </w:t>
      </w:r>
      <w:r>
        <w:rPr>
          <w:rFonts w:ascii="Calibri" w:hAnsi="Calibri" w:cs="Calibri"/>
          <w:sz w:val="22"/>
          <w:szCs w:val="22"/>
        </w:rPr>
        <w:t xml:space="preserve">mienia </w:t>
      </w:r>
      <w:r w:rsidRPr="00F71886">
        <w:rPr>
          <w:rFonts w:ascii="Calibri" w:hAnsi="Calibri" w:cs="Calibri"/>
          <w:sz w:val="22"/>
          <w:szCs w:val="22"/>
        </w:rPr>
        <w:t xml:space="preserve">wypłata odszkodowania nastąpi w wartości danego środka trwałego, w jakiej zgłoszono do ubezpieczenia dane mienie. </w:t>
      </w:r>
    </w:p>
    <w:p w:rsidR="001A5320" w:rsidRPr="00F71886" w:rsidRDefault="001A5320" w:rsidP="00CA09ED">
      <w:pPr>
        <w:jc w:val="both"/>
        <w:rPr>
          <w:rFonts w:ascii="Calibri" w:hAnsi="Calibri" w:cs="Calibri"/>
          <w:sz w:val="22"/>
          <w:szCs w:val="22"/>
        </w:rPr>
      </w:pPr>
    </w:p>
    <w:p w:rsidR="001A5320" w:rsidRPr="00F71886" w:rsidRDefault="001A5320" w:rsidP="00861BE2">
      <w:pPr>
        <w:numPr>
          <w:ilvl w:val="3"/>
          <w:numId w:val="13"/>
        </w:numPr>
        <w:suppressAutoHyphens w:val="0"/>
        <w:spacing w:after="60"/>
        <w:jc w:val="both"/>
        <w:rPr>
          <w:rFonts w:ascii="Calibri" w:hAnsi="Calibri" w:cs="Calibri"/>
          <w:b/>
          <w:bCs/>
          <w:sz w:val="22"/>
          <w:szCs w:val="22"/>
        </w:rPr>
      </w:pPr>
      <w:r w:rsidRPr="00F71886">
        <w:rPr>
          <w:rFonts w:ascii="Calibri" w:hAnsi="Calibri" w:cs="Calibri"/>
          <w:b/>
          <w:bCs/>
          <w:sz w:val="22"/>
          <w:szCs w:val="22"/>
        </w:rPr>
        <w:t>Klauzula przezornej sumy ubezpieczenia – w odniesieniu do mienia z sumą ubezpieczenia wg wartości księgowej brutto lub odtworzeniowej</w:t>
      </w:r>
    </w:p>
    <w:p w:rsidR="001A5320" w:rsidRPr="00F71886" w:rsidRDefault="001A5320" w:rsidP="00861BE2">
      <w:pPr>
        <w:pStyle w:val="BodyText"/>
        <w:numPr>
          <w:ilvl w:val="2"/>
          <w:numId w:val="16"/>
        </w:numPr>
        <w:suppressAutoHyphens w:val="0"/>
        <w:rPr>
          <w:rFonts w:ascii="Calibri" w:hAnsi="Calibri" w:cs="Calibri"/>
          <w:sz w:val="22"/>
          <w:szCs w:val="22"/>
        </w:rPr>
      </w:pPr>
      <w:r w:rsidRPr="00F71886">
        <w:rPr>
          <w:rFonts w:ascii="Calibri" w:hAnsi="Calibri" w:cs="Calibri"/>
          <w:sz w:val="22"/>
          <w:szCs w:val="22"/>
        </w:rPr>
        <w:t xml:space="preserve">Z zachowaniem pozostałych niezmienionych niniejszą klauzulą postanowień ogólnych warunków ubezpieczenia i innych postanowień umowy ubezpieczenia, ustala się, dodatkową sumę ubezpieczenia ponad łączną sumę ubezpieczenia mienia. Niniejsza dodatkowa suma ubezpieczenia może zostać rozdzielona na sumy ubezpieczenia tych kategorii ubezpieczanego mienia </w:t>
      </w:r>
      <w:r>
        <w:rPr>
          <w:rFonts w:ascii="Calibri" w:hAnsi="Calibri" w:cs="Calibri"/>
          <w:sz w:val="22"/>
          <w:szCs w:val="22"/>
        </w:rPr>
        <w:t xml:space="preserve">lub nakładów adaptacyjnych </w:t>
      </w:r>
      <w:r w:rsidRPr="00F71886">
        <w:rPr>
          <w:rFonts w:ascii="Calibri" w:hAnsi="Calibri" w:cs="Calibri"/>
          <w:sz w:val="22"/>
          <w:szCs w:val="22"/>
        </w:rPr>
        <w:t xml:space="preserve">dla których wystąpiło niedoubezpieczenie tj. gdy zadeklarowana suma ubezpieczenia ustalona na pojedynczy przedmiot ubezpieczenia nie zapewnia pełnego pokrycia strat powstałych w wyniku szkody na tym przedmiocie lub w odniesieniu do których suma ubezpieczenia jest niewystarczająca ze względu na poniesione koszty związane z uniknięciem lub ograniczeniem rozmiaru szkody. </w:t>
      </w:r>
    </w:p>
    <w:p w:rsidR="001A5320" w:rsidRPr="00F71886" w:rsidRDefault="001A5320" w:rsidP="00861BE2">
      <w:pPr>
        <w:pStyle w:val="BodyText"/>
        <w:numPr>
          <w:ilvl w:val="2"/>
          <w:numId w:val="16"/>
        </w:numPr>
        <w:suppressAutoHyphens w:val="0"/>
        <w:rPr>
          <w:rFonts w:ascii="Calibri" w:hAnsi="Calibri" w:cs="Calibri"/>
          <w:sz w:val="22"/>
          <w:szCs w:val="22"/>
        </w:rPr>
      </w:pPr>
      <w:r w:rsidRPr="00F71886">
        <w:rPr>
          <w:rFonts w:ascii="Calibri" w:hAnsi="Calibri" w:cs="Calibri"/>
          <w:sz w:val="22"/>
          <w:szCs w:val="22"/>
        </w:rPr>
        <w:t xml:space="preserve">Dodatkowa suma ubezpieczenia nie ma zastosowania do przedmiotów ubezpieczenia obejmowanych ochroną w systemie „na pierwsze ryzyko”. </w:t>
      </w:r>
    </w:p>
    <w:p w:rsidR="001A5320" w:rsidRPr="00F71886" w:rsidRDefault="001A5320" w:rsidP="00861BE2">
      <w:pPr>
        <w:pStyle w:val="BodyText"/>
        <w:numPr>
          <w:ilvl w:val="2"/>
          <w:numId w:val="16"/>
        </w:numPr>
        <w:suppressAutoHyphens w:val="0"/>
        <w:rPr>
          <w:rFonts w:ascii="Calibri" w:hAnsi="Calibri" w:cs="Calibri"/>
          <w:sz w:val="22"/>
          <w:szCs w:val="22"/>
        </w:rPr>
      </w:pPr>
      <w:r w:rsidRPr="00F71886">
        <w:rPr>
          <w:rFonts w:ascii="Calibri" w:hAnsi="Calibri" w:cs="Calibri"/>
          <w:sz w:val="22"/>
          <w:szCs w:val="22"/>
        </w:rPr>
        <w:t>Dodatkowa suma ubezpieczenia wynosi: 1 000 000,00 zł.</w:t>
      </w:r>
    </w:p>
    <w:p w:rsidR="001A5320" w:rsidRPr="00D64C64" w:rsidRDefault="001A5320" w:rsidP="00CA09ED">
      <w:pPr>
        <w:pStyle w:val="BodyText2"/>
        <w:tabs>
          <w:tab w:val="left" w:pos="708"/>
        </w:tabs>
        <w:ind w:left="14"/>
        <w:rPr>
          <w:rFonts w:ascii="Calibri" w:hAnsi="Calibri" w:cs="Calibri"/>
          <w:i w:val="0"/>
          <w:iCs w:val="0"/>
          <w:sz w:val="20"/>
          <w:szCs w:val="20"/>
        </w:rPr>
      </w:pPr>
    </w:p>
    <w:p w:rsidR="001A5320" w:rsidRPr="001E0597" w:rsidRDefault="001A5320" w:rsidP="00861BE2">
      <w:pPr>
        <w:numPr>
          <w:ilvl w:val="3"/>
          <w:numId w:val="13"/>
        </w:numPr>
        <w:suppressAutoHyphens w:val="0"/>
        <w:spacing w:after="60"/>
        <w:jc w:val="both"/>
        <w:rPr>
          <w:rFonts w:ascii="Calibri" w:hAnsi="Calibri" w:cs="Calibri"/>
          <w:b/>
          <w:bCs/>
          <w:sz w:val="22"/>
          <w:szCs w:val="22"/>
        </w:rPr>
      </w:pPr>
      <w:r w:rsidRPr="001E0597">
        <w:rPr>
          <w:rFonts w:ascii="Calibri" w:hAnsi="Calibri" w:cs="Calibri"/>
          <w:b/>
          <w:bCs/>
          <w:sz w:val="22"/>
          <w:szCs w:val="22"/>
        </w:rPr>
        <w:t xml:space="preserve">Klauzula rezygnacji z potrącania należnych rat składki: </w:t>
      </w:r>
    </w:p>
    <w:p w:rsidR="001A5320" w:rsidRPr="001E0597" w:rsidRDefault="001A5320" w:rsidP="00CA09ED">
      <w:pPr>
        <w:pStyle w:val="BodyText"/>
        <w:ind w:left="357"/>
        <w:rPr>
          <w:rFonts w:ascii="Calibri" w:hAnsi="Calibri" w:cs="Calibri"/>
          <w:sz w:val="22"/>
          <w:szCs w:val="22"/>
        </w:rPr>
      </w:pPr>
      <w:r w:rsidRPr="001E0597">
        <w:rPr>
          <w:rFonts w:ascii="Calibri" w:hAnsi="Calibri" w:cs="Calibri"/>
          <w:sz w:val="22"/>
          <w:szCs w:val="22"/>
        </w:rPr>
        <w:t>Ustala się, że jeżeli składka została rozłożona na raty, w przypadku powstania szkody Ubezpieczyciel rezygnuje z potrącania z odszkodowania nieopłaconej części składki (rat niewymagalnych).</w:t>
      </w:r>
    </w:p>
    <w:p w:rsidR="001A5320" w:rsidRPr="00D64C64" w:rsidRDefault="001A5320" w:rsidP="00CA09ED">
      <w:pPr>
        <w:pStyle w:val="BodyText"/>
        <w:ind w:left="357"/>
        <w:rPr>
          <w:rFonts w:ascii="Calibri" w:hAnsi="Calibri" w:cs="Calibri"/>
          <w:sz w:val="20"/>
          <w:szCs w:val="20"/>
        </w:rPr>
      </w:pPr>
    </w:p>
    <w:p w:rsidR="001A5320" w:rsidRPr="00F71886" w:rsidRDefault="001A5320" w:rsidP="00861BE2">
      <w:pPr>
        <w:numPr>
          <w:ilvl w:val="3"/>
          <w:numId w:val="13"/>
        </w:numPr>
        <w:suppressAutoHyphens w:val="0"/>
        <w:spacing w:after="60"/>
        <w:jc w:val="both"/>
        <w:rPr>
          <w:rFonts w:ascii="Calibri" w:hAnsi="Calibri" w:cs="Calibri"/>
          <w:sz w:val="22"/>
          <w:szCs w:val="22"/>
        </w:rPr>
      </w:pPr>
      <w:r w:rsidRPr="00F71886">
        <w:rPr>
          <w:rFonts w:ascii="Calibri" w:hAnsi="Calibri" w:cs="Calibri"/>
          <w:b/>
          <w:bCs/>
          <w:sz w:val="22"/>
          <w:szCs w:val="22"/>
        </w:rPr>
        <w:t>Klauzula zmiany własności</w:t>
      </w:r>
    </w:p>
    <w:p w:rsidR="001A5320" w:rsidRPr="00F71886" w:rsidRDefault="001A5320" w:rsidP="00F71886">
      <w:pPr>
        <w:pStyle w:val="BodyText"/>
        <w:ind w:left="357"/>
        <w:rPr>
          <w:rFonts w:ascii="Calibri" w:hAnsi="Calibri" w:cs="Calibri"/>
          <w:sz w:val="20"/>
          <w:szCs w:val="20"/>
        </w:rPr>
      </w:pPr>
      <w:r w:rsidRPr="00F71886">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F71886" w:rsidRDefault="001A5320" w:rsidP="00576039">
      <w:pPr>
        <w:numPr>
          <w:ilvl w:val="0"/>
          <w:numId w:val="72"/>
        </w:numPr>
        <w:jc w:val="both"/>
        <w:rPr>
          <w:rFonts w:ascii="Calibri" w:hAnsi="Calibri" w:cs="Calibri"/>
          <w:b/>
          <w:bCs/>
          <w:sz w:val="22"/>
          <w:szCs w:val="22"/>
          <w:lang w:eastAsia="zh-CN"/>
        </w:rPr>
      </w:pPr>
      <w:r w:rsidRPr="00F71886">
        <w:rPr>
          <w:rFonts w:ascii="Calibri" w:hAnsi="Calibri" w:cs="Calibri"/>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A5320" w:rsidRPr="00F71886" w:rsidRDefault="001A5320" w:rsidP="00576039">
      <w:pPr>
        <w:numPr>
          <w:ilvl w:val="0"/>
          <w:numId w:val="72"/>
        </w:numPr>
        <w:jc w:val="both"/>
        <w:rPr>
          <w:rFonts w:ascii="Calibri" w:hAnsi="Calibri" w:cs="Calibri"/>
          <w:b/>
          <w:bCs/>
          <w:sz w:val="22"/>
          <w:szCs w:val="22"/>
          <w:lang w:eastAsia="zh-CN"/>
        </w:rPr>
      </w:pPr>
      <w:r w:rsidRPr="00F71886">
        <w:rPr>
          <w:rFonts w:ascii="Calibri" w:hAnsi="Calibri" w:cs="Calibri"/>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rsidR="001A5320" w:rsidRPr="00D64C64" w:rsidRDefault="001A5320" w:rsidP="00CA09ED">
      <w:pPr>
        <w:pStyle w:val="BodyText"/>
        <w:ind w:left="357"/>
        <w:rPr>
          <w:rFonts w:ascii="Calibri" w:hAnsi="Calibri" w:cs="Calibri"/>
          <w:sz w:val="20"/>
          <w:szCs w:val="20"/>
        </w:rPr>
      </w:pPr>
    </w:p>
    <w:p w:rsidR="001A5320" w:rsidRPr="00E91DD9" w:rsidRDefault="001A5320" w:rsidP="00861BE2">
      <w:pPr>
        <w:numPr>
          <w:ilvl w:val="3"/>
          <w:numId w:val="13"/>
        </w:numPr>
        <w:suppressAutoHyphens w:val="0"/>
        <w:spacing w:after="60"/>
        <w:jc w:val="both"/>
        <w:rPr>
          <w:rFonts w:ascii="Calibri" w:hAnsi="Calibri" w:cs="Calibri"/>
          <w:b/>
          <w:bCs/>
          <w:sz w:val="22"/>
          <w:szCs w:val="22"/>
        </w:rPr>
      </w:pPr>
      <w:r w:rsidRPr="00E91DD9">
        <w:rPr>
          <w:rFonts w:ascii="Calibri" w:hAnsi="Calibri" w:cs="Calibri"/>
          <w:b/>
          <w:bCs/>
          <w:sz w:val="22"/>
          <w:szCs w:val="22"/>
          <w:lang w:eastAsia="zh-CN"/>
        </w:rPr>
        <w:t xml:space="preserve">Klauzula automatycznego ubezpieczenia nowych miejsc </w:t>
      </w:r>
    </w:p>
    <w:p w:rsidR="001A5320" w:rsidRPr="00E91DD9" w:rsidRDefault="001A5320" w:rsidP="00E91DD9">
      <w:pPr>
        <w:tabs>
          <w:tab w:val="left" w:pos="284"/>
        </w:tabs>
        <w:ind w:left="284"/>
        <w:jc w:val="both"/>
        <w:rPr>
          <w:rFonts w:ascii="Calibri" w:hAnsi="Calibri" w:cs="Calibri"/>
          <w:sz w:val="22"/>
          <w:szCs w:val="22"/>
          <w:lang w:eastAsia="zh-CN"/>
        </w:rPr>
      </w:pPr>
      <w:r w:rsidRPr="00E91DD9">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E91DD9" w:rsidRDefault="001A5320" w:rsidP="00E91DD9">
      <w:pPr>
        <w:tabs>
          <w:tab w:val="left" w:pos="284"/>
        </w:tabs>
        <w:ind w:left="284"/>
        <w:jc w:val="both"/>
        <w:rPr>
          <w:rFonts w:ascii="Calibri" w:hAnsi="Calibri" w:cs="Calibri"/>
          <w:sz w:val="22"/>
          <w:szCs w:val="22"/>
          <w:lang w:eastAsia="zh-CN"/>
        </w:rPr>
      </w:pPr>
      <w:r w:rsidRPr="00E91DD9">
        <w:rPr>
          <w:rFonts w:ascii="Calibri" w:hAnsi="Calibri" w:cs="Calibri"/>
          <w:sz w:val="22"/>
          <w:szCs w:val="22"/>
          <w:lang w:eastAsia="zh-CN"/>
        </w:rPr>
        <w:t>uruchomianie przez Ubezpieczającego/ubezpieczonego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przeciwkradzieżowych i przeciwpożarowych odpowiadać będzie analogicznie do placówek o podobnym charakterze prowadzonej działalności.</w:t>
      </w:r>
    </w:p>
    <w:p w:rsidR="001A5320" w:rsidRPr="00E91DD9" w:rsidRDefault="001A5320" w:rsidP="00E91DD9">
      <w:pPr>
        <w:widowControl w:val="0"/>
        <w:ind w:left="284"/>
        <w:jc w:val="both"/>
        <w:rPr>
          <w:rFonts w:ascii="Calibri" w:hAnsi="Calibri" w:cs="Calibri"/>
          <w:b/>
          <w:bCs/>
          <w:sz w:val="22"/>
          <w:szCs w:val="22"/>
          <w:lang w:eastAsia="zh-CN"/>
        </w:rPr>
      </w:pPr>
      <w:r w:rsidRPr="00E91DD9">
        <w:rPr>
          <w:rFonts w:ascii="Calibri" w:hAnsi="Calibri" w:cs="Calibri"/>
          <w:sz w:val="22"/>
          <w:szCs w:val="22"/>
          <w:lang w:eastAsia="zh-CN"/>
        </w:rPr>
        <w:t xml:space="preserve">Limit na jedno i wszystkie zdarzenia -  </w:t>
      </w:r>
      <w:r w:rsidRPr="00E91DD9">
        <w:rPr>
          <w:rFonts w:ascii="Calibri" w:hAnsi="Calibri" w:cs="Calibri"/>
          <w:b/>
          <w:bCs/>
          <w:sz w:val="22"/>
          <w:szCs w:val="22"/>
          <w:lang w:eastAsia="zh-CN"/>
        </w:rPr>
        <w:t>2.000.000 zł</w:t>
      </w:r>
    </w:p>
    <w:p w:rsidR="001A5320" w:rsidRPr="00D64C64" w:rsidRDefault="001A5320" w:rsidP="00CA09ED">
      <w:pPr>
        <w:pStyle w:val="BodyText"/>
        <w:ind w:left="357"/>
        <w:rPr>
          <w:rFonts w:ascii="Calibri" w:hAnsi="Calibri" w:cs="Calibri"/>
          <w:sz w:val="20"/>
          <w:szCs w:val="20"/>
        </w:rPr>
      </w:pPr>
    </w:p>
    <w:p w:rsidR="001A5320" w:rsidRPr="00E91DD9" w:rsidRDefault="001A5320" w:rsidP="00861BE2">
      <w:pPr>
        <w:numPr>
          <w:ilvl w:val="3"/>
          <w:numId w:val="13"/>
        </w:numPr>
        <w:suppressAutoHyphens w:val="0"/>
        <w:spacing w:after="60"/>
        <w:jc w:val="both"/>
        <w:rPr>
          <w:rFonts w:ascii="Calibri" w:hAnsi="Calibri" w:cs="Calibri"/>
          <w:b/>
          <w:bCs/>
          <w:sz w:val="22"/>
          <w:szCs w:val="22"/>
        </w:rPr>
      </w:pPr>
      <w:r w:rsidRPr="00E91DD9">
        <w:rPr>
          <w:rFonts w:ascii="Calibri" w:hAnsi="Calibri" w:cs="Calibri"/>
          <w:b/>
          <w:bCs/>
          <w:sz w:val="22"/>
          <w:szCs w:val="22"/>
        </w:rPr>
        <w:t>Klauzula lokalizacji</w:t>
      </w:r>
    </w:p>
    <w:p w:rsidR="001A5320" w:rsidRPr="00E91DD9" w:rsidRDefault="001A5320" w:rsidP="00E91DD9">
      <w:pPr>
        <w:suppressAutoHyphens w:val="0"/>
        <w:spacing w:after="60"/>
        <w:ind w:left="357"/>
        <w:jc w:val="both"/>
        <w:rPr>
          <w:rFonts w:ascii="Calibri" w:hAnsi="Calibri" w:cs="Calibri"/>
          <w:sz w:val="22"/>
          <w:szCs w:val="22"/>
        </w:rPr>
      </w:pPr>
      <w:r w:rsidRPr="00E91DD9">
        <w:rPr>
          <w:rFonts w:ascii="Calibri" w:hAnsi="Calibri" w:cs="Calibri"/>
          <w:sz w:val="22"/>
          <w:szCs w:val="22"/>
        </w:rPr>
        <w:t>Z zastrzeżeniem pozostałych, nie zmienionych niniejszą klauzulą postanowień umowy ubezpieczenia oraz ogólnych warunków ubezpieczenia, uzgadnia się, że:</w:t>
      </w:r>
    </w:p>
    <w:p w:rsidR="001A5320" w:rsidRPr="00E91DD9" w:rsidRDefault="001A5320" w:rsidP="00E91DD9">
      <w:pPr>
        <w:suppressAutoHyphens w:val="0"/>
        <w:spacing w:after="60"/>
        <w:ind w:left="357"/>
        <w:jc w:val="both"/>
        <w:rPr>
          <w:rFonts w:ascii="Calibri" w:hAnsi="Calibri" w:cs="Calibri"/>
          <w:sz w:val="22"/>
          <w:szCs w:val="22"/>
        </w:rPr>
      </w:pPr>
      <w:r w:rsidRPr="00E91DD9">
        <w:rPr>
          <w:rFonts w:ascii="Calibri" w:hAnsi="Calibri" w:cs="Calibri"/>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Limit 1 000 000 zł na lokalizację.</w:t>
      </w:r>
    </w:p>
    <w:p w:rsidR="001A5320" w:rsidRDefault="001A5320" w:rsidP="00E91DD9">
      <w:pPr>
        <w:suppressAutoHyphens w:val="0"/>
        <w:spacing w:after="60"/>
        <w:ind w:left="357"/>
        <w:jc w:val="both"/>
        <w:rPr>
          <w:rFonts w:ascii="Calibri" w:hAnsi="Calibri" w:cs="Calibri"/>
          <w:b/>
          <w:bCs/>
          <w:sz w:val="20"/>
          <w:szCs w:val="20"/>
        </w:rPr>
      </w:pPr>
    </w:p>
    <w:p w:rsidR="001A5320" w:rsidRPr="00E91DD9" w:rsidRDefault="001A5320" w:rsidP="00861BE2">
      <w:pPr>
        <w:numPr>
          <w:ilvl w:val="3"/>
          <w:numId w:val="13"/>
        </w:numPr>
        <w:suppressAutoHyphens w:val="0"/>
        <w:spacing w:after="60"/>
        <w:jc w:val="both"/>
        <w:rPr>
          <w:rFonts w:ascii="Calibri" w:hAnsi="Calibri" w:cs="Calibri"/>
          <w:b/>
          <w:bCs/>
          <w:sz w:val="22"/>
          <w:szCs w:val="22"/>
        </w:rPr>
      </w:pPr>
      <w:r w:rsidRPr="00E91DD9">
        <w:rPr>
          <w:rFonts w:ascii="Calibri" w:hAnsi="Calibri" w:cs="Calibri"/>
          <w:b/>
          <w:bCs/>
          <w:sz w:val="22"/>
          <w:szCs w:val="22"/>
        </w:rPr>
        <w:t>Klauzula warunków i taryf:</w:t>
      </w:r>
    </w:p>
    <w:p w:rsidR="001A5320" w:rsidRPr="00E91DD9" w:rsidRDefault="001A5320" w:rsidP="00CA09ED">
      <w:pPr>
        <w:pStyle w:val="BodyText"/>
        <w:ind w:left="357"/>
        <w:rPr>
          <w:rFonts w:ascii="Calibri" w:hAnsi="Calibri" w:cs="Calibri"/>
          <w:sz w:val="22"/>
          <w:szCs w:val="22"/>
        </w:rPr>
      </w:pPr>
      <w:r w:rsidRPr="00E91DD9">
        <w:rPr>
          <w:rFonts w:ascii="Calibri" w:hAnsi="Calibri" w:cs="Calibri"/>
          <w:sz w:val="22"/>
          <w:szCs w:val="22"/>
        </w:rPr>
        <w:t>W przypadku doubezpieczenia, wznawiania, uzupełniania lub podwyższania sumy ubezpieczenia/</w:t>
      </w:r>
      <w:r>
        <w:rPr>
          <w:rFonts w:ascii="Calibri" w:hAnsi="Calibri" w:cs="Calibri"/>
          <w:sz w:val="22"/>
          <w:szCs w:val="22"/>
        </w:rPr>
        <w:t xml:space="preserve"> </w:t>
      </w:r>
      <w:r w:rsidRPr="00E91DD9">
        <w:rPr>
          <w:rFonts w:ascii="Calibri" w:hAnsi="Calibri" w:cs="Calibri"/>
          <w:sz w:val="22"/>
          <w:szCs w:val="22"/>
        </w:rPr>
        <w:t>gwarancyjnej, zastosowanie będą miały warunki umowy oraz stawki obowiązujące dla oferty przetargowej.</w:t>
      </w:r>
    </w:p>
    <w:p w:rsidR="001A5320" w:rsidRPr="00E91DD9" w:rsidRDefault="001A5320" w:rsidP="00CA09ED">
      <w:pPr>
        <w:jc w:val="both"/>
        <w:rPr>
          <w:rFonts w:ascii="Calibri" w:hAnsi="Calibri" w:cs="Calibri"/>
          <w:sz w:val="22"/>
          <w:szCs w:val="22"/>
        </w:rPr>
      </w:pPr>
    </w:p>
    <w:p w:rsidR="001A5320" w:rsidRPr="00E91DD9" w:rsidRDefault="001A5320" w:rsidP="00861BE2">
      <w:pPr>
        <w:numPr>
          <w:ilvl w:val="3"/>
          <w:numId w:val="13"/>
        </w:numPr>
        <w:suppressAutoHyphens w:val="0"/>
        <w:spacing w:after="60"/>
        <w:jc w:val="both"/>
        <w:rPr>
          <w:rFonts w:ascii="Calibri" w:hAnsi="Calibri" w:cs="Calibri"/>
          <w:b/>
          <w:bCs/>
          <w:sz w:val="22"/>
          <w:szCs w:val="22"/>
        </w:rPr>
      </w:pPr>
      <w:r w:rsidRPr="00E91DD9">
        <w:rPr>
          <w:rFonts w:ascii="Calibri" w:hAnsi="Calibri" w:cs="Calibri"/>
          <w:b/>
          <w:bCs/>
          <w:sz w:val="22"/>
          <w:szCs w:val="22"/>
        </w:rPr>
        <w:t>Klauzula okolicznościowa</w:t>
      </w:r>
    </w:p>
    <w:p w:rsidR="001A5320" w:rsidRPr="00E91DD9" w:rsidRDefault="001A5320" w:rsidP="00E91DD9">
      <w:pPr>
        <w:pStyle w:val="BodyText"/>
        <w:ind w:left="357"/>
        <w:rPr>
          <w:rFonts w:ascii="Calibri" w:hAnsi="Calibri" w:cs="Calibri"/>
          <w:sz w:val="20"/>
          <w:szCs w:val="20"/>
        </w:rPr>
      </w:pPr>
      <w:r w:rsidRPr="00E91DD9">
        <w:rPr>
          <w:rFonts w:ascii="Calibri" w:hAnsi="Calibri" w:cs="Calibri"/>
          <w:sz w:val="22"/>
          <w:szCs w:val="22"/>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rsidR="001A5320" w:rsidRPr="00671257" w:rsidRDefault="001A5320" w:rsidP="00CA09ED">
      <w:pPr>
        <w:jc w:val="both"/>
        <w:rPr>
          <w:rFonts w:ascii="Calibri" w:hAnsi="Calibri" w:cs="Calibri"/>
          <w:sz w:val="22"/>
          <w:szCs w:val="22"/>
        </w:rPr>
      </w:pPr>
    </w:p>
    <w:p w:rsidR="001A5320" w:rsidRPr="00671257" w:rsidRDefault="001A5320" w:rsidP="00861BE2">
      <w:pPr>
        <w:numPr>
          <w:ilvl w:val="3"/>
          <w:numId w:val="13"/>
        </w:numPr>
        <w:suppressAutoHyphens w:val="0"/>
        <w:spacing w:after="60"/>
        <w:jc w:val="both"/>
        <w:rPr>
          <w:rFonts w:ascii="Calibri" w:hAnsi="Calibri" w:cs="Calibri"/>
          <w:b/>
          <w:bCs/>
          <w:sz w:val="22"/>
          <w:szCs w:val="22"/>
        </w:rPr>
      </w:pPr>
      <w:r w:rsidRPr="00671257">
        <w:rPr>
          <w:rFonts w:ascii="Calibri" w:hAnsi="Calibri" w:cs="Calibri"/>
          <w:b/>
          <w:bCs/>
          <w:sz w:val="22"/>
          <w:szCs w:val="22"/>
        </w:rPr>
        <w:t xml:space="preserve">Klauzula zniesienia prawa regresu </w:t>
      </w:r>
    </w:p>
    <w:p w:rsidR="001A5320" w:rsidRPr="00703544" w:rsidRDefault="001A5320" w:rsidP="00703544">
      <w:pPr>
        <w:ind w:left="357"/>
        <w:jc w:val="both"/>
        <w:rPr>
          <w:rFonts w:ascii="Calibri" w:hAnsi="Calibri" w:cs="Calibri"/>
          <w:sz w:val="22"/>
          <w:szCs w:val="22"/>
          <w:lang w:eastAsia="zh-CN"/>
        </w:rPr>
      </w:pPr>
      <w:r w:rsidRPr="00671257">
        <w:rPr>
          <w:rFonts w:ascii="Calibri" w:hAnsi="Calibri" w:cs="Calibri"/>
          <w:sz w:val="22"/>
          <w:szCs w:val="22"/>
        </w:rPr>
        <w:t xml:space="preserve">Strony postanowiły, że Ubezpieczyciel rezygnuje z dochodzenia roszczeń regresowych w stosunku do pracowników odpowiedzialnych za szkodę, spółek zależnych i podmiotów powiązanych. Za pracownika uważa się osobę zatrudnioną przez Ubezpieczającego/Ubezpieczonego na podstawie umowy cywilnoprawnej, umowy o pracę, a także mianowania, powołania lub wyboru </w:t>
      </w:r>
      <w:r w:rsidRPr="00671257">
        <w:rPr>
          <w:rFonts w:ascii="Calibri" w:hAnsi="Calibri" w:cs="Calibri"/>
          <w:sz w:val="22"/>
          <w:szCs w:val="22"/>
          <w:lang w:eastAsia="zh-CN"/>
        </w:rPr>
        <w:t xml:space="preserve">oraz uczniów i wychowanków. Klauzula nie dotyczy szkód wyrządzonych umyślnie. </w:t>
      </w:r>
    </w:p>
    <w:p w:rsidR="001A5320" w:rsidRPr="00D64C64" w:rsidRDefault="001A5320" w:rsidP="00CA09ED">
      <w:pPr>
        <w:jc w:val="both"/>
        <w:rPr>
          <w:rFonts w:ascii="Calibri" w:hAnsi="Calibri" w:cs="Calibri"/>
          <w:sz w:val="20"/>
          <w:szCs w:val="20"/>
        </w:rPr>
      </w:pPr>
    </w:p>
    <w:p w:rsidR="001A5320" w:rsidRPr="000E0885" w:rsidRDefault="001A5320" w:rsidP="00861BE2">
      <w:pPr>
        <w:numPr>
          <w:ilvl w:val="3"/>
          <w:numId w:val="13"/>
        </w:numPr>
        <w:suppressAutoHyphens w:val="0"/>
        <w:spacing w:after="60"/>
        <w:jc w:val="both"/>
        <w:rPr>
          <w:rFonts w:ascii="Calibri" w:hAnsi="Calibri" w:cs="Calibri"/>
          <w:b/>
          <w:bCs/>
          <w:sz w:val="22"/>
          <w:szCs w:val="22"/>
        </w:rPr>
      </w:pPr>
      <w:bookmarkStart w:id="10" w:name="_Toc199574892"/>
      <w:r w:rsidRPr="000E0885">
        <w:rPr>
          <w:rFonts w:ascii="Calibri" w:hAnsi="Calibri" w:cs="Calibri"/>
          <w:b/>
          <w:bCs/>
          <w:sz w:val="22"/>
          <w:szCs w:val="22"/>
        </w:rPr>
        <w:t>K</w:t>
      </w:r>
      <w:bookmarkEnd w:id="10"/>
      <w:r w:rsidRPr="000E0885">
        <w:rPr>
          <w:rFonts w:ascii="Calibri" w:hAnsi="Calibri" w:cs="Calibri"/>
          <w:b/>
          <w:bCs/>
          <w:sz w:val="22"/>
          <w:szCs w:val="22"/>
        </w:rPr>
        <w:t>lauzula odkupienia urządzeń</w:t>
      </w:r>
    </w:p>
    <w:p w:rsidR="001A5320" w:rsidRDefault="001A5320" w:rsidP="00CA09ED">
      <w:pPr>
        <w:pStyle w:val="BodyText"/>
        <w:ind w:left="357"/>
        <w:rPr>
          <w:rFonts w:ascii="Calibri" w:hAnsi="Calibri" w:cs="Calibri"/>
          <w:sz w:val="22"/>
          <w:szCs w:val="22"/>
        </w:rPr>
      </w:pPr>
      <w:r w:rsidRPr="000E0885">
        <w:rPr>
          <w:rFonts w:ascii="Calibri" w:hAnsi="Calibri" w:cs="Calibri"/>
          <w:sz w:val="22"/>
          <w:szCs w:val="22"/>
        </w:rPr>
        <w:t>Z zachowaniem pozostałych nie zmienionych niniejszą klauzulą postanowień ogólnych warunków ubezpieczenia i innych postanowień umowy ubezpieczenia, ustala się, że w przypadku szkody obejmującej maszynę, urządzenie lub wyposażenie, którego nie można odkupić ze względu na zakończenie jego produkcji, odszkodowanie ustalane</w:t>
      </w:r>
      <w:r w:rsidRPr="00FE2313">
        <w:rPr>
          <w:rFonts w:ascii="Calibri" w:hAnsi="Calibri" w:cs="Calibri"/>
          <w:sz w:val="22"/>
          <w:szCs w:val="22"/>
        </w:rPr>
        <w:t xml:space="preserve"> będzie do wysokości ceny maszyny, urządzenia, wyposażenia o najbardziej zbliżonych parametrach technicznych i wydajności. Odszkodowanie takie nie będzie traktowane jako modernizacja. Górną granicę odpowiedzialności stanowi wartość urządzenia podana do ubezpieczenia.</w:t>
      </w:r>
    </w:p>
    <w:p w:rsidR="001A5320" w:rsidRPr="00FE2313" w:rsidRDefault="001A5320" w:rsidP="00CA09ED">
      <w:pPr>
        <w:pStyle w:val="BodyText"/>
        <w:ind w:left="357"/>
        <w:rPr>
          <w:rFonts w:ascii="Calibri" w:hAnsi="Calibri" w:cs="Calibri"/>
          <w:sz w:val="22"/>
          <w:szCs w:val="22"/>
        </w:rPr>
      </w:pPr>
    </w:p>
    <w:p w:rsidR="001A5320" w:rsidRPr="00D64C64" w:rsidRDefault="001A5320" w:rsidP="00CA09ED">
      <w:pPr>
        <w:pStyle w:val="BodyText"/>
        <w:ind w:left="357"/>
        <w:rPr>
          <w:rFonts w:ascii="Calibri" w:hAnsi="Calibri" w:cs="Calibri"/>
          <w:sz w:val="20"/>
          <w:szCs w:val="20"/>
        </w:rPr>
      </w:pPr>
    </w:p>
    <w:p w:rsidR="001A5320" w:rsidRPr="00FE2313" w:rsidRDefault="001A5320" w:rsidP="00861BE2">
      <w:pPr>
        <w:numPr>
          <w:ilvl w:val="3"/>
          <w:numId w:val="13"/>
        </w:numPr>
        <w:suppressAutoHyphens w:val="0"/>
        <w:spacing w:after="60"/>
        <w:jc w:val="both"/>
        <w:rPr>
          <w:rFonts w:ascii="Calibri" w:hAnsi="Calibri" w:cs="Calibri"/>
          <w:b/>
          <w:bCs/>
          <w:sz w:val="20"/>
          <w:szCs w:val="20"/>
        </w:rPr>
      </w:pPr>
      <w:r w:rsidRPr="00FE2313">
        <w:rPr>
          <w:rFonts w:ascii="Calibri" w:hAnsi="Calibri" w:cs="Calibri"/>
          <w:b/>
          <w:bCs/>
          <w:sz w:val="22"/>
          <w:szCs w:val="22"/>
          <w:lang w:eastAsia="zh-CN"/>
        </w:rPr>
        <w:t>Klauzula płatności składki lub rat składki</w:t>
      </w:r>
    </w:p>
    <w:p w:rsidR="001A5320" w:rsidRPr="00FE2313" w:rsidRDefault="001A5320" w:rsidP="00FE2313">
      <w:pPr>
        <w:spacing w:after="120"/>
        <w:jc w:val="both"/>
        <w:rPr>
          <w:rFonts w:ascii="Calibri" w:hAnsi="Calibri" w:cs="Calibri"/>
          <w:sz w:val="22"/>
          <w:szCs w:val="22"/>
          <w:lang w:eastAsia="zh-CN"/>
        </w:rPr>
      </w:pPr>
      <w:r w:rsidRPr="00FE2313">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576039">
      <w:pPr>
        <w:numPr>
          <w:ilvl w:val="0"/>
          <w:numId w:val="73"/>
        </w:numPr>
        <w:spacing w:after="120"/>
        <w:jc w:val="both"/>
        <w:rPr>
          <w:rFonts w:ascii="Calibri" w:hAnsi="Calibri" w:cs="Calibri"/>
          <w:sz w:val="22"/>
          <w:szCs w:val="22"/>
          <w:lang w:eastAsia="zh-CN"/>
        </w:rPr>
      </w:pPr>
      <w:r w:rsidRPr="00FE2313">
        <w:rPr>
          <w:rFonts w:ascii="Calibri" w:hAnsi="Calibri" w:cs="Calibri"/>
          <w:sz w:val="22"/>
          <w:szCs w:val="22"/>
          <w:lang w:eastAsia="zh-CN"/>
        </w:rPr>
        <w:t>Odpowiedzialność Ubezpieczyciela rozpoczyna się od godz. 00:00 dnia wskazanego w umowie jako początek okresu ubezpieczenia,</w:t>
      </w:r>
    </w:p>
    <w:p w:rsidR="001A5320" w:rsidRPr="00FE2313" w:rsidRDefault="001A5320" w:rsidP="00576039">
      <w:pPr>
        <w:numPr>
          <w:ilvl w:val="0"/>
          <w:numId w:val="73"/>
        </w:numPr>
        <w:spacing w:after="120"/>
        <w:jc w:val="both"/>
        <w:rPr>
          <w:rFonts w:ascii="Calibri" w:hAnsi="Calibri" w:cs="Calibri"/>
          <w:sz w:val="22"/>
          <w:szCs w:val="22"/>
          <w:lang w:eastAsia="zh-CN"/>
        </w:rPr>
      </w:pPr>
      <w:r w:rsidRPr="00FE2313">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A5320" w:rsidRPr="00D64C64" w:rsidRDefault="001A5320" w:rsidP="00CA09ED">
      <w:pPr>
        <w:jc w:val="both"/>
        <w:rPr>
          <w:rFonts w:ascii="Calibri" w:hAnsi="Calibri" w:cs="Calibri"/>
          <w:color w:val="FF0000"/>
          <w:sz w:val="20"/>
          <w:szCs w:val="20"/>
        </w:rPr>
      </w:pPr>
    </w:p>
    <w:p w:rsidR="001A5320" w:rsidRPr="00FE2313" w:rsidRDefault="001A5320" w:rsidP="00861BE2">
      <w:pPr>
        <w:numPr>
          <w:ilvl w:val="3"/>
          <w:numId w:val="13"/>
        </w:numPr>
        <w:suppressAutoHyphens w:val="0"/>
        <w:spacing w:after="60"/>
        <w:jc w:val="both"/>
        <w:rPr>
          <w:rFonts w:ascii="Calibri" w:hAnsi="Calibri" w:cs="Calibri"/>
          <w:b/>
          <w:bCs/>
          <w:sz w:val="22"/>
          <w:szCs w:val="22"/>
        </w:rPr>
      </w:pPr>
      <w:r w:rsidRPr="00FE2313">
        <w:rPr>
          <w:rFonts w:ascii="Calibri" w:hAnsi="Calibri" w:cs="Calibri"/>
          <w:b/>
          <w:bCs/>
          <w:sz w:val="22"/>
          <w:szCs w:val="22"/>
        </w:rPr>
        <w:t xml:space="preserve">Klauzula niezawiadomienia w terminie o szkodzie </w:t>
      </w:r>
    </w:p>
    <w:p w:rsidR="001A5320" w:rsidRPr="00FE2313" w:rsidRDefault="001A5320" w:rsidP="00CA09ED">
      <w:pPr>
        <w:pStyle w:val="BodyText"/>
        <w:ind w:left="357"/>
        <w:rPr>
          <w:rFonts w:ascii="Calibri" w:hAnsi="Calibri" w:cs="Calibri"/>
          <w:sz w:val="22"/>
          <w:szCs w:val="22"/>
        </w:rPr>
      </w:pPr>
      <w:r w:rsidRPr="00FE2313">
        <w:rPr>
          <w:rFonts w:ascii="Calibri" w:hAnsi="Calibri" w:cs="Calibri"/>
          <w:sz w:val="22"/>
          <w:szCs w:val="22"/>
        </w:rPr>
        <w:t xml:space="preserve">Zapisane w Ogólnych Warunkach Ubezpieczenia skutki niezawiadomienia Ubezpieczyciela o szkodzie w odpowiednim terminie, mają zastosowanie tylko w sytuacji, kiedy niezawiadomienie w terminie uniemożliwiło Ubezpieczycielowi ustalenie odpowiedzialności lub rozmiaru szkody. </w:t>
      </w:r>
    </w:p>
    <w:p w:rsidR="001A5320" w:rsidRPr="00D64C64" w:rsidRDefault="001A5320" w:rsidP="00CA09ED">
      <w:pPr>
        <w:jc w:val="both"/>
        <w:rPr>
          <w:rFonts w:ascii="Calibri" w:hAnsi="Calibri" w:cs="Calibri"/>
          <w:color w:val="FF0000"/>
          <w:sz w:val="20"/>
          <w:szCs w:val="20"/>
        </w:rPr>
      </w:pPr>
    </w:p>
    <w:p w:rsidR="001A5320" w:rsidRPr="00FE2313" w:rsidRDefault="001A5320" w:rsidP="00861BE2">
      <w:pPr>
        <w:numPr>
          <w:ilvl w:val="3"/>
          <w:numId w:val="13"/>
        </w:numPr>
        <w:suppressAutoHyphens w:val="0"/>
        <w:spacing w:after="60"/>
        <w:jc w:val="both"/>
        <w:rPr>
          <w:rFonts w:ascii="Calibri" w:hAnsi="Calibri" w:cs="Calibri"/>
          <w:b/>
          <w:bCs/>
          <w:sz w:val="22"/>
          <w:szCs w:val="22"/>
        </w:rPr>
      </w:pPr>
      <w:r w:rsidRPr="00FE2313">
        <w:rPr>
          <w:rFonts w:ascii="Calibri" w:hAnsi="Calibri" w:cs="Calibri"/>
          <w:b/>
          <w:bCs/>
          <w:sz w:val="22"/>
          <w:szCs w:val="22"/>
        </w:rPr>
        <w:t>Klauzula mienia ruchomego</w:t>
      </w:r>
      <w:r>
        <w:rPr>
          <w:rFonts w:ascii="Calibri" w:hAnsi="Calibri" w:cs="Calibri"/>
          <w:b/>
          <w:bCs/>
          <w:sz w:val="22"/>
          <w:szCs w:val="22"/>
        </w:rPr>
        <w:t xml:space="preserve"> – dotyczy mienia</w:t>
      </w:r>
    </w:p>
    <w:p w:rsidR="001A5320" w:rsidRPr="00FE2313" w:rsidRDefault="001A5320" w:rsidP="00CA09ED">
      <w:pPr>
        <w:spacing w:after="60"/>
        <w:ind w:left="357"/>
        <w:jc w:val="both"/>
        <w:rPr>
          <w:rFonts w:ascii="Calibri" w:hAnsi="Calibri" w:cs="Calibri"/>
          <w:sz w:val="22"/>
          <w:szCs w:val="22"/>
        </w:rPr>
      </w:pPr>
      <w:r w:rsidRPr="00FE2313">
        <w:rPr>
          <w:rFonts w:ascii="Calibri" w:hAnsi="Calibri" w:cs="Calibri"/>
          <w:sz w:val="22"/>
          <w:szCs w:val="22"/>
        </w:rPr>
        <w:t>Ochrona ubezpieczeniowa obejmuje wyszczególnione w polisie mienie niezależnie od tego, czy jest  w ruchu, czy w spoczynku, podczas przemieszczania, transportu,  demontażu czy ponownego montażu pod warunkiem, ze znajduje się na terenie RP. Zakres opisany w SIWZ  obejmuje również szkody będące następstwem wypadku środka transportu, którym przewożone jest ubezpieczone mienie  oraz szkody podczas załadunku i wyładunku ubezpieczonego mienia  limit odpowiedzialności na jedno i wszystkie zdarzenia w okresie ubezpieczenia 80 000,00 zł (podany limit nie ma zastosowania do wyposażenia wozu strażackiego tam obowiązują wartości podane w ubezpieczeniu mienia od wszystkich ryzyk).</w:t>
      </w:r>
    </w:p>
    <w:p w:rsidR="001A5320" w:rsidRPr="00927FD1" w:rsidRDefault="001A5320" w:rsidP="00576039">
      <w:pPr>
        <w:numPr>
          <w:ilvl w:val="0"/>
          <w:numId w:val="74"/>
        </w:numPr>
        <w:spacing w:before="100" w:beforeAutospacing="1"/>
        <w:jc w:val="both"/>
        <w:rPr>
          <w:rFonts w:ascii="Calibri" w:hAnsi="Calibri" w:cs="Calibri"/>
          <w:b/>
          <w:bCs/>
          <w:sz w:val="22"/>
          <w:szCs w:val="22"/>
          <w:lang w:eastAsia="zh-CN"/>
        </w:rPr>
      </w:pPr>
      <w:r w:rsidRPr="00927FD1">
        <w:rPr>
          <w:rFonts w:ascii="Calibri" w:hAnsi="Calibri" w:cs="Calibri"/>
          <w:b/>
          <w:bCs/>
          <w:sz w:val="22"/>
          <w:szCs w:val="22"/>
          <w:lang w:eastAsia="zh-CN"/>
        </w:rPr>
        <w:t xml:space="preserve">Klauzula odbudowy w innej lokalizacji </w:t>
      </w:r>
      <w:r>
        <w:rPr>
          <w:rFonts w:ascii="Calibri" w:hAnsi="Calibri" w:cs="Calibri"/>
          <w:b/>
          <w:bCs/>
          <w:sz w:val="22"/>
          <w:szCs w:val="22"/>
          <w:lang w:eastAsia="zh-CN"/>
        </w:rPr>
        <w:t>– dotyczy mienia</w:t>
      </w:r>
    </w:p>
    <w:p w:rsidR="001A5320" w:rsidRPr="000E0885" w:rsidRDefault="001A5320" w:rsidP="00927FD1">
      <w:pPr>
        <w:ind w:left="357"/>
        <w:jc w:val="both"/>
        <w:rPr>
          <w:rFonts w:ascii="Calibri" w:hAnsi="Calibri" w:cs="Calibri"/>
          <w:sz w:val="22"/>
          <w:szCs w:val="22"/>
          <w:lang w:eastAsia="zh-CN"/>
        </w:rPr>
      </w:pPr>
      <w:r w:rsidRPr="000E0885">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5C1C13">
      <w:pPr>
        <w:ind w:left="357"/>
        <w:jc w:val="both"/>
        <w:rPr>
          <w:rFonts w:ascii="Calibri" w:hAnsi="Calibri" w:cs="Calibri"/>
          <w:sz w:val="22"/>
          <w:szCs w:val="22"/>
          <w:lang w:eastAsia="zh-CN"/>
        </w:rPr>
      </w:pPr>
      <w:r w:rsidRPr="000E0885">
        <w:rPr>
          <w:rFonts w:ascii="Calibri" w:hAnsi="Calibri" w:cs="Calibri"/>
          <w:sz w:val="22"/>
          <w:szCs w:val="22"/>
          <w:lang w:eastAsia="zh-CN"/>
        </w:rPr>
        <w:t>Ubezpieczyciel zezwala, aby uszkodzone lub zniszczone mienie mogło być przywrócone do poprzedniego stanu w dowolnym miejscu na terenie Gminy</w:t>
      </w:r>
      <w:r>
        <w:rPr>
          <w:rFonts w:ascii="Calibri" w:hAnsi="Calibri" w:cs="Calibri"/>
          <w:sz w:val="22"/>
          <w:szCs w:val="22"/>
          <w:lang w:eastAsia="zh-CN"/>
        </w:rPr>
        <w:t xml:space="preserve"> Miejskie Iława</w:t>
      </w:r>
      <w:r w:rsidRPr="000E0885">
        <w:rPr>
          <w:rFonts w:ascii="Calibri" w:hAnsi="Calibri" w:cs="Calibri"/>
          <w:sz w:val="22"/>
          <w:szCs w:val="22"/>
          <w:lang w:eastAsia="zh-CN"/>
        </w:rPr>
        <w:t xml:space="preserv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rsidR="001A5320" w:rsidRPr="00927FD1" w:rsidRDefault="001A5320" w:rsidP="00576039">
      <w:pPr>
        <w:numPr>
          <w:ilvl w:val="0"/>
          <w:numId w:val="75"/>
        </w:numPr>
        <w:spacing w:before="100" w:beforeAutospacing="1"/>
        <w:jc w:val="both"/>
        <w:rPr>
          <w:rFonts w:ascii="Calibri" w:hAnsi="Calibri" w:cs="Calibri"/>
          <w:b/>
          <w:bCs/>
          <w:sz w:val="22"/>
          <w:szCs w:val="22"/>
          <w:lang w:eastAsia="zh-CN"/>
        </w:rPr>
      </w:pPr>
      <w:r w:rsidRPr="00927FD1">
        <w:rPr>
          <w:rFonts w:ascii="Calibri" w:hAnsi="Calibri" w:cs="Calibri"/>
          <w:b/>
          <w:bCs/>
          <w:sz w:val="22"/>
          <w:szCs w:val="22"/>
          <w:lang w:eastAsia="zh-CN"/>
        </w:rPr>
        <w:t>Katastrofa budowlana</w:t>
      </w:r>
      <w:r>
        <w:rPr>
          <w:rFonts w:ascii="Calibri" w:hAnsi="Calibri" w:cs="Calibri"/>
          <w:b/>
          <w:bCs/>
          <w:sz w:val="22"/>
          <w:szCs w:val="22"/>
          <w:lang w:eastAsia="zh-CN"/>
        </w:rPr>
        <w:t xml:space="preserve"> – dotyczy mienia</w:t>
      </w:r>
    </w:p>
    <w:p w:rsidR="001A5320" w:rsidRPr="00927FD1" w:rsidRDefault="001A5320" w:rsidP="00927FD1">
      <w:pPr>
        <w:ind w:left="360"/>
        <w:jc w:val="both"/>
        <w:rPr>
          <w:rFonts w:ascii="Calibri" w:hAnsi="Calibri" w:cs="Calibri"/>
          <w:sz w:val="22"/>
          <w:szCs w:val="22"/>
          <w:lang w:eastAsia="zh-CN"/>
        </w:rPr>
      </w:pPr>
      <w:r w:rsidRPr="00927FD1">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927FD1" w:rsidRDefault="001A5320" w:rsidP="00927FD1">
      <w:pPr>
        <w:ind w:left="360"/>
        <w:jc w:val="both"/>
        <w:rPr>
          <w:rFonts w:ascii="Calibri" w:hAnsi="Calibri" w:cs="Calibri"/>
          <w:sz w:val="22"/>
          <w:szCs w:val="22"/>
          <w:lang w:eastAsia="zh-CN"/>
        </w:rPr>
      </w:pPr>
      <w:r w:rsidRPr="00927FD1">
        <w:rPr>
          <w:rFonts w:ascii="Calibri" w:hAnsi="Calibri" w:cs="Calibr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użytkowania, budynków przeznaczonych do rozbiórki.</w:t>
      </w:r>
    </w:p>
    <w:p w:rsidR="001A5320" w:rsidRDefault="001A5320" w:rsidP="005C1C13">
      <w:pPr>
        <w:ind w:left="357"/>
        <w:jc w:val="both"/>
        <w:rPr>
          <w:rFonts w:ascii="Calibri" w:hAnsi="Calibri" w:cs="Calibri"/>
          <w:b/>
          <w:bCs/>
          <w:sz w:val="22"/>
          <w:szCs w:val="22"/>
          <w:lang w:eastAsia="zh-CN"/>
        </w:rPr>
      </w:pPr>
      <w:r w:rsidRPr="00927FD1">
        <w:rPr>
          <w:rFonts w:ascii="Calibri" w:hAnsi="Calibri" w:cs="Calibri"/>
          <w:sz w:val="22"/>
          <w:szCs w:val="22"/>
          <w:lang w:eastAsia="zh-CN"/>
        </w:rPr>
        <w:t xml:space="preserve">Limit na jedno i wszystkie zdarzenia wynosi  </w:t>
      </w:r>
      <w:r>
        <w:rPr>
          <w:rFonts w:ascii="Calibri" w:hAnsi="Calibri" w:cs="Calibri"/>
          <w:sz w:val="22"/>
          <w:szCs w:val="22"/>
          <w:lang w:eastAsia="zh-CN"/>
        </w:rPr>
        <w:t>3</w:t>
      </w:r>
      <w:r w:rsidRPr="00927FD1">
        <w:rPr>
          <w:rFonts w:ascii="Calibri" w:hAnsi="Calibri" w:cs="Calibri"/>
          <w:sz w:val="22"/>
          <w:szCs w:val="22"/>
          <w:lang w:eastAsia="zh-CN"/>
        </w:rPr>
        <w:t xml:space="preserve"> 000 000 zł obligatoryjny; </w:t>
      </w:r>
      <w:r>
        <w:rPr>
          <w:rFonts w:ascii="Calibri" w:hAnsi="Calibri" w:cs="Calibri"/>
          <w:sz w:val="22"/>
          <w:szCs w:val="22"/>
          <w:lang w:eastAsia="zh-CN"/>
        </w:rPr>
        <w:t>5</w:t>
      </w:r>
      <w:r w:rsidRPr="00927FD1">
        <w:rPr>
          <w:rFonts w:ascii="Calibri" w:hAnsi="Calibri" w:cs="Calibri"/>
          <w:sz w:val="22"/>
          <w:szCs w:val="22"/>
          <w:lang w:eastAsia="zh-CN"/>
        </w:rPr>
        <w:t> 000 000,00 zł – fakultatywny zakres.</w:t>
      </w:r>
    </w:p>
    <w:p w:rsidR="001A5320" w:rsidRPr="00FF0E69" w:rsidRDefault="001A5320" w:rsidP="00576039">
      <w:pPr>
        <w:numPr>
          <w:ilvl w:val="0"/>
          <w:numId w:val="75"/>
        </w:numPr>
        <w:spacing w:before="100" w:beforeAutospacing="1"/>
        <w:jc w:val="both"/>
        <w:rPr>
          <w:rFonts w:ascii="Calibri" w:hAnsi="Calibri" w:cs="Calibri"/>
          <w:b/>
          <w:bCs/>
          <w:sz w:val="22"/>
          <w:szCs w:val="22"/>
          <w:lang w:eastAsia="zh-CN"/>
        </w:rPr>
      </w:pPr>
      <w:r w:rsidRPr="00FF0E69">
        <w:rPr>
          <w:rFonts w:ascii="Calibri" w:hAnsi="Calibri" w:cs="Calibri"/>
          <w:b/>
          <w:bCs/>
          <w:sz w:val="22"/>
          <w:szCs w:val="22"/>
          <w:lang w:eastAsia="zh-CN"/>
        </w:rPr>
        <w:t>Klauzula wypłaty zaliczek</w:t>
      </w:r>
    </w:p>
    <w:p w:rsidR="001A5320" w:rsidRPr="00FF0E69" w:rsidRDefault="001A5320" w:rsidP="00FF0E69">
      <w:pPr>
        <w:ind w:left="360"/>
        <w:jc w:val="both"/>
        <w:rPr>
          <w:rFonts w:ascii="Calibri" w:hAnsi="Calibri" w:cs="Calibri"/>
          <w:sz w:val="22"/>
          <w:szCs w:val="22"/>
          <w:lang w:eastAsia="zh-CN"/>
        </w:rPr>
      </w:pPr>
      <w:r w:rsidRPr="00FF0E69">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FF0E69" w:rsidRDefault="001A5320" w:rsidP="00FF0E69">
      <w:pPr>
        <w:ind w:left="357"/>
        <w:jc w:val="both"/>
        <w:rPr>
          <w:rFonts w:ascii="Calibri" w:hAnsi="Calibri" w:cs="Calibri"/>
          <w:sz w:val="22"/>
          <w:szCs w:val="22"/>
          <w:lang w:eastAsia="zh-CN"/>
        </w:rPr>
      </w:pPr>
      <w:r w:rsidRPr="00FF0E69">
        <w:rPr>
          <w:rFonts w:ascii="Calibri" w:hAnsi="Calibri" w:cs="Calibr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rsidR="001A5320" w:rsidRPr="00FF0E69" w:rsidRDefault="001A5320" w:rsidP="00576039">
      <w:pPr>
        <w:numPr>
          <w:ilvl w:val="0"/>
          <w:numId w:val="75"/>
        </w:numPr>
        <w:spacing w:before="100" w:beforeAutospacing="1"/>
        <w:jc w:val="both"/>
        <w:rPr>
          <w:rFonts w:ascii="Calibri" w:hAnsi="Calibri" w:cs="Calibri"/>
          <w:b/>
          <w:bCs/>
          <w:sz w:val="22"/>
          <w:szCs w:val="22"/>
          <w:lang w:eastAsia="zh-CN"/>
        </w:rPr>
      </w:pPr>
      <w:r w:rsidRPr="00FF0E69">
        <w:rPr>
          <w:rFonts w:ascii="Calibri" w:hAnsi="Calibri" w:cs="Calibri"/>
          <w:b/>
          <w:bCs/>
          <w:sz w:val="22"/>
          <w:szCs w:val="22"/>
          <w:lang w:eastAsia="zh-CN"/>
        </w:rPr>
        <w:t>Klauzula odpowiedzialności</w:t>
      </w:r>
    </w:p>
    <w:p w:rsidR="001A5320" w:rsidRPr="00FF0E69" w:rsidRDefault="001A5320" w:rsidP="00FF0E69">
      <w:pPr>
        <w:ind w:left="360"/>
        <w:jc w:val="both"/>
        <w:rPr>
          <w:rFonts w:ascii="Calibri" w:hAnsi="Calibri" w:cs="Calibri"/>
          <w:sz w:val="22"/>
          <w:szCs w:val="22"/>
          <w:lang w:eastAsia="zh-CN"/>
        </w:rPr>
      </w:pPr>
      <w:r w:rsidRPr="00FF0E69">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FF0E69" w:rsidRDefault="001A5320" w:rsidP="00FF0E69">
      <w:pPr>
        <w:tabs>
          <w:tab w:val="left" w:pos="284"/>
        </w:tabs>
        <w:spacing w:after="120"/>
        <w:jc w:val="both"/>
        <w:rPr>
          <w:rFonts w:ascii="Calibri" w:hAnsi="Calibri" w:cs="Calibri"/>
          <w:b/>
          <w:bCs/>
          <w:sz w:val="22"/>
          <w:szCs w:val="22"/>
          <w:lang w:eastAsia="zh-CN"/>
        </w:rPr>
      </w:pPr>
      <w:r>
        <w:rPr>
          <w:rFonts w:ascii="Calibri" w:hAnsi="Calibri" w:cs="Calibri"/>
          <w:sz w:val="22"/>
          <w:szCs w:val="22"/>
          <w:lang w:eastAsia="zh-CN"/>
        </w:rPr>
        <w:tab/>
      </w:r>
      <w:r w:rsidRPr="00FF0E69">
        <w:rPr>
          <w:rFonts w:ascii="Calibri" w:hAnsi="Calibri" w:cs="Calibri"/>
          <w:sz w:val="22"/>
          <w:szCs w:val="22"/>
          <w:lang w:eastAsia="zh-CN"/>
        </w:rPr>
        <w:t>Początek okresu odpowiedzialności ubezpieczyciela jest tożsamy z początkiem okresu ubezpieczenia.</w:t>
      </w:r>
    </w:p>
    <w:p w:rsidR="001A5320" w:rsidRPr="00FF0E69" w:rsidRDefault="001A5320" w:rsidP="00576039">
      <w:pPr>
        <w:numPr>
          <w:ilvl w:val="0"/>
          <w:numId w:val="75"/>
        </w:numPr>
        <w:spacing w:before="100" w:beforeAutospacing="1"/>
        <w:jc w:val="both"/>
        <w:rPr>
          <w:rFonts w:ascii="Calibri" w:hAnsi="Calibri" w:cs="Calibri"/>
          <w:b/>
          <w:bCs/>
          <w:sz w:val="22"/>
          <w:szCs w:val="22"/>
        </w:rPr>
      </w:pPr>
      <w:r w:rsidRPr="00FF0E69">
        <w:rPr>
          <w:rFonts w:ascii="Calibri" w:hAnsi="Calibri" w:cs="Calibri"/>
          <w:b/>
          <w:bCs/>
          <w:sz w:val="22"/>
          <w:szCs w:val="22"/>
          <w:lang w:eastAsia="zh-CN"/>
        </w:rPr>
        <w:t>Klauzula przepięć</w:t>
      </w:r>
      <w:r>
        <w:rPr>
          <w:rFonts w:ascii="Calibri" w:hAnsi="Calibri" w:cs="Calibri"/>
          <w:b/>
          <w:bCs/>
          <w:sz w:val="22"/>
          <w:szCs w:val="22"/>
          <w:lang w:eastAsia="zh-CN"/>
        </w:rPr>
        <w:t xml:space="preserve"> – dotyczy mienia</w:t>
      </w:r>
    </w:p>
    <w:p w:rsidR="001A5320" w:rsidRPr="00FF0E69" w:rsidRDefault="001A5320" w:rsidP="00FF0E69">
      <w:pPr>
        <w:ind w:left="360"/>
        <w:jc w:val="both"/>
        <w:rPr>
          <w:rFonts w:ascii="Calibri" w:hAnsi="Calibri" w:cs="Calibri"/>
          <w:sz w:val="22"/>
          <w:szCs w:val="22"/>
          <w:lang w:eastAsia="zh-CN"/>
        </w:rPr>
      </w:pPr>
      <w:r w:rsidRPr="00FF0E69">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0628C8" w:rsidRDefault="001A5320" w:rsidP="00FF0E69">
      <w:pPr>
        <w:tabs>
          <w:tab w:val="left" w:pos="3114"/>
        </w:tabs>
        <w:ind w:left="360"/>
        <w:jc w:val="both"/>
        <w:rPr>
          <w:rFonts w:ascii="Calibri" w:hAnsi="Calibri" w:cs="Calibri"/>
          <w:sz w:val="22"/>
          <w:szCs w:val="22"/>
        </w:rPr>
      </w:pPr>
      <w:r w:rsidRPr="00ED557A">
        <w:rPr>
          <w:rFonts w:ascii="Calibri" w:hAnsi="Calibri" w:cs="Calibri"/>
          <w:sz w:val="22"/>
          <w:szCs w:val="22"/>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w:t>
      </w:r>
      <w:r w:rsidRPr="000628C8">
        <w:rPr>
          <w:rFonts w:ascii="Calibri" w:hAnsi="Calibri" w:cs="Calibri"/>
          <w:sz w:val="22"/>
          <w:szCs w:val="22"/>
        </w:rPr>
        <w:t xml:space="preserve">nie budzącą wątpliwości winę i odpowiedzialność ponoszą osoby trzecie (podmioty zewnętrzne). </w:t>
      </w:r>
    </w:p>
    <w:p w:rsidR="001A5320" w:rsidRPr="000628C8" w:rsidRDefault="001A5320" w:rsidP="00FF0E69">
      <w:pPr>
        <w:tabs>
          <w:tab w:val="left" w:pos="3114"/>
        </w:tabs>
        <w:ind w:left="360"/>
        <w:jc w:val="both"/>
        <w:rPr>
          <w:rFonts w:ascii="Calibri" w:hAnsi="Calibri" w:cs="Calibri"/>
          <w:sz w:val="22"/>
          <w:szCs w:val="22"/>
        </w:rPr>
      </w:pPr>
      <w:r w:rsidRPr="000628C8">
        <w:rPr>
          <w:rFonts w:ascii="Calibri" w:hAnsi="Calibri" w:cs="Calibri"/>
          <w:sz w:val="22"/>
          <w:szCs w:val="22"/>
        </w:rPr>
        <w:t>Dla przepięć w wyniku wyładowań atmosferycznych – limit na jedno i wszystkie zdarzenia w rocznym okresie ubezpieczenia 1 000 000,00 zł, dla szkód wynikłych z niewłaściwych parametrów prądu elektrycznego w tym zaniku prądu - limit na jedno i wszystkie zdarzenia w rocznym okresie ubezpieczenia 100 000,00 zł. Nie dopuszcza się ograniczenia odpowiedzialności w przypadku braku zabezpieczeń przeciwprzepięciowych.</w:t>
      </w:r>
    </w:p>
    <w:p w:rsidR="001A5320" w:rsidRDefault="001A5320" w:rsidP="00B314A6">
      <w:pPr>
        <w:tabs>
          <w:tab w:val="left" w:pos="3114"/>
        </w:tabs>
        <w:ind w:left="357"/>
        <w:jc w:val="both"/>
        <w:rPr>
          <w:rFonts w:ascii="Calibri" w:hAnsi="Calibri" w:cs="Calibri"/>
          <w:sz w:val="22"/>
          <w:szCs w:val="22"/>
        </w:rPr>
      </w:pPr>
      <w:r w:rsidRPr="000628C8">
        <w:rPr>
          <w:rFonts w:ascii="Calibri" w:hAnsi="Calibri" w:cs="Calibri"/>
          <w:sz w:val="22"/>
          <w:szCs w:val="22"/>
        </w:rPr>
        <w:t>Dla szkód wskutek bezpośredniego uderzenia pioruna – limit odpowiedzialności do pełnych sum ubezpieczenia</w:t>
      </w:r>
    </w:p>
    <w:p w:rsidR="001A5320" w:rsidRPr="000628C8" w:rsidRDefault="001A5320" w:rsidP="00576039">
      <w:pPr>
        <w:numPr>
          <w:ilvl w:val="0"/>
          <w:numId w:val="76"/>
        </w:numPr>
        <w:spacing w:before="100" w:beforeAutospacing="1"/>
        <w:jc w:val="both"/>
        <w:rPr>
          <w:rFonts w:ascii="Calibri" w:hAnsi="Calibri" w:cs="Calibri"/>
          <w:b/>
          <w:bCs/>
          <w:i/>
          <w:iCs/>
          <w:sz w:val="22"/>
          <w:szCs w:val="22"/>
        </w:rPr>
      </w:pPr>
      <w:r w:rsidRPr="000628C8">
        <w:rPr>
          <w:rFonts w:ascii="Calibri" w:hAnsi="Calibri" w:cs="Calibri"/>
          <w:b/>
          <w:bCs/>
          <w:sz w:val="22"/>
          <w:szCs w:val="22"/>
        </w:rPr>
        <w:t>Klauzula likwidacji drobnych szkód majątkowych do kwoty 5 000 zł</w:t>
      </w:r>
    </w:p>
    <w:p w:rsidR="001A5320" w:rsidRPr="00B314A6" w:rsidRDefault="001A5320" w:rsidP="00B314A6">
      <w:pPr>
        <w:tabs>
          <w:tab w:val="left" w:pos="3114"/>
        </w:tabs>
        <w:spacing w:after="120"/>
        <w:ind w:left="357"/>
        <w:jc w:val="both"/>
        <w:rPr>
          <w:rFonts w:ascii="Calibri" w:hAnsi="Calibri" w:cs="Calibri"/>
          <w:sz w:val="22"/>
          <w:szCs w:val="22"/>
        </w:rPr>
      </w:pPr>
      <w:r w:rsidRPr="000628C8">
        <w:rPr>
          <w:rFonts w:ascii="Calibri" w:hAnsi="Calibri" w:cs="Calibri"/>
          <w:sz w:val="22"/>
          <w:szCs w:val="22"/>
        </w:rPr>
        <w:t>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rsidR="001A5320" w:rsidRPr="000628C8" w:rsidRDefault="001A5320" w:rsidP="00576039">
      <w:pPr>
        <w:numPr>
          <w:ilvl w:val="0"/>
          <w:numId w:val="76"/>
        </w:numPr>
        <w:spacing w:before="100" w:beforeAutospacing="1"/>
        <w:jc w:val="both"/>
        <w:rPr>
          <w:rFonts w:ascii="Calibri" w:hAnsi="Calibri" w:cs="Calibri"/>
          <w:b/>
          <w:bCs/>
          <w:sz w:val="22"/>
          <w:szCs w:val="22"/>
        </w:rPr>
      </w:pPr>
      <w:r w:rsidRPr="000628C8">
        <w:rPr>
          <w:rFonts w:ascii="Calibri" w:hAnsi="Calibri" w:cs="Calibri"/>
          <w:b/>
          <w:bCs/>
          <w:sz w:val="22"/>
          <w:szCs w:val="22"/>
          <w:lang w:eastAsia="zh-CN"/>
        </w:rPr>
        <w:t>Klauzula kosztów ewakuacji</w:t>
      </w:r>
    </w:p>
    <w:p w:rsidR="001A5320" w:rsidRDefault="001A5320" w:rsidP="000628C8">
      <w:pPr>
        <w:tabs>
          <w:tab w:val="left" w:pos="3114"/>
        </w:tabs>
        <w:spacing w:after="120"/>
        <w:ind w:left="357"/>
        <w:jc w:val="both"/>
        <w:rPr>
          <w:rFonts w:ascii="Calibri" w:hAnsi="Calibri" w:cs="Calibri"/>
          <w:sz w:val="22"/>
          <w:szCs w:val="22"/>
        </w:rPr>
      </w:pPr>
      <w:r w:rsidRPr="000628C8">
        <w:rPr>
          <w:rFonts w:ascii="Calibri" w:hAnsi="Calibri" w:cs="Calibri"/>
          <w:sz w:val="22"/>
          <w:szCs w:val="22"/>
        </w:rPr>
        <w:t xml:space="preserve">Z zastrzeżeniem pozostałych, nie zmienionych niniejszą klauzulą postanowień umowy ubezpieczenia oraz ogólnych warunków ubezpieczenia, uzgadnia się, że: rozszerza się zakres ochrony ubezpieczeniowej o dodatkowe koszty ewakuacji wskutek zdarzenia objętym umową ubezpieczenia do limit </w:t>
      </w:r>
      <w:r>
        <w:rPr>
          <w:rFonts w:ascii="Calibri" w:hAnsi="Calibri" w:cs="Calibri"/>
          <w:sz w:val="22"/>
          <w:szCs w:val="22"/>
        </w:rPr>
        <w:t>5</w:t>
      </w:r>
      <w:r w:rsidRPr="000628C8">
        <w:rPr>
          <w:rFonts w:ascii="Calibri" w:hAnsi="Calibri" w:cs="Calibri"/>
          <w:sz w:val="22"/>
          <w:szCs w:val="22"/>
        </w:rPr>
        <w:t>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rsidR="001A5320" w:rsidRPr="000628C8" w:rsidRDefault="001A5320" w:rsidP="00576039">
      <w:pPr>
        <w:numPr>
          <w:ilvl w:val="0"/>
          <w:numId w:val="76"/>
        </w:numPr>
        <w:jc w:val="both"/>
        <w:rPr>
          <w:rFonts w:ascii="Calibri" w:hAnsi="Calibri" w:cs="Calibri"/>
          <w:b/>
          <w:bCs/>
          <w:sz w:val="22"/>
          <w:szCs w:val="22"/>
        </w:rPr>
      </w:pPr>
      <w:r w:rsidRPr="000628C8">
        <w:rPr>
          <w:rFonts w:ascii="Calibri" w:hAnsi="Calibri" w:cs="Calibri"/>
          <w:b/>
          <w:bCs/>
          <w:sz w:val="22"/>
          <w:szCs w:val="22"/>
        </w:rPr>
        <w:t xml:space="preserve">Klauzula wyrównania sumy ubezpieczenia: </w:t>
      </w:r>
    </w:p>
    <w:p w:rsidR="001A5320" w:rsidRDefault="001A5320" w:rsidP="00B314A6">
      <w:pPr>
        <w:tabs>
          <w:tab w:val="num" w:pos="426"/>
        </w:tabs>
        <w:ind w:left="357"/>
        <w:jc w:val="both"/>
        <w:rPr>
          <w:rFonts w:ascii="Calibri" w:hAnsi="Calibri" w:cs="Calibri"/>
          <w:sz w:val="22"/>
          <w:szCs w:val="22"/>
        </w:rPr>
      </w:pPr>
      <w:r w:rsidRPr="000628C8">
        <w:rPr>
          <w:rFonts w:ascii="Calibri" w:hAnsi="Calibri" w:cs="Calibri"/>
          <w:sz w:val="22"/>
          <w:szCs w:val="22"/>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rsidR="001A5320" w:rsidRPr="000628C8" w:rsidRDefault="001A5320" w:rsidP="000628C8">
      <w:pPr>
        <w:tabs>
          <w:tab w:val="num" w:pos="426"/>
        </w:tabs>
        <w:ind w:left="357"/>
        <w:jc w:val="both"/>
        <w:rPr>
          <w:rFonts w:ascii="Calibri" w:hAnsi="Calibri" w:cs="Calibri"/>
          <w:sz w:val="22"/>
          <w:szCs w:val="22"/>
        </w:rPr>
      </w:pPr>
    </w:p>
    <w:p w:rsidR="001A5320" w:rsidRPr="000628C8" w:rsidRDefault="001A5320" w:rsidP="00576039">
      <w:pPr>
        <w:widowControl w:val="0"/>
        <w:numPr>
          <w:ilvl w:val="0"/>
          <w:numId w:val="76"/>
        </w:numPr>
        <w:jc w:val="both"/>
        <w:rPr>
          <w:rFonts w:ascii="Calibri" w:hAnsi="Calibri" w:cs="Calibri"/>
          <w:b/>
          <w:bCs/>
          <w:sz w:val="22"/>
          <w:szCs w:val="22"/>
        </w:rPr>
      </w:pPr>
      <w:r w:rsidRPr="000628C8">
        <w:rPr>
          <w:rFonts w:ascii="Calibri" w:hAnsi="Calibri" w:cs="Calibri"/>
          <w:b/>
          <w:bCs/>
          <w:sz w:val="22"/>
          <w:szCs w:val="22"/>
        </w:rPr>
        <w:t>Klauzula 72 godzin</w:t>
      </w:r>
    </w:p>
    <w:p w:rsidR="001A5320" w:rsidRPr="00B314A6" w:rsidRDefault="001A5320" w:rsidP="00B314A6">
      <w:pPr>
        <w:widowControl w:val="0"/>
        <w:ind w:left="357"/>
        <w:jc w:val="both"/>
        <w:rPr>
          <w:rFonts w:ascii="Calibri" w:hAnsi="Calibri" w:cs="Calibri"/>
          <w:sz w:val="22"/>
          <w:szCs w:val="22"/>
        </w:rPr>
      </w:pPr>
      <w:r w:rsidRPr="000628C8">
        <w:rPr>
          <w:rFonts w:ascii="Calibri" w:hAnsi="Calibri" w:cs="Calibri"/>
          <w:sz w:val="22"/>
          <w:szCs w:val="22"/>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 np. huraganu, powodzi, deszczu nawalnego, trzęsienia ziemi, śniegu)) objętego ochroną w ramach umowy ubezpieczenia, traktowane są jako pojedyncza szkoda w odniesieniu do sumy ubezpieczenia oraz franszyz określonych w umowie ubezpieczenia.</w:t>
      </w:r>
    </w:p>
    <w:p w:rsidR="001A5320" w:rsidRPr="000628C8" w:rsidRDefault="001A5320" w:rsidP="00576039">
      <w:pPr>
        <w:numPr>
          <w:ilvl w:val="0"/>
          <w:numId w:val="76"/>
        </w:numPr>
        <w:spacing w:before="100" w:beforeAutospacing="1"/>
        <w:jc w:val="both"/>
        <w:rPr>
          <w:rFonts w:ascii="Calibri" w:hAnsi="Calibri" w:cs="Calibri"/>
          <w:b/>
          <w:bCs/>
          <w:sz w:val="22"/>
          <w:szCs w:val="22"/>
        </w:rPr>
      </w:pPr>
      <w:r w:rsidRPr="000628C8">
        <w:rPr>
          <w:rFonts w:ascii="Calibri" w:hAnsi="Calibri" w:cs="Calibri"/>
          <w:b/>
          <w:bCs/>
          <w:sz w:val="22"/>
          <w:szCs w:val="22"/>
        </w:rPr>
        <w:t>Klauzula akceptacji ryzyka</w:t>
      </w:r>
    </w:p>
    <w:p w:rsidR="001A5320" w:rsidRPr="000628C8" w:rsidRDefault="001A5320" w:rsidP="000628C8">
      <w:pPr>
        <w:tabs>
          <w:tab w:val="left" w:pos="0"/>
        </w:tabs>
        <w:ind w:left="360"/>
        <w:jc w:val="both"/>
        <w:rPr>
          <w:rFonts w:ascii="Calibri" w:hAnsi="Calibri" w:cs="Calibri"/>
          <w:sz w:val="22"/>
          <w:szCs w:val="22"/>
        </w:rPr>
      </w:pPr>
      <w:r w:rsidRPr="000628C8">
        <w:rPr>
          <w:rFonts w:ascii="Calibri" w:hAnsi="Calibri" w:cs="Calibri"/>
          <w:sz w:val="22"/>
          <w:szCs w:val="22"/>
        </w:rPr>
        <w:t>Z zachowaniem pozostałych, nie zmienionych niniejszą klauzulą postanowień umowy ubezpieczenia oraz ogólnych warunków ubezpieczenia, strony uzgodniły, że:</w:t>
      </w:r>
    </w:p>
    <w:p w:rsidR="001A5320" w:rsidRDefault="001A5320" w:rsidP="000628C8">
      <w:pPr>
        <w:tabs>
          <w:tab w:val="left" w:pos="0"/>
        </w:tabs>
        <w:ind w:left="357"/>
        <w:jc w:val="both"/>
        <w:rPr>
          <w:rFonts w:ascii="Calibri" w:hAnsi="Calibri" w:cs="Calibri"/>
          <w:sz w:val="22"/>
          <w:szCs w:val="22"/>
        </w:rPr>
      </w:pPr>
      <w:r w:rsidRPr="000628C8">
        <w:rPr>
          <w:rFonts w:ascii="Calibri" w:hAnsi="Calibri" w:cs="Calibri"/>
          <w:sz w:val="22"/>
          <w:szCs w:val="22"/>
        </w:rPr>
        <w:t>Ubezpieczyciel oświadcza, iż w momencie zawierania niniejszej umowy ubezpieczenia znane mu były fakty niezbędne do oszacowania ryzyka, o ile nie zostały one podstępnie zatajone przez Ubezpieczającego/Ubezpieczonego.</w:t>
      </w:r>
    </w:p>
    <w:p w:rsidR="001A5320" w:rsidRDefault="001A5320" w:rsidP="000628C8">
      <w:pPr>
        <w:tabs>
          <w:tab w:val="left" w:pos="0"/>
        </w:tabs>
        <w:ind w:left="357"/>
        <w:jc w:val="both"/>
        <w:rPr>
          <w:rFonts w:ascii="Calibri" w:hAnsi="Calibri" w:cs="Calibri"/>
          <w:sz w:val="22"/>
          <w:szCs w:val="22"/>
        </w:rPr>
      </w:pPr>
    </w:p>
    <w:p w:rsidR="001A5320" w:rsidRPr="000628C8" w:rsidRDefault="001A5320" w:rsidP="00576039">
      <w:pPr>
        <w:numPr>
          <w:ilvl w:val="0"/>
          <w:numId w:val="76"/>
        </w:numPr>
        <w:tabs>
          <w:tab w:val="left" w:pos="0"/>
        </w:tabs>
        <w:jc w:val="both"/>
        <w:rPr>
          <w:rFonts w:ascii="Calibri" w:hAnsi="Calibri" w:cs="Calibri"/>
          <w:sz w:val="22"/>
          <w:szCs w:val="22"/>
        </w:rPr>
      </w:pPr>
      <w:r w:rsidRPr="000628C8">
        <w:rPr>
          <w:rFonts w:ascii="Calibri" w:hAnsi="Calibri" w:cs="Calibri"/>
          <w:sz w:val="22"/>
          <w:szCs w:val="22"/>
        </w:rPr>
        <w:t>W przypadku wyczerpania limitów odpowiedzialności określonych w systemie I ryzyka ubezpieczający/ubezpieczony będzie miał prawo jeden raz w rocznym okresie ubezpieczenia do wystąpienia do Ubezpieczyciela o uzupełnienie limitów na warunkach zawartej umowy</w:t>
      </w:r>
      <w:r>
        <w:rPr>
          <w:rFonts w:ascii="Calibri" w:hAnsi="Calibri" w:cs="Calibri"/>
          <w:sz w:val="22"/>
          <w:szCs w:val="22"/>
        </w:rPr>
        <w:t>,</w:t>
      </w:r>
      <w:r w:rsidRPr="000628C8">
        <w:rPr>
          <w:rFonts w:ascii="Calibri" w:hAnsi="Calibri" w:cs="Calibri"/>
          <w:sz w:val="22"/>
          <w:szCs w:val="22"/>
        </w:rPr>
        <w:t xml:space="preserve"> a Ubezpieczyciel naliczy składkę w wysokości nie wyższej niż w ofercie.</w:t>
      </w:r>
    </w:p>
    <w:p w:rsidR="001A5320" w:rsidRPr="000628C8" w:rsidRDefault="001A5320" w:rsidP="000628C8">
      <w:pPr>
        <w:tabs>
          <w:tab w:val="left" w:pos="0"/>
        </w:tabs>
        <w:ind w:left="357"/>
        <w:jc w:val="both"/>
        <w:rPr>
          <w:rFonts w:ascii="Calibri" w:hAnsi="Calibri" w:cs="Calibri"/>
          <w:sz w:val="22"/>
          <w:szCs w:val="22"/>
        </w:rPr>
      </w:pPr>
    </w:p>
    <w:p w:rsidR="001A5320" w:rsidRPr="00A23107" w:rsidRDefault="001A5320" w:rsidP="00576039">
      <w:pPr>
        <w:numPr>
          <w:ilvl w:val="0"/>
          <w:numId w:val="77"/>
        </w:numPr>
        <w:jc w:val="both"/>
        <w:rPr>
          <w:rFonts w:ascii="Calibri" w:hAnsi="Calibri" w:cs="Calibri"/>
          <w:b/>
          <w:bCs/>
          <w:sz w:val="22"/>
          <w:szCs w:val="22"/>
        </w:rPr>
      </w:pPr>
      <w:r w:rsidRPr="00A23107">
        <w:rPr>
          <w:rFonts w:ascii="Calibri" w:hAnsi="Calibri" w:cs="Calibri"/>
          <w:b/>
          <w:bCs/>
          <w:sz w:val="22"/>
          <w:szCs w:val="22"/>
        </w:rPr>
        <w:t>Klauzula ubezpieczenia maszyn, urządzeń od uszkodzeń</w:t>
      </w:r>
    </w:p>
    <w:p w:rsidR="001A5320" w:rsidRPr="00A23107" w:rsidRDefault="001A5320" w:rsidP="00A23107">
      <w:pPr>
        <w:tabs>
          <w:tab w:val="left" w:pos="3114"/>
        </w:tabs>
        <w:ind w:left="360"/>
        <w:jc w:val="both"/>
        <w:rPr>
          <w:rFonts w:ascii="Calibri" w:hAnsi="Calibri" w:cs="Calibri"/>
          <w:sz w:val="22"/>
          <w:szCs w:val="22"/>
        </w:rPr>
      </w:pPr>
      <w:r w:rsidRPr="00A23107">
        <w:rPr>
          <w:rFonts w:ascii="Calibri" w:hAnsi="Calibri" w:cs="Calibri"/>
          <w:sz w:val="22"/>
          <w:szCs w:val="22"/>
        </w:rPr>
        <w:t>Z zachowaniem pozostałych nie zmienionych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rsidR="001A5320" w:rsidRPr="00A23107" w:rsidRDefault="001A5320" w:rsidP="00A23107">
      <w:pPr>
        <w:tabs>
          <w:tab w:val="left" w:pos="3114"/>
        </w:tabs>
        <w:ind w:left="426"/>
        <w:jc w:val="both"/>
        <w:rPr>
          <w:rFonts w:ascii="Calibri" w:hAnsi="Calibri" w:cs="Calibri"/>
          <w:sz w:val="22"/>
          <w:szCs w:val="22"/>
        </w:rPr>
      </w:pPr>
      <w:r w:rsidRPr="00A23107">
        <w:rPr>
          <w:rFonts w:ascii="Calibri" w:hAnsi="Calibri" w:cs="Calibri"/>
          <w:sz w:val="22"/>
          <w:szCs w:val="22"/>
        </w:rPr>
        <w:t xml:space="preserve">- działaniami człowieka </w:t>
      </w:r>
    </w:p>
    <w:p w:rsidR="001A5320" w:rsidRPr="00A23107" w:rsidRDefault="001A5320" w:rsidP="00A23107">
      <w:pPr>
        <w:tabs>
          <w:tab w:val="left" w:pos="3114"/>
        </w:tabs>
        <w:ind w:left="426"/>
        <w:jc w:val="both"/>
        <w:rPr>
          <w:rFonts w:ascii="Calibri" w:hAnsi="Calibri" w:cs="Calibri"/>
          <w:sz w:val="22"/>
          <w:szCs w:val="22"/>
        </w:rPr>
      </w:pPr>
      <w:r w:rsidRPr="00A23107">
        <w:rPr>
          <w:rFonts w:ascii="Calibri" w:hAnsi="Calibri" w:cs="Calibri"/>
          <w:sz w:val="22"/>
          <w:szCs w:val="22"/>
        </w:rPr>
        <w:t>- przyczynami w eksploatacji</w:t>
      </w:r>
    </w:p>
    <w:p w:rsidR="001A5320" w:rsidRPr="00A23107" w:rsidRDefault="001A5320" w:rsidP="00A23107">
      <w:pPr>
        <w:tabs>
          <w:tab w:val="left" w:pos="3114"/>
        </w:tabs>
        <w:ind w:left="426"/>
        <w:jc w:val="both"/>
        <w:rPr>
          <w:rFonts w:ascii="Calibri" w:hAnsi="Calibri" w:cs="Calibri"/>
          <w:sz w:val="22"/>
          <w:szCs w:val="22"/>
        </w:rPr>
      </w:pPr>
      <w:r w:rsidRPr="00A23107">
        <w:rPr>
          <w:rFonts w:ascii="Calibri" w:hAnsi="Calibri" w:cs="Calibri"/>
          <w:sz w:val="22"/>
          <w:szCs w:val="22"/>
        </w:rPr>
        <w:t>- wadami produkcyjnymi</w:t>
      </w:r>
    </w:p>
    <w:p w:rsidR="001A5320" w:rsidRPr="00A23107" w:rsidRDefault="001A5320" w:rsidP="00A23107">
      <w:pPr>
        <w:tabs>
          <w:tab w:val="left" w:pos="3114"/>
        </w:tabs>
        <w:ind w:left="426"/>
        <w:jc w:val="both"/>
        <w:rPr>
          <w:rFonts w:ascii="Calibri" w:hAnsi="Calibri" w:cs="Calibri"/>
          <w:sz w:val="22"/>
          <w:szCs w:val="22"/>
        </w:rPr>
      </w:pPr>
      <w:r w:rsidRPr="00A23107">
        <w:rPr>
          <w:rFonts w:ascii="Calibri" w:hAnsi="Calibri" w:cs="Calibri"/>
          <w:sz w:val="22"/>
          <w:szCs w:val="22"/>
          <w:lang w:eastAsia="zh-CN"/>
        </w:rPr>
        <w:t>- szkodami elektronicznymi</w:t>
      </w:r>
    </w:p>
    <w:p w:rsidR="001A5320" w:rsidRPr="00A23107" w:rsidRDefault="001A5320" w:rsidP="00A23107">
      <w:pPr>
        <w:tabs>
          <w:tab w:val="left" w:pos="3114"/>
        </w:tabs>
        <w:ind w:left="426"/>
        <w:jc w:val="both"/>
        <w:rPr>
          <w:rFonts w:ascii="Calibri" w:hAnsi="Calibri" w:cs="Calibri"/>
          <w:sz w:val="22"/>
          <w:szCs w:val="22"/>
        </w:rPr>
      </w:pPr>
      <w:r w:rsidRPr="00A23107">
        <w:rPr>
          <w:rFonts w:ascii="Calibri" w:hAnsi="Calibri" w:cs="Calibri"/>
          <w:sz w:val="22"/>
          <w:szCs w:val="22"/>
        </w:rPr>
        <w:t>- szkodami, które są spowodowane wybuchem gazów spalinowych w kotłach i/lub piecach</w:t>
      </w:r>
    </w:p>
    <w:p w:rsidR="001A5320" w:rsidRDefault="001A5320" w:rsidP="00A23107">
      <w:pPr>
        <w:tabs>
          <w:tab w:val="left" w:pos="3114"/>
        </w:tabs>
        <w:spacing w:after="120"/>
        <w:jc w:val="both"/>
        <w:rPr>
          <w:rFonts w:ascii="Calibri" w:hAnsi="Calibri" w:cs="Calibri"/>
          <w:sz w:val="22"/>
          <w:szCs w:val="22"/>
        </w:rPr>
      </w:pPr>
      <w:r w:rsidRPr="00A23107">
        <w:rPr>
          <w:rFonts w:ascii="Calibri" w:hAnsi="Calibri" w:cs="Calibri"/>
          <w:sz w:val="22"/>
          <w:szCs w:val="22"/>
        </w:rPr>
        <w:t xml:space="preserve">Limit odpowiedzialności </w:t>
      </w:r>
      <w:r w:rsidRPr="00A23107">
        <w:rPr>
          <w:rFonts w:ascii="Calibri" w:hAnsi="Calibri" w:cs="Calibri"/>
          <w:b/>
          <w:bCs/>
          <w:sz w:val="22"/>
          <w:szCs w:val="22"/>
        </w:rPr>
        <w:t>50 000 zł</w:t>
      </w:r>
      <w:r w:rsidRPr="00A23107">
        <w:rPr>
          <w:rFonts w:ascii="Calibri" w:hAnsi="Calibri" w:cs="Calibri"/>
          <w:sz w:val="22"/>
          <w:szCs w:val="22"/>
        </w:rPr>
        <w:t xml:space="preserve"> na jedno i wszystkie zdarzenia w okresie ubezpieczenia</w:t>
      </w:r>
      <w:r>
        <w:rPr>
          <w:rFonts w:ascii="Calibri" w:hAnsi="Calibri" w:cs="Calibri"/>
          <w:sz w:val="22"/>
          <w:szCs w:val="22"/>
        </w:rPr>
        <w:t>.</w:t>
      </w:r>
    </w:p>
    <w:p w:rsidR="001A5320" w:rsidRPr="0046453B" w:rsidRDefault="001A5320" w:rsidP="00B83F17">
      <w:pPr>
        <w:numPr>
          <w:ilvl w:val="0"/>
          <w:numId w:val="78"/>
        </w:numPr>
        <w:tabs>
          <w:tab w:val="left" w:pos="426"/>
        </w:tabs>
        <w:spacing w:before="100" w:beforeAutospacing="1"/>
        <w:ind w:left="284"/>
        <w:jc w:val="both"/>
        <w:rPr>
          <w:rFonts w:ascii="Calibri" w:hAnsi="Calibri" w:cs="Calibri"/>
          <w:b/>
          <w:bCs/>
          <w:sz w:val="22"/>
          <w:szCs w:val="22"/>
          <w:lang w:eastAsia="zh-CN"/>
        </w:rPr>
      </w:pPr>
      <w:r w:rsidRPr="0046453B">
        <w:rPr>
          <w:rFonts w:ascii="Calibri" w:hAnsi="Calibri" w:cs="Calibri"/>
          <w:b/>
          <w:bCs/>
          <w:sz w:val="22"/>
          <w:szCs w:val="22"/>
          <w:lang w:eastAsia="zh-CN"/>
        </w:rPr>
        <w:t>Klauzula dotycząca konserwacji sprzętu elektronicznego.</w:t>
      </w:r>
    </w:p>
    <w:p w:rsidR="001A5320" w:rsidRPr="00703544" w:rsidRDefault="001A5320" w:rsidP="00703544">
      <w:pPr>
        <w:ind w:left="360"/>
        <w:jc w:val="both"/>
        <w:rPr>
          <w:rFonts w:ascii="Calibri" w:hAnsi="Calibri" w:cs="Calibri"/>
          <w:sz w:val="22"/>
          <w:szCs w:val="22"/>
          <w:lang w:eastAsia="zh-CN"/>
        </w:rPr>
      </w:pPr>
      <w:r w:rsidRPr="00703544">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703544" w:rsidRDefault="001A5320" w:rsidP="00703544">
      <w:pPr>
        <w:ind w:left="360"/>
        <w:jc w:val="both"/>
        <w:rPr>
          <w:rFonts w:ascii="Calibri" w:hAnsi="Calibri" w:cs="Calibri"/>
          <w:sz w:val="22"/>
          <w:szCs w:val="22"/>
          <w:lang w:eastAsia="zh-CN"/>
        </w:rPr>
      </w:pPr>
      <w:r w:rsidRPr="00703544">
        <w:rPr>
          <w:rFonts w:ascii="Calibri" w:hAnsi="Calibri" w:cs="Calibri"/>
          <w:sz w:val="22"/>
          <w:szCs w:val="22"/>
          <w:lang w:eastAsia="zh-CN"/>
        </w:rPr>
        <w:t xml:space="preserve">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rsidR="001A5320" w:rsidRPr="00B314A6" w:rsidRDefault="001A5320" w:rsidP="00B314A6">
      <w:pPr>
        <w:pStyle w:val="BodyText"/>
        <w:rPr>
          <w:rFonts w:ascii="Calibri" w:hAnsi="Calibri" w:cs="Calibri"/>
          <w:sz w:val="22"/>
          <w:szCs w:val="22"/>
        </w:rPr>
      </w:pPr>
    </w:p>
    <w:p w:rsidR="001A5320" w:rsidRPr="00B314A6" w:rsidRDefault="001A5320" w:rsidP="00576039">
      <w:pPr>
        <w:numPr>
          <w:ilvl w:val="0"/>
          <w:numId w:val="79"/>
        </w:numPr>
        <w:jc w:val="both"/>
        <w:rPr>
          <w:rFonts w:ascii="Calibri" w:hAnsi="Calibri" w:cs="Calibri"/>
          <w:b/>
          <w:bCs/>
          <w:sz w:val="22"/>
          <w:szCs w:val="22"/>
        </w:rPr>
      </w:pPr>
      <w:r w:rsidRPr="00B314A6">
        <w:rPr>
          <w:rFonts w:ascii="Calibri" w:hAnsi="Calibri" w:cs="Calibri"/>
          <w:b/>
          <w:bCs/>
          <w:sz w:val="22"/>
          <w:szCs w:val="22"/>
        </w:rPr>
        <w:t>Klauzula ubezpieczenia maszyn, urządzeń od uszkodzeń</w:t>
      </w:r>
      <w:r>
        <w:rPr>
          <w:rFonts w:ascii="Calibri" w:hAnsi="Calibri" w:cs="Calibri"/>
          <w:b/>
          <w:bCs/>
          <w:sz w:val="22"/>
          <w:szCs w:val="22"/>
        </w:rPr>
        <w:t xml:space="preserve"> – dotyczy mienia od wszystkich ryzyk</w:t>
      </w:r>
    </w:p>
    <w:p w:rsidR="001A5320" w:rsidRPr="00B314A6" w:rsidRDefault="001A5320" w:rsidP="00B314A6">
      <w:pPr>
        <w:tabs>
          <w:tab w:val="left" w:pos="3114"/>
        </w:tabs>
        <w:ind w:left="360"/>
        <w:jc w:val="both"/>
        <w:rPr>
          <w:rFonts w:ascii="Calibri" w:hAnsi="Calibri" w:cs="Calibri"/>
          <w:sz w:val="22"/>
          <w:szCs w:val="22"/>
        </w:rPr>
      </w:pPr>
      <w:r w:rsidRPr="00B314A6">
        <w:rPr>
          <w:rFonts w:ascii="Calibri" w:hAnsi="Calibri" w:cs="Calibri"/>
          <w:sz w:val="22"/>
          <w:szCs w:val="22"/>
        </w:rPr>
        <w:t>Z zachowaniem pozostałych nie zmienionych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rsidR="001A5320" w:rsidRPr="00B314A6" w:rsidRDefault="001A5320" w:rsidP="00B314A6">
      <w:pPr>
        <w:tabs>
          <w:tab w:val="left" w:pos="3114"/>
        </w:tabs>
        <w:ind w:left="786"/>
        <w:jc w:val="both"/>
        <w:rPr>
          <w:rFonts w:ascii="Calibri" w:hAnsi="Calibri" w:cs="Calibri"/>
          <w:sz w:val="22"/>
          <w:szCs w:val="22"/>
        </w:rPr>
      </w:pPr>
      <w:r w:rsidRPr="00B314A6">
        <w:rPr>
          <w:rFonts w:ascii="Calibri" w:hAnsi="Calibri" w:cs="Calibri"/>
          <w:sz w:val="22"/>
          <w:szCs w:val="22"/>
        </w:rPr>
        <w:t xml:space="preserve">- działaniami człowieka </w:t>
      </w:r>
    </w:p>
    <w:p w:rsidR="001A5320" w:rsidRPr="00B314A6" w:rsidRDefault="001A5320" w:rsidP="00B314A6">
      <w:pPr>
        <w:tabs>
          <w:tab w:val="left" w:pos="3114"/>
        </w:tabs>
        <w:ind w:left="786"/>
        <w:jc w:val="both"/>
        <w:rPr>
          <w:rFonts w:ascii="Calibri" w:hAnsi="Calibri" w:cs="Calibri"/>
          <w:sz w:val="22"/>
          <w:szCs w:val="22"/>
        </w:rPr>
      </w:pPr>
      <w:r w:rsidRPr="00B314A6">
        <w:rPr>
          <w:rFonts w:ascii="Calibri" w:hAnsi="Calibri" w:cs="Calibri"/>
          <w:sz w:val="22"/>
          <w:szCs w:val="22"/>
        </w:rPr>
        <w:t>- przyczynami w eksploatacji</w:t>
      </w:r>
    </w:p>
    <w:p w:rsidR="001A5320" w:rsidRPr="00B314A6" w:rsidRDefault="001A5320" w:rsidP="00B314A6">
      <w:pPr>
        <w:tabs>
          <w:tab w:val="left" w:pos="3114"/>
        </w:tabs>
        <w:ind w:left="786"/>
        <w:jc w:val="both"/>
        <w:rPr>
          <w:rFonts w:ascii="Calibri" w:hAnsi="Calibri" w:cs="Calibri"/>
          <w:sz w:val="22"/>
          <w:szCs w:val="22"/>
        </w:rPr>
      </w:pPr>
      <w:r w:rsidRPr="00B314A6">
        <w:rPr>
          <w:rFonts w:ascii="Calibri" w:hAnsi="Calibri" w:cs="Calibri"/>
          <w:sz w:val="22"/>
          <w:szCs w:val="22"/>
        </w:rPr>
        <w:t>- wadami produkcyjnymi</w:t>
      </w:r>
    </w:p>
    <w:p w:rsidR="001A5320" w:rsidRPr="00B314A6" w:rsidRDefault="001A5320" w:rsidP="00B314A6">
      <w:pPr>
        <w:tabs>
          <w:tab w:val="left" w:pos="3114"/>
        </w:tabs>
        <w:ind w:left="786"/>
        <w:jc w:val="both"/>
        <w:rPr>
          <w:rFonts w:ascii="Calibri" w:hAnsi="Calibri" w:cs="Calibri"/>
          <w:sz w:val="22"/>
          <w:szCs w:val="22"/>
        </w:rPr>
      </w:pPr>
      <w:r w:rsidRPr="00B314A6">
        <w:rPr>
          <w:rFonts w:ascii="Calibri" w:hAnsi="Calibri" w:cs="Calibri"/>
          <w:sz w:val="22"/>
          <w:szCs w:val="22"/>
          <w:lang w:eastAsia="zh-CN"/>
        </w:rPr>
        <w:t>- szkodami elektronicznymi</w:t>
      </w:r>
    </w:p>
    <w:p w:rsidR="001A5320" w:rsidRPr="00B314A6" w:rsidRDefault="001A5320" w:rsidP="00B314A6">
      <w:pPr>
        <w:tabs>
          <w:tab w:val="left" w:pos="3114"/>
        </w:tabs>
        <w:ind w:left="786"/>
        <w:jc w:val="both"/>
        <w:rPr>
          <w:rFonts w:ascii="Calibri" w:hAnsi="Calibri" w:cs="Calibri"/>
          <w:sz w:val="22"/>
          <w:szCs w:val="22"/>
        </w:rPr>
      </w:pPr>
      <w:r w:rsidRPr="00B314A6">
        <w:rPr>
          <w:rFonts w:ascii="Calibri" w:hAnsi="Calibri" w:cs="Calibri"/>
          <w:sz w:val="22"/>
          <w:szCs w:val="22"/>
        </w:rPr>
        <w:t>- szkodami, które są spowodowane wybuchem gazów spalinowych w kotłach i/lub piecach</w:t>
      </w:r>
    </w:p>
    <w:p w:rsidR="001A5320" w:rsidRDefault="001A5320" w:rsidP="00B314A6">
      <w:pPr>
        <w:tabs>
          <w:tab w:val="left" w:pos="3114"/>
        </w:tabs>
        <w:ind w:left="360"/>
        <w:jc w:val="both"/>
        <w:rPr>
          <w:rFonts w:ascii="Calibri" w:hAnsi="Calibri" w:cs="Calibri"/>
          <w:sz w:val="22"/>
          <w:szCs w:val="22"/>
        </w:rPr>
      </w:pPr>
      <w:r w:rsidRPr="00B314A6">
        <w:rPr>
          <w:rFonts w:ascii="Calibri" w:hAnsi="Calibri" w:cs="Calibri"/>
          <w:sz w:val="22"/>
          <w:szCs w:val="22"/>
        </w:rPr>
        <w:t xml:space="preserve">Limit odpowiedzialności </w:t>
      </w:r>
      <w:r w:rsidRPr="00B314A6">
        <w:rPr>
          <w:rFonts w:ascii="Calibri" w:hAnsi="Calibri" w:cs="Calibri"/>
          <w:b/>
          <w:bCs/>
          <w:sz w:val="22"/>
          <w:szCs w:val="22"/>
        </w:rPr>
        <w:t>50 000 zł</w:t>
      </w:r>
      <w:r w:rsidRPr="00B314A6">
        <w:rPr>
          <w:rFonts w:ascii="Calibri" w:hAnsi="Calibri" w:cs="Calibri"/>
          <w:sz w:val="22"/>
          <w:szCs w:val="22"/>
        </w:rPr>
        <w:t xml:space="preserve"> na jedno i wszystkie zdarzenia w okresie ubezpieczenia.</w:t>
      </w:r>
    </w:p>
    <w:p w:rsidR="001A5320" w:rsidRPr="00B314A6" w:rsidRDefault="001A5320" w:rsidP="00B314A6">
      <w:pPr>
        <w:tabs>
          <w:tab w:val="left" w:pos="3114"/>
        </w:tabs>
        <w:ind w:left="360"/>
        <w:jc w:val="both"/>
        <w:rPr>
          <w:rFonts w:ascii="Calibri" w:hAnsi="Calibri" w:cs="Calibri"/>
          <w:sz w:val="22"/>
          <w:szCs w:val="22"/>
        </w:rPr>
      </w:pPr>
    </w:p>
    <w:p w:rsidR="001A5320" w:rsidRPr="00B314A6" w:rsidRDefault="001A5320" w:rsidP="00B314A6">
      <w:pPr>
        <w:widowControl w:val="0"/>
        <w:autoSpaceDN w:val="0"/>
        <w:ind w:left="360"/>
        <w:jc w:val="both"/>
        <w:rPr>
          <w:rFonts w:ascii="Calibri" w:hAnsi="Calibri" w:cs="Calibri"/>
          <w:b/>
          <w:bCs/>
          <w:sz w:val="22"/>
          <w:szCs w:val="22"/>
          <w:u w:val="single"/>
        </w:rPr>
      </w:pPr>
    </w:p>
    <w:p w:rsidR="001A5320" w:rsidRPr="00B314A6" w:rsidRDefault="001A5320" w:rsidP="00576039">
      <w:pPr>
        <w:widowControl w:val="0"/>
        <w:numPr>
          <w:ilvl w:val="0"/>
          <w:numId w:val="79"/>
        </w:numPr>
        <w:autoSpaceDN w:val="0"/>
        <w:jc w:val="both"/>
        <w:rPr>
          <w:rFonts w:ascii="Calibri" w:hAnsi="Calibri" w:cs="Calibri"/>
          <w:b/>
          <w:bCs/>
          <w:sz w:val="22"/>
          <w:szCs w:val="22"/>
          <w:u w:val="single"/>
        </w:rPr>
      </w:pPr>
      <w:r w:rsidRPr="00B314A6">
        <w:rPr>
          <w:rFonts w:ascii="Calibri" w:hAnsi="Calibri" w:cs="Calibri"/>
          <w:b/>
          <w:bCs/>
          <w:sz w:val="22"/>
          <w:szCs w:val="22"/>
          <w:u w:val="single"/>
        </w:rPr>
        <w:t>Prawo opcji</w:t>
      </w:r>
    </w:p>
    <w:p w:rsidR="001A5320" w:rsidRDefault="001A5320" w:rsidP="00B314A6">
      <w:pPr>
        <w:tabs>
          <w:tab w:val="left" w:pos="3114"/>
        </w:tabs>
        <w:spacing w:after="120"/>
        <w:ind w:left="360"/>
        <w:jc w:val="both"/>
        <w:rPr>
          <w:rFonts w:ascii="Calibri" w:hAnsi="Calibri" w:cs="Calibri"/>
          <w:sz w:val="22"/>
          <w:szCs w:val="22"/>
        </w:rPr>
      </w:pPr>
      <w:r w:rsidRPr="00B314A6">
        <w:rPr>
          <w:rFonts w:ascii="Calibri" w:hAnsi="Calibri" w:cs="Calibri"/>
          <w:sz w:val="22"/>
          <w:szCs w:val="22"/>
        </w:rPr>
        <w:t>Na podstawie art. 34 ust 5 ustawy z dnia 29 stycznia 2004 r. Prawo zamówień publicznych (Dz. U 2018, poz. 1986 z późn.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ponad klauzulę automatycznego pokrycia na warunkach i stawkach określonych i uzgodnionych w niniejszym postępowaniu.</w:t>
      </w:r>
    </w:p>
    <w:p w:rsidR="001A5320" w:rsidRPr="00B314A6" w:rsidRDefault="001A5320" w:rsidP="00B314A6">
      <w:pPr>
        <w:tabs>
          <w:tab w:val="left" w:pos="3114"/>
        </w:tabs>
        <w:spacing w:after="120"/>
        <w:ind w:left="360"/>
        <w:jc w:val="both"/>
        <w:rPr>
          <w:rFonts w:ascii="Calibri" w:hAnsi="Calibri" w:cs="Calibri"/>
          <w:sz w:val="22"/>
          <w:szCs w:val="22"/>
        </w:rPr>
      </w:pPr>
    </w:p>
    <w:p w:rsidR="001A5320" w:rsidRPr="00D64C64" w:rsidRDefault="001A5320" w:rsidP="00CA09ED">
      <w:pPr>
        <w:tabs>
          <w:tab w:val="left" w:pos="360"/>
        </w:tabs>
        <w:snapToGrid w:val="0"/>
        <w:jc w:val="both"/>
        <w:rPr>
          <w:rFonts w:ascii="Calibri" w:hAnsi="Calibri" w:cs="Calibr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1A5320" w:rsidRPr="00D64C64">
        <w:tc>
          <w:tcPr>
            <w:tcW w:w="10004" w:type="dxa"/>
            <w:tcBorders>
              <w:top w:val="double" w:sz="4" w:space="0" w:color="auto"/>
              <w:left w:val="double" w:sz="4" w:space="0" w:color="auto"/>
              <w:bottom w:val="double" w:sz="4" w:space="0" w:color="auto"/>
              <w:right w:val="double" w:sz="4" w:space="0" w:color="auto"/>
            </w:tcBorders>
            <w:shd w:val="clear" w:color="auto" w:fill="D9D9D9"/>
          </w:tcPr>
          <w:p w:rsidR="001A5320" w:rsidRPr="0046453B" w:rsidRDefault="001A5320" w:rsidP="00527E11">
            <w:pPr>
              <w:pStyle w:val="BodyText3"/>
              <w:widowControl/>
              <w:adjustRightInd/>
              <w:spacing w:after="60" w:line="240" w:lineRule="auto"/>
              <w:jc w:val="center"/>
              <w:textAlignment w:val="auto"/>
              <w:rPr>
                <w:rFonts w:ascii="Calibri" w:hAnsi="Calibri" w:cs="Calibri"/>
                <w:b/>
                <w:bCs/>
                <w:sz w:val="22"/>
                <w:szCs w:val="22"/>
              </w:rPr>
            </w:pPr>
            <w:r w:rsidRPr="0046453B">
              <w:rPr>
                <w:rFonts w:ascii="Calibri" w:hAnsi="Calibri" w:cs="Calibri"/>
                <w:b/>
                <w:bCs/>
                <w:sz w:val="22"/>
                <w:szCs w:val="22"/>
              </w:rPr>
              <w:t>Informacje EKOMARINA</w:t>
            </w:r>
          </w:p>
        </w:tc>
      </w:tr>
    </w:tbl>
    <w:p w:rsidR="001A5320" w:rsidRDefault="001A5320" w:rsidP="00703544">
      <w:pPr>
        <w:snapToGrid w:val="0"/>
        <w:jc w:val="both"/>
        <w:rPr>
          <w:rFonts w:ascii="Calibri" w:hAnsi="Calibri" w:cs="Calibri"/>
          <w:b/>
          <w:bCs/>
          <w:sz w:val="20"/>
          <w:szCs w:val="20"/>
          <w:u w:val="single"/>
        </w:rPr>
      </w:pPr>
    </w:p>
    <w:p w:rsidR="001A5320" w:rsidRDefault="001A5320" w:rsidP="00703544">
      <w:pPr>
        <w:snapToGrid w:val="0"/>
        <w:jc w:val="both"/>
        <w:rPr>
          <w:rFonts w:ascii="Calibri" w:hAnsi="Calibri" w:cs="Calibri"/>
          <w:b/>
          <w:bCs/>
          <w:sz w:val="20"/>
          <w:szCs w:val="20"/>
          <w:u w:val="single"/>
        </w:rPr>
      </w:pPr>
    </w:p>
    <w:p w:rsidR="001A5320" w:rsidRPr="00527E11" w:rsidRDefault="001A5320" w:rsidP="00B83F17">
      <w:pPr>
        <w:widowControl w:val="0"/>
        <w:numPr>
          <w:ilvl w:val="3"/>
          <w:numId w:val="126"/>
        </w:numPr>
        <w:tabs>
          <w:tab w:val="clear" w:pos="357"/>
          <w:tab w:val="num" w:pos="502"/>
        </w:tabs>
        <w:jc w:val="both"/>
        <w:rPr>
          <w:rFonts w:ascii="Calibri" w:eastAsia="SimSun" w:hAnsi="Calibri"/>
          <w:kern w:val="1"/>
          <w:sz w:val="20"/>
          <w:szCs w:val="20"/>
          <w:lang w:eastAsia="zh-CN"/>
        </w:rPr>
      </w:pPr>
      <w:r w:rsidRPr="00527E11">
        <w:rPr>
          <w:rFonts w:ascii="Arial Narrow" w:eastAsia="SimSun" w:hAnsi="Arial Narrow" w:cs="Arial Narrow"/>
          <w:b/>
          <w:bCs/>
          <w:kern w:val="1"/>
          <w:sz w:val="20"/>
          <w:szCs w:val="20"/>
          <w:lang w:eastAsia="zh-CN"/>
        </w:rPr>
        <w:t xml:space="preserve">Miejsca </w:t>
      </w:r>
      <w:r w:rsidRPr="00527E11">
        <w:rPr>
          <w:rFonts w:ascii="Calibri" w:eastAsia="SimSun" w:hAnsi="Calibri" w:cs="Calibri"/>
          <w:b/>
          <w:bCs/>
          <w:kern w:val="1"/>
          <w:sz w:val="20"/>
          <w:szCs w:val="20"/>
          <w:lang w:eastAsia="zh-CN"/>
        </w:rPr>
        <w:t>ubezpieczenia:</w:t>
      </w:r>
    </w:p>
    <w:p w:rsidR="001A5320" w:rsidRPr="00527E11" w:rsidRDefault="001A5320" w:rsidP="00527E11">
      <w:pPr>
        <w:widowControl w:val="0"/>
        <w:ind w:left="357"/>
        <w:jc w:val="both"/>
        <w:rPr>
          <w:rFonts w:ascii="Calibri" w:eastAsia="SimSun" w:hAnsi="Calibri"/>
          <w:kern w:val="1"/>
          <w:sz w:val="20"/>
          <w:szCs w:val="20"/>
          <w:lang w:eastAsia="zh-CN"/>
        </w:rPr>
      </w:pPr>
      <w:r w:rsidRPr="00527E11">
        <w:rPr>
          <w:rFonts w:ascii="Calibri" w:eastAsia="SimSun" w:hAnsi="Calibri" w:cs="Calibri"/>
          <w:kern w:val="1"/>
          <w:sz w:val="20"/>
          <w:szCs w:val="20"/>
          <w:lang w:eastAsia="zh-CN"/>
        </w:rPr>
        <w:t xml:space="preserve">Iława ul.  Dąbrowskiego 11a. </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6" type="#_x0000_t75" style="position:absolute;left:0;text-align:left;margin-left:0;margin-top:15.35pt;width:224.95pt;height:149.2pt;z-index:251658240;visibility:visible;mso-wrap-distance-left:3.75pt;mso-wrap-distance-top:3.75pt;mso-wrap-distance-right:3.75pt;mso-wrap-distance-bottom:3.75pt;mso-position-horizontal-relative:text;mso-position-vertical-relative:line" filled="t">
            <v:fill opacity="0"/>
            <v:imagedata r:id="rId12" o:title=""/>
            <w10:wrap type="square"/>
          </v:shape>
        </w:pict>
      </w:r>
    </w:p>
    <w:p w:rsidR="001A5320" w:rsidRPr="00527E11" w:rsidRDefault="001A5320" w:rsidP="00527E11">
      <w:pPr>
        <w:widowControl w:val="0"/>
        <w:jc w:val="both"/>
        <w:rPr>
          <w:rFonts w:ascii="Calibri" w:eastAsia="SimSun" w:hAnsi="Calibri"/>
          <w:kern w:val="1"/>
          <w:sz w:val="20"/>
          <w:szCs w:val="20"/>
          <w:lang w:eastAsia="zh-CN"/>
        </w:rPr>
      </w:pPr>
    </w:p>
    <w:p w:rsidR="001A5320" w:rsidRPr="00527E11" w:rsidRDefault="001A5320" w:rsidP="00527E11">
      <w:pPr>
        <w:widowControl w:val="0"/>
        <w:jc w:val="both"/>
        <w:rPr>
          <w:rFonts w:eastAsia="SimSun"/>
          <w:kern w:val="1"/>
          <w:lang w:eastAsia="zh-CN"/>
        </w:rPr>
      </w:pPr>
      <w:r w:rsidRPr="00527E11">
        <w:rPr>
          <w:rFonts w:ascii="Calibri" w:eastAsia="SimSun" w:hAnsi="Calibri" w:cs="Calibri"/>
          <w:kern w:val="1"/>
          <w:sz w:val="20"/>
          <w:szCs w:val="20"/>
          <w:lang w:eastAsia="zh-CN"/>
        </w:rPr>
        <w:t>Ekologiczna mini przystań żeglarska w Iławie zlokalizowana jest nad wschodnim brzegiem Jezioraka przy ulicy Dąbrowskiego 11A. W ramach inwestycji powstały dwa budynki dwukondygnacyjne (nazwane dla potrzeb technicznych budynkiem A i budynkiem B), posadowione wzdłuż skarby dzielącej teren na dwa tarasy, pomiędzy plażą miejską a bazą wioślarska, wzdłuż nabrzeżnego ciągu pieszego oraz dwa pomosty, zadaszenia zewnętrzne, ciągi piesze oraz niezbędna infrastruktura techniczna.</w:t>
      </w:r>
      <w:r w:rsidRPr="007D6A71">
        <w:rPr>
          <w:rFonts w:eastAsia="SimSun"/>
          <w:noProof/>
          <w:kern w:val="1"/>
          <w:lang w:eastAsia="pl-PL"/>
        </w:rPr>
        <w:pict>
          <v:shape id="Obraz 5" o:spid="_x0000_i1025" type="#_x0000_t75" style="width:348.75pt;height:231pt;visibility:visible" filled="t">
            <v:fill opacity="0"/>
            <v:imagedata r:id="rId13" o:title=""/>
          </v:shape>
        </w:pict>
      </w:r>
    </w:p>
    <w:p w:rsidR="001A5320" w:rsidRPr="00527E11" w:rsidRDefault="001A5320" w:rsidP="00527E11">
      <w:pPr>
        <w:widowControl w:val="0"/>
        <w:ind w:left="357"/>
        <w:jc w:val="both"/>
        <w:rPr>
          <w:rFonts w:ascii="Calibri" w:eastAsia="SimSun" w:hAnsi="Calibri"/>
          <w:kern w:val="1"/>
          <w:lang w:eastAsia="zh-CN"/>
        </w:rPr>
      </w:pPr>
      <w:r w:rsidRPr="00527E11">
        <w:rPr>
          <w:rFonts w:ascii="Calibri" w:eastAsia="SimSun" w:hAnsi="Calibri" w:cs="Calibri"/>
          <w:b/>
          <w:bCs/>
          <w:kern w:val="1"/>
          <w:sz w:val="20"/>
          <w:szCs w:val="20"/>
          <w:lang w:eastAsia="zh-CN"/>
        </w:rPr>
        <w:t>Na dolnej kondygnacji budynku A</w:t>
      </w:r>
      <w:r w:rsidRPr="00527E11">
        <w:rPr>
          <w:rFonts w:ascii="Calibri" w:eastAsia="SimSun" w:hAnsi="Calibri" w:cs="Calibri"/>
          <w:kern w:val="1"/>
          <w:sz w:val="20"/>
          <w:szCs w:val="20"/>
          <w:lang w:eastAsia="zh-CN"/>
        </w:rPr>
        <w:t xml:space="preserve"> dostępnej od strony jeziora mieszczą się ogólnodostępny toalety, w tym również dla osób niepełnosprawnych, umywalnie z natryskami, pomieszczenia opróżniania przenośnych toalet publicznych oraz zewnętrzny punkt mycia naczyń zlokalizowany we wnęce w podcieniu budynku, zamykanej roletą. Na górnej kondygnacji dostępnej od strony górnego tarasu znajdują się bosmanaty (pokój biurowy, sala wykładowa i sanitariaty). Na tym poziomie usytuowany jest również pokój mieszkalny z węzłem sanitarnym i oddzielnym wejściem z zewnątrz. Wzdłuż elewacji budynku A wybudowano taras z podwieszanym nad ciągiem pieszym pomostem o konstrukcji drewnianej, prowadzącym do wieżyczki widokowej nad wejściem na pomost cumowniczy.</w:t>
      </w:r>
    </w:p>
    <w:p w:rsidR="001A5320" w:rsidRPr="00527E11" w:rsidRDefault="001A5320" w:rsidP="00527E11">
      <w:pPr>
        <w:widowControl w:val="0"/>
        <w:ind w:left="142"/>
        <w:jc w:val="both"/>
        <w:rPr>
          <w:rFonts w:ascii="Arial Narrow" w:eastAsia="SimSun" w:hAnsi="Arial Narrow"/>
          <w:kern w:val="1"/>
          <w:sz w:val="20"/>
          <w:szCs w:val="20"/>
          <w:lang w:eastAsia="zh-CN"/>
        </w:rPr>
      </w:pPr>
      <w:r w:rsidRPr="007D6A71">
        <w:rPr>
          <w:rFonts w:eastAsia="SimSun"/>
          <w:noProof/>
          <w:kern w:val="1"/>
          <w:lang w:eastAsia="pl-PL"/>
        </w:rPr>
        <w:pict>
          <v:shape id="Obraz 4" o:spid="_x0000_i1026" type="#_x0000_t75" style="width:348.75pt;height:230.25pt;visibility:visible" filled="t">
            <v:fill opacity="0"/>
            <v:imagedata r:id="rId14" o:title=""/>
          </v:shape>
        </w:pict>
      </w:r>
    </w:p>
    <w:p w:rsidR="001A5320" w:rsidRPr="00527E11" w:rsidRDefault="001A5320" w:rsidP="00527E11">
      <w:pPr>
        <w:widowControl w:val="0"/>
        <w:jc w:val="both"/>
        <w:rPr>
          <w:rFonts w:ascii="Arial Narrow" w:eastAsia="SimSun" w:hAnsi="Arial Narrow"/>
          <w:kern w:val="1"/>
          <w:sz w:val="20"/>
          <w:szCs w:val="20"/>
          <w:lang w:eastAsia="zh-CN"/>
        </w:rPr>
      </w:pPr>
    </w:p>
    <w:p w:rsidR="001A5320" w:rsidRPr="00527E11" w:rsidRDefault="001A5320" w:rsidP="00527E11">
      <w:pPr>
        <w:widowControl w:val="0"/>
        <w:jc w:val="both"/>
        <w:rPr>
          <w:rFonts w:ascii="Calibri" w:eastAsia="SimSun" w:hAnsi="Calibri" w:cs="Calibri"/>
          <w:kern w:val="1"/>
          <w:sz w:val="20"/>
          <w:szCs w:val="20"/>
          <w:lang w:eastAsia="zh-CN"/>
        </w:rPr>
      </w:pPr>
      <w:r w:rsidRPr="00527E11">
        <w:rPr>
          <w:rFonts w:ascii="Calibri" w:eastAsia="SimSun" w:hAnsi="Calibri" w:cs="Calibri"/>
          <w:b/>
          <w:bCs/>
          <w:kern w:val="1"/>
          <w:sz w:val="20"/>
          <w:szCs w:val="20"/>
          <w:lang w:eastAsia="zh-CN"/>
        </w:rPr>
        <w:t>Na dolnej kondygnacji budynku B</w:t>
      </w:r>
      <w:r w:rsidRPr="00527E11">
        <w:rPr>
          <w:rFonts w:ascii="Calibri" w:eastAsia="SimSun" w:hAnsi="Calibri" w:cs="Calibri"/>
          <w:kern w:val="1"/>
          <w:sz w:val="20"/>
          <w:szCs w:val="20"/>
          <w:lang w:eastAsia="zh-CN"/>
        </w:rPr>
        <w:t xml:space="preserve"> dostępnej z podcienia od strony jeziora mieści się magazyn punktu edukacji ekologicznej, pralnie, punkt pierwszej pomocy, śmietnik oraz schody i podnośnik dla osób niepełnosprawnych łączący poziom górnej i dolnej kondygnacji. Podnośnik będzie również służył do transportu produktów z magazynu do punktu edukacji ekologicznej. Odpady z dolnego tarasu będą odbierane przez wyspecjalizowaną jednostkę pływającą. Wzdłuż elewacji od strony Jezioraka tak, jak w budynku A, zlokalizowano taras nad podcieniem, przedłużony i poszerzony na potrzeby zajęć edukacyjnych na wolnym powietrzu. Górne kondygnacje budynku A i B będą użytkowane całorocznie, a dolne sezonowo od maja do października.</w:t>
      </w:r>
    </w:p>
    <w:p w:rsidR="001A5320" w:rsidRPr="00527E11" w:rsidRDefault="001A5320" w:rsidP="00527E11">
      <w:pPr>
        <w:widowControl w:val="0"/>
        <w:jc w:val="both"/>
        <w:rPr>
          <w:rFonts w:ascii="Calibri" w:eastAsia="SimSun" w:hAnsi="Calibri"/>
          <w:b/>
          <w:bCs/>
          <w:kern w:val="1"/>
          <w:sz w:val="20"/>
          <w:szCs w:val="20"/>
          <w:u w:val="single"/>
          <w:lang w:eastAsia="zh-CN"/>
        </w:rPr>
      </w:pPr>
      <w:r w:rsidRPr="00527E11">
        <w:rPr>
          <w:rFonts w:ascii="Calibri" w:eastAsia="SimSun" w:hAnsi="Calibri" w:cs="Calibri"/>
          <w:kern w:val="1"/>
          <w:sz w:val="20"/>
          <w:szCs w:val="20"/>
          <w:lang w:eastAsia="zh-CN"/>
        </w:rPr>
        <w:t>O „wodnym” charakterze powstałego obiektu świadczą przede wszystkim obiekty hydrotechniczne. Jednym z nich jest całoroczny pomost cumowniczy posadowiony na palach stalowych . Wejście na pomost z przyczółka na linii brzegowej odbywa się za pomocą trapu z poręczami. Pomost ten posiada 30 stanowisk do cumowania. Uzbrojony jest w 9 punktów czerpania wody pitnej i energii elektrycznej.</w:t>
      </w:r>
    </w:p>
    <w:p w:rsidR="001A5320" w:rsidRPr="00527E11" w:rsidRDefault="001A5320" w:rsidP="00527E11">
      <w:pPr>
        <w:widowControl w:val="0"/>
        <w:jc w:val="both"/>
        <w:rPr>
          <w:rFonts w:ascii="Calibri" w:eastAsia="SimSun" w:hAnsi="Calibri" w:cs="Calibri"/>
          <w:kern w:val="1"/>
          <w:sz w:val="20"/>
          <w:szCs w:val="20"/>
          <w:lang w:eastAsia="zh-CN"/>
        </w:rPr>
      </w:pPr>
      <w:r w:rsidRPr="00527E11">
        <w:rPr>
          <w:rFonts w:ascii="Calibri" w:eastAsia="SimSun" w:hAnsi="Calibri" w:cs="Calibri"/>
          <w:b/>
          <w:bCs/>
          <w:kern w:val="1"/>
          <w:sz w:val="20"/>
          <w:szCs w:val="20"/>
          <w:u w:val="single"/>
          <w:lang w:eastAsia="zh-CN"/>
        </w:rPr>
        <w:t>Instytucją odpowiedzialną za prowadzenie, funkcjonowanie i administrowanie ekologicznej mini przystani jest Związek Gmin Jeziorak z siedzibą w Iławie</w:t>
      </w:r>
      <w:r w:rsidRPr="00527E11">
        <w:rPr>
          <w:rFonts w:ascii="Calibri" w:eastAsia="SimSun" w:hAnsi="Calibri" w:cs="Calibri"/>
          <w:kern w:val="1"/>
          <w:sz w:val="20"/>
          <w:szCs w:val="20"/>
          <w:lang w:eastAsia="zh-CN"/>
        </w:rPr>
        <w:t>.</w:t>
      </w:r>
    </w:p>
    <w:tbl>
      <w:tblPr>
        <w:tblpPr w:leftFromText="141" w:rightFromText="141" w:vertAnchor="text" w:tblpY="1"/>
        <w:tblOverlap w:val="never"/>
        <w:tblW w:w="0" w:type="auto"/>
        <w:tblLayout w:type="fixed"/>
        <w:tblCellMar>
          <w:left w:w="70" w:type="dxa"/>
          <w:right w:w="70" w:type="dxa"/>
        </w:tblCellMar>
        <w:tblLook w:val="0000"/>
      </w:tblPr>
      <w:tblGrid>
        <w:gridCol w:w="580"/>
        <w:gridCol w:w="960"/>
        <w:gridCol w:w="3880"/>
        <w:gridCol w:w="1520"/>
        <w:gridCol w:w="1520"/>
        <w:gridCol w:w="10"/>
      </w:tblGrid>
      <w:tr w:rsidR="001A5320" w:rsidRPr="00527E11">
        <w:trPr>
          <w:trHeight w:val="188"/>
        </w:trPr>
        <w:tc>
          <w:tcPr>
            <w:tcW w:w="580" w:type="dxa"/>
            <w:tcBorders>
              <w:top w:val="single" w:sz="4" w:space="0" w:color="000000"/>
              <w:left w:val="single" w:sz="4" w:space="0" w:color="000000"/>
              <w:bottom w:val="single" w:sz="4" w:space="0" w:color="000000"/>
            </w:tcBorders>
            <w:shd w:val="clear" w:color="auto" w:fill="FFFF00"/>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L.p.</w:t>
            </w:r>
          </w:p>
        </w:tc>
        <w:tc>
          <w:tcPr>
            <w:tcW w:w="960" w:type="dxa"/>
            <w:tcBorders>
              <w:top w:val="single" w:sz="4" w:space="0" w:color="000000"/>
              <w:left w:val="single" w:sz="4" w:space="0" w:color="000000"/>
              <w:bottom w:val="single" w:sz="4" w:space="0" w:color="000000"/>
            </w:tcBorders>
            <w:shd w:val="clear" w:color="auto" w:fill="FFFF00"/>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OT</w:t>
            </w:r>
          </w:p>
        </w:tc>
        <w:tc>
          <w:tcPr>
            <w:tcW w:w="3880" w:type="dxa"/>
            <w:tcBorders>
              <w:top w:val="single" w:sz="4" w:space="0" w:color="000000"/>
              <w:left w:val="single" w:sz="4" w:space="0" w:color="000000"/>
              <w:bottom w:val="single" w:sz="4" w:space="0" w:color="000000"/>
            </w:tcBorders>
            <w:shd w:val="clear" w:color="auto" w:fill="FFFF00"/>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Nazwa</w:t>
            </w:r>
          </w:p>
        </w:tc>
        <w:tc>
          <w:tcPr>
            <w:tcW w:w="1520" w:type="dxa"/>
            <w:tcBorders>
              <w:top w:val="single" w:sz="4" w:space="0" w:color="000000"/>
              <w:left w:val="single" w:sz="4" w:space="0" w:color="000000"/>
              <w:bottom w:val="single" w:sz="4" w:space="0" w:color="000000"/>
            </w:tcBorders>
            <w:shd w:val="clear" w:color="auto" w:fill="FFFF00"/>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Wartość księgowa brutto </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Nr inwentarzowy</w:t>
            </w:r>
          </w:p>
        </w:tc>
      </w:tr>
      <w:tr w:rsidR="001A5320" w:rsidRPr="00527E11">
        <w:trPr>
          <w:trHeight w:val="478"/>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Budynek A ekologicznej mini przystani żeglarskiej w Iławie</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1 280 612,25</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U-I/0153</w:t>
            </w:r>
          </w:p>
        </w:tc>
      </w:tr>
      <w:tr w:rsidR="001A5320" w:rsidRPr="00527E11">
        <w:trPr>
          <w:trHeight w:val="556"/>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Budynek B ekologicznej mini przystani żeglarskiej w Iławie</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1 291 335,22</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U-I/0154</w:t>
            </w:r>
          </w:p>
        </w:tc>
      </w:tr>
      <w:tr w:rsidR="001A5320" w:rsidRPr="00527E11">
        <w:trPr>
          <w:trHeight w:val="550"/>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Nawierzchnie utwardzone na terenie ekologicznej mini przystani żeglarskiej w Iławie</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250 491,16</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U-II/0550</w:t>
            </w:r>
          </w:p>
        </w:tc>
      </w:tr>
      <w:tr w:rsidR="001A5320" w:rsidRPr="00527E11">
        <w:trPr>
          <w:trHeight w:val="518"/>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Dźwig osobowo-towarowy w budunku B ekologicznej mini przystani żeglarskiej</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123 568,37</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U-VI/0131</w:t>
            </w:r>
          </w:p>
        </w:tc>
      </w:tr>
      <w:tr w:rsidR="001A5320" w:rsidRPr="00527E11">
        <w:trPr>
          <w:trHeight w:val="284"/>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Altana wolnostojąca o konstrukcji drewnianej</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33 070,01</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U-II/0551</w:t>
            </w:r>
          </w:p>
        </w:tc>
      </w:tr>
      <w:tr w:rsidR="001A5320" w:rsidRPr="00527E11">
        <w:trPr>
          <w:trHeight w:val="402"/>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Wiata przy osi nr 5 - konstrukcja drewniana łącząca budynki nr A i B</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8 710,76</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U-II/0552</w:t>
            </w:r>
          </w:p>
        </w:tc>
      </w:tr>
      <w:tr w:rsidR="001A5320" w:rsidRPr="00527E11">
        <w:trPr>
          <w:trHeight w:val="525"/>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Wiata między osiami 1 i  2 - konstrukcja drewniana </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9 697,79</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U-II/0553</w:t>
            </w:r>
          </w:p>
        </w:tc>
      </w:tr>
      <w:tr w:rsidR="001A5320" w:rsidRPr="00527E11">
        <w:trPr>
          <w:trHeight w:val="360"/>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Wiata pod kolektory słoneczne - konstrukcja drewniana</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15 104,74</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U-II/0554</w:t>
            </w:r>
          </w:p>
        </w:tc>
      </w:tr>
      <w:tr w:rsidR="001A5320" w:rsidRPr="00527E11">
        <w:trPr>
          <w:trHeight w:val="439"/>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11/2012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Wieżyczka - konstrukcja drewniana nad wejściem na pomost cumowniczy</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39 079,67</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U-II/0555</w:t>
            </w:r>
          </w:p>
        </w:tc>
      </w:tr>
      <w:tr w:rsidR="001A5320" w:rsidRPr="00527E11">
        <w:trPr>
          <w:trHeight w:val="502"/>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Pomost cumowniczy przy ekologicznej mini przystani żeglarskiej w Iławie</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715 557,70</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U-II/0556</w:t>
            </w:r>
          </w:p>
        </w:tc>
      </w:tr>
      <w:tr w:rsidR="001A5320" w:rsidRPr="00527E11">
        <w:trPr>
          <w:trHeight w:val="630"/>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11</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Pomost gospodarczy przy ekologicznej mini przystani żeglarskiej w Iławie</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7 214,26</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U-II/0557</w:t>
            </w:r>
          </w:p>
        </w:tc>
      </w:tr>
      <w:tr w:rsidR="001A5320" w:rsidRPr="00527E11">
        <w:trPr>
          <w:trHeight w:val="315"/>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14/2012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Pompa wody dla ROD</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123 742,38</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U-IV/0555</w:t>
            </w:r>
          </w:p>
        </w:tc>
      </w:tr>
      <w:tr w:rsidR="001A5320" w:rsidRPr="00527E11">
        <w:trPr>
          <w:trHeight w:val="315"/>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15/2012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Instalacja pompy ciepła</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134 438,32</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U-VI/0132</w:t>
            </w:r>
          </w:p>
        </w:tc>
      </w:tr>
      <w:tr w:rsidR="001A5320" w:rsidRPr="00527E11">
        <w:trPr>
          <w:trHeight w:val="483"/>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16/2012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Instalacja solarna służąca do pozyskiwania i przetwarzania energii odnawialnej</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33 591,97</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U-VI/0133</w:t>
            </w:r>
          </w:p>
        </w:tc>
      </w:tr>
      <w:tr w:rsidR="001A5320" w:rsidRPr="00527E11">
        <w:trPr>
          <w:trHeight w:val="315"/>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14</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Prawy stół ze zlewem zewnętrznym</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3 612,69</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U-VIII/152</w:t>
            </w:r>
          </w:p>
        </w:tc>
      </w:tr>
      <w:tr w:rsidR="001A5320" w:rsidRPr="00527E11">
        <w:trPr>
          <w:trHeight w:val="315"/>
        </w:trPr>
        <w:tc>
          <w:tcPr>
            <w:tcW w:w="5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15</w:t>
            </w:r>
          </w:p>
        </w:tc>
        <w:tc>
          <w:tcPr>
            <w:tcW w:w="96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18/2012</w:t>
            </w:r>
          </w:p>
        </w:tc>
        <w:tc>
          <w:tcPr>
            <w:tcW w:w="388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Lewy stół ze zlewem zewnętrznym</w:t>
            </w:r>
          </w:p>
        </w:tc>
        <w:tc>
          <w:tcPr>
            <w:tcW w:w="1520"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3 612,69</w:t>
            </w:r>
          </w:p>
        </w:tc>
        <w:tc>
          <w:tcPr>
            <w:tcW w:w="153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U-VIII/153</w:t>
            </w:r>
          </w:p>
        </w:tc>
      </w:tr>
      <w:tr w:rsidR="001A5320" w:rsidRPr="00527E11">
        <w:trPr>
          <w:gridAfter w:val="1"/>
          <w:wAfter w:w="10" w:type="dxa"/>
          <w:trHeight w:val="315"/>
        </w:trPr>
        <w:tc>
          <w:tcPr>
            <w:tcW w:w="58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16</w:t>
            </w:r>
          </w:p>
        </w:tc>
        <w:tc>
          <w:tcPr>
            <w:tcW w:w="96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46/2013</w:t>
            </w:r>
          </w:p>
        </w:tc>
        <w:tc>
          <w:tcPr>
            <w:tcW w:w="388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Mobilna pompa SP510</w:t>
            </w:r>
          </w:p>
        </w:tc>
        <w:tc>
          <w:tcPr>
            <w:tcW w:w="152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37 252,40</w:t>
            </w:r>
          </w:p>
        </w:tc>
        <w:tc>
          <w:tcPr>
            <w:tcW w:w="152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Z-IV/0597</w:t>
            </w:r>
          </w:p>
        </w:tc>
      </w:tr>
      <w:tr w:rsidR="001A5320" w:rsidRPr="00527E11">
        <w:trPr>
          <w:gridAfter w:val="1"/>
          <w:wAfter w:w="10" w:type="dxa"/>
          <w:trHeight w:val="315"/>
        </w:trPr>
        <w:tc>
          <w:tcPr>
            <w:tcW w:w="58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w:t>
            </w:r>
          </w:p>
        </w:tc>
        <w:tc>
          <w:tcPr>
            <w:tcW w:w="96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47/2013</w:t>
            </w:r>
          </w:p>
        </w:tc>
        <w:tc>
          <w:tcPr>
            <w:tcW w:w="388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Licznik gości</w:t>
            </w:r>
          </w:p>
        </w:tc>
        <w:tc>
          <w:tcPr>
            <w:tcW w:w="152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2 500,00</w:t>
            </w:r>
          </w:p>
        </w:tc>
        <w:tc>
          <w:tcPr>
            <w:tcW w:w="1520" w:type="dxa"/>
            <w:tcBorders>
              <w:top w:val="single" w:sz="4" w:space="0" w:color="auto"/>
              <w:left w:val="single" w:sz="4" w:space="0" w:color="auto"/>
              <w:bottom w:val="single" w:sz="4" w:space="0" w:color="auto"/>
              <w:right w:val="single" w:sz="4" w:space="0" w:color="auto"/>
            </w:tcBorders>
            <w:vAlign w:val="bottom"/>
          </w:tcPr>
          <w:p w:rsidR="001A5320" w:rsidRPr="00527E11" w:rsidRDefault="001A5320" w:rsidP="00527E11">
            <w:pPr>
              <w:suppressAutoHyphens w:val="0"/>
              <w:snapToGrid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Z-IV/0598</w:t>
            </w:r>
          </w:p>
        </w:tc>
      </w:tr>
      <w:tr w:rsidR="001A5320" w:rsidRPr="00527E11">
        <w:trPr>
          <w:gridAfter w:val="1"/>
          <w:wAfter w:w="10" w:type="dxa"/>
          <w:trHeight w:val="315"/>
        </w:trPr>
        <w:tc>
          <w:tcPr>
            <w:tcW w:w="580" w:type="dxa"/>
            <w:tcBorders>
              <w:top w:val="single" w:sz="4" w:space="0" w:color="auto"/>
            </w:tcBorders>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c>
          <w:tcPr>
            <w:tcW w:w="960" w:type="dxa"/>
            <w:tcBorders>
              <w:top w:val="single" w:sz="4" w:space="0" w:color="auto"/>
            </w:tcBorders>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c>
          <w:tcPr>
            <w:tcW w:w="3880" w:type="dxa"/>
            <w:tcBorders>
              <w:top w:val="single" w:sz="4" w:space="0" w:color="auto"/>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b/>
                <w:bCs/>
                <w:kern w:val="1"/>
                <w:sz w:val="20"/>
                <w:szCs w:val="20"/>
                <w:lang w:eastAsia="pl-PL"/>
              </w:rPr>
            </w:pPr>
            <w:r w:rsidRPr="00527E11">
              <w:rPr>
                <w:rFonts w:ascii="Calibri" w:eastAsia="SimSun" w:hAnsi="Calibri" w:cs="Calibri"/>
                <w:b/>
                <w:bCs/>
                <w:kern w:val="1"/>
                <w:sz w:val="20"/>
                <w:szCs w:val="20"/>
                <w:lang w:eastAsia="pl-PL"/>
              </w:rPr>
              <w:t>Razem</w:t>
            </w:r>
          </w:p>
        </w:tc>
        <w:tc>
          <w:tcPr>
            <w:tcW w:w="1520" w:type="dxa"/>
            <w:tcBorders>
              <w:top w:val="single" w:sz="4" w:space="0" w:color="auto"/>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4 113 192,38</w:t>
            </w:r>
          </w:p>
        </w:tc>
        <w:tc>
          <w:tcPr>
            <w:tcW w:w="1520" w:type="dxa"/>
            <w:tcBorders>
              <w:top w:val="single" w:sz="4" w:space="0" w:color="auto"/>
              <w:left w:val="single" w:sz="4" w:space="0" w:color="000000"/>
            </w:tcBorders>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r>
    </w:tbl>
    <w:p w:rsidR="001A5320" w:rsidRPr="00527E11" w:rsidRDefault="001A5320" w:rsidP="00527E11">
      <w:pPr>
        <w:widowControl w:val="0"/>
        <w:spacing w:after="120"/>
        <w:ind w:left="363"/>
        <w:rPr>
          <w:rFonts w:ascii="Calibri" w:eastAsia="SimSun" w:hAnsi="Calibri"/>
          <w:kern w:val="1"/>
          <w:sz w:val="20"/>
          <w:szCs w:val="20"/>
          <w:lang w:eastAsia="zh-CN"/>
        </w:rPr>
      </w:pPr>
      <w:r>
        <w:rPr>
          <w:rFonts w:ascii="Calibri" w:eastAsia="SimSun" w:hAnsi="Calibri"/>
          <w:kern w:val="1"/>
          <w:sz w:val="20"/>
          <w:szCs w:val="20"/>
          <w:lang w:eastAsia="zh-CN"/>
        </w:rPr>
        <w:br w:type="textWrapping" w:clear="all"/>
      </w:r>
    </w:p>
    <w:tbl>
      <w:tblPr>
        <w:tblW w:w="0" w:type="auto"/>
        <w:tblInd w:w="2" w:type="dxa"/>
        <w:tblLayout w:type="fixed"/>
        <w:tblCellMar>
          <w:left w:w="70" w:type="dxa"/>
          <w:right w:w="70" w:type="dxa"/>
        </w:tblCellMar>
        <w:tblLook w:val="0000"/>
      </w:tblPr>
      <w:tblGrid>
        <w:gridCol w:w="4421"/>
        <w:gridCol w:w="577"/>
        <w:gridCol w:w="1714"/>
        <w:gridCol w:w="1480"/>
        <w:gridCol w:w="10"/>
      </w:tblGrid>
      <w:tr w:rsidR="001A5320" w:rsidRPr="00527E11">
        <w:trPr>
          <w:trHeight w:val="315"/>
        </w:trPr>
        <w:tc>
          <w:tcPr>
            <w:tcW w:w="8202" w:type="dxa"/>
            <w:gridSpan w:val="5"/>
            <w:tcBorders>
              <w:top w:val="single" w:sz="4" w:space="0" w:color="000000"/>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center"/>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pozostałe środki trwałe o wartości pocz. od 500 zł do 3.500 zł</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Określenie środka trwałego</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ilość </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cena jedn. brutto</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wartość brutto</w:t>
            </w:r>
          </w:p>
        </w:tc>
      </w:tr>
      <w:tr w:rsidR="001A5320" w:rsidRPr="00527E11">
        <w:trPr>
          <w:gridAfter w:val="1"/>
          <w:wAfter w:w="10" w:type="dxa"/>
          <w:trHeight w:val="315"/>
        </w:trPr>
        <w:tc>
          <w:tcPr>
            <w:tcW w:w="8192" w:type="dxa"/>
            <w:gridSpan w:val="4"/>
            <w:tcBorders>
              <w:top w:val="single" w:sz="4" w:space="0" w:color="000000"/>
              <w:left w:val="single" w:sz="4" w:space="0" w:color="000000"/>
              <w:bottom w:val="single" w:sz="4" w:space="0" w:color="000000"/>
            </w:tcBorders>
            <w:shd w:val="clear" w:color="auto" w:fill="CCFFCC"/>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WYPOSAŻENIE TERENU</w:t>
            </w:r>
          </w:p>
        </w:tc>
      </w:tr>
      <w:tr w:rsidR="001A5320" w:rsidRPr="00527E11">
        <w:trPr>
          <w:trHeight w:val="4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ławka 170x44x40 cm siedzisko z desek, profile stalowe kwadratowe</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913,96</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5 483,76</w:t>
            </w:r>
          </w:p>
        </w:tc>
      </w:tr>
      <w:tr w:rsidR="001A5320" w:rsidRPr="00527E11">
        <w:trPr>
          <w:trHeight w:val="338"/>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szafka na gasnicę zewnetrzną proszkową metalowa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911,32</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3 645,28</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bosak teleskopowy 120-220 cm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808,67</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b/>
                <w:bCs/>
                <w:kern w:val="1"/>
                <w:sz w:val="20"/>
                <w:szCs w:val="20"/>
                <w:lang w:eastAsia="pl-PL"/>
              </w:rPr>
            </w:pPr>
            <w:r w:rsidRPr="00527E11">
              <w:rPr>
                <w:rFonts w:ascii="Calibri" w:eastAsia="SimSun" w:hAnsi="Calibri" w:cs="Calibri"/>
                <w:kern w:val="1"/>
                <w:sz w:val="20"/>
                <w:szCs w:val="20"/>
                <w:lang w:eastAsia="pl-PL"/>
              </w:rPr>
              <w:t>1 617,34</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Razem</w:t>
            </w:r>
          </w:p>
        </w:tc>
        <w:tc>
          <w:tcPr>
            <w:tcW w:w="577" w:type="dxa"/>
            <w:tcBorders>
              <w:bottom w:val="single" w:sz="4" w:space="0" w:color="000000"/>
            </w:tcBorders>
            <w:vAlign w:val="bottom"/>
          </w:tcPr>
          <w:p w:rsidR="001A5320" w:rsidRPr="00527E11" w:rsidRDefault="001A5320" w:rsidP="00527E11">
            <w:pPr>
              <w:suppressAutoHyphens w:val="0"/>
              <w:rPr>
                <w:rFonts w:ascii="Calibri" w:eastAsia="SimSun" w:hAnsi="Calibri"/>
                <w:kern w:val="1"/>
                <w:sz w:val="20"/>
                <w:szCs w:val="20"/>
                <w:lang w:eastAsia="pl-PL"/>
              </w:rPr>
            </w:pPr>
            <w:r w:rsidRPr="00527E11">
              <w:rPr>
                <w:rFonts w:ascii="Calibri" w:eastAsia="SimSun" w:hAnsi="Calibri"/>
                <w:kern w:val="1"/>
                <w:sz w:val="20"/>
                <w:szCs w:val="20"/>
                <w:lang w:eastAsia="pl-PL"/>
              </w:rPr>
              <w:t> </w:t>
            </w:r>
          </w:p>
        </w:tc>
        <w:tc>
          <w:tcPr>
            <w:tcW w:w="1714" w:type="dxa"/>
            <w:tcBorders>
              <w:bottom w:val="single" w:sz="4" w:space="0" w:color="000000"/>
            </w:tcBorders>
            <w:vAlign w:val="bottom"/>
          </w:tcPr>
          <w:p w:rsidR="001A5320" w:rsidRPr="00527E11" w:rsidRDefault="001A5320" w:rsidP="00527E11">
            <w:pPr>
              <w:suppressAutoHyphens w:val="0"/>
              <w:rPr>
                <w:rFonts w:ascii="Calibri" w:eastAsia="SimSun" w:hAnsi="Calibri"/>
                <w:b/>
                <w:bCs/>
                <w:kern w:val="1"/>
                <w:sz w:val="20"/>
                <w:szCs w:val="20"/>
                <w:lang w:eastAsia="pl-PL"/>
              </w:rPr>
            </w:pPr>
            <w:r w:rsidRPr="00527E11">
              <w:rPr>
                <w:rFonts w:ascii="Calibri" w:eastAsia="SimSun" w:hAnsi="Calibri"/>
                <w:kern w:val="1"/>
                <w:sz w:val="20"/>
                <w:szCs w:val="20"/>
                <w:lang w:eastAsia="pl-PL"/>
              </w:rPr>
              <w:t> </w:t>
            </w:r>
          </w:p>
        </w:tc>
        <w:tc>
          <w:tcPr>
            <w:tcW w:w="1490" w:type="dxa"/>
            <w:gridSpan w:val="2"/>
            <w:tcBorders>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10 746,38</w:t>
            </w:r>
          </w:p>
        </w:tc>
      </w:tr>
      <w:tr w:rsidR="001A5320" w:rsidRPr="00527E11">
        <w:trPr>
          <w:gridAfter w:val="1"/>
          <w:wAfter w:w="10" w:type="dxa"/>
          <w:trHeight w:val="315"/>
        </w:trPr>
        <w:tc>
          <w:tcPr>
            <w:tcW w:w="8192" w:type="dxa"/>
            <w:gridSpan w:val="4"/>
            <w:tcBorders>
              <w:top w:val="single" w:sz="4" w:space="0" w:color="000000"/>
              <w:left w:val="single" w:sz="4" w:space="0" w:color="000000"/>
              <w:bottom w:val="single" w:sz="4" w:space="0" w:color="000000"/>
            </w:tcBorders>
            <w:shd w:val="clear" w:color="auto" w:fill="CCFFCC"/>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WYPOSAŻENIE POMIESZCZEŃ BUDYNKÓW A I B</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Lustro uchylne 61 x 66 cm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709,38</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2 837,52</w:t>
            </w:r>
          </w:p>
        </w:tc>
      </w:tr>
      <w:tr w:rsidR="001A5320" w:rsidRPr="00527E11">
        <w:trPr>
          <w:trHeight w:val="248"/>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uchwyt kątowy do WC ze stali nierdzewnej</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631,73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2 526,92</w:t>
            </w:r>
          </w:p>
        </w:tc>
      </w:tr>
      <w:tr w:rsidR="001A5320" w:rsidRPr="00527E11">
        <w:trPr>
          <w:trHeight w:val="533"/>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uchwyt uchylny z miejscem na papier toaletowy ze stali nierdzewnej</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947,59</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3 790,36</w:t>
            </w:r>
          </w:p>
        </w:tc>
      </w:tr>
      <w:tr w:rsidR="001A5320" w:rsidRPr="00527E11">
        <w:trPr>
          <w:trHeight w:val="302"/>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uchwyt uchylny do umywalki ze stali nierdzewnej</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750,18</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3 000,72</w:t>
            </w:r>
          </w:p>
        </w:tc>
      </w:tr>
      <w:tr w:rsidR="001A5320" w:rsidRPr="00527E11">
        <w:trPr>
          <w:trHeight w:val="561"/>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uchwyt kątowy z uchylnym siedziskiem dla osób niepełnosprawnych ze stali nierdzewnej</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1 171,33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2 342,66</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Leżanka 90 x190 cm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539,60</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539,60</w:t>
            </w:r>
          </w:p>
        </w:tc>
      </w:tr>
      <w:tr w:rsidR="001A5320" w:rsidRPr="00527E11">
        <w:trPr>
          <w:trHeight w:val="517"/>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Szafka na lekarstwa 80x50x180 cm, metalowa z drzwiami szkolanymi zamykana na klucz</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1 131,85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1 131,85</w:t>
            </w:r>
          </w:p>
        </w:tc>
      </w:tr>
      <w:tr w:rsidR="001A5320" w:rsidRPr="00527E11">
        <w:trPr>
          <w:trHeight w:val="411"/>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Biurko lekarskie wraz z kontenerem 120 cm x 70 cm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894,95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894,95</w:t>
            </w:r>
          </w:p>
        </w:tc>
      </w:tr>
      <w:tr w:rsidR="001A5320" w:rsidRPr="00527E11">
        <w:trPr>
          <w:trHeight w:val="417"/>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krzesło lekarskie obrotowe z regulacją wysokości, pokrycie zmywalne</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177,67</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177,67</w:t>
            </w:r>
          </w:p>
        </w:tc>
      </w:tr>
      <w:tr w:rsidR="001A5320" w:rsidRPr="00527E11">
        <w:trPr>
          <w:trHeight w:val="76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Szafa ser. 45cm gł.50cm wys. 180 cm z 4 półkami z płyty wiórowej laminowanej w kolorze drewna egzotycznego zammykana na zamek</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355,35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710,70</w:t>
            </w:r>
          </w:p>
        </w:tc>
      </w:tr>
      <w:tr w:rsidR="001A5320" w:rsidRPr="00527E11">
        <w:trPr>
          <w:trHeight w:val="2420"/>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Biurko 140 x 70 cm blat z płyty wiórowej laminowanej w kolorze drewna egzotycznego, krawędzie płyty wykończone okleiną w kolorze blatu, stelaż o konstr. Stalowej samonośnej składający się z zespawanych ze sobą elementów nóg stanowiących bok biurka i skręconych z dwoma wspornikami podblatowymi, noga w kształcie litery C całość konstrukcji w kolorze grafitowym; dodatkowe wyposażenie wspornik pod komputer, poziomy kanał kablowy, osłony boczne pionowe</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592,25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1 184,50</w:t>
            </w:r>
          </w:p>
        </w:tc>
      </w:tr>
      <w:tr w:rsidR="001A5320" w:rsidRPr="00527E11">
        <w:trPr>
          <w:trHeight w:val="710"/>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krzesło obrotowe stelaż wykonany z czarnego tworzywa sztucznego z regulacją wysokości siedziska, pochylenia i wys. Oparcia, z podłokietnikami, tapicerka w kol. szarym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296,12</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592,24</w:t>
            </w:r>
          </w:p>
        </w:tc>
      </w:tr>
      <w:tr w:rsidR="001A5320" w:rsidRPr="00527E11">
        <w:trPr>
          <w:trHeight w:val="697"/>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Krzesło stelaż metalowy w kol. Grafitowym, siedzenie i oparcie z giętej sklejki lakierowanej w kol. Drewna egzotycznego</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296,12</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1 184,48</w:t>
            </w:r>
          </w:p>
        </w:tc>
      </w:tr>
      <w:tr w:rsidR="001A5320" w:rsidRPr="00527E11">
        <w:trPr>
          <w:trHeight w:val="110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Szafa wys. 185 cm skłądająca się z 2 segmentów (dł. 80 cm / gł. 60 cm) z płyty wiórowej laminowanej w kol. Drewna egzotycznego, boki i półki w kol. Szarym ; I - segment z drzwiczkami i półkami otwartymi; II - segment z szafą ubraniową)</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481,69</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481,69</w:t>
            </w:r>
          </w:p>
        </w:tc>
      </w:tr>
      <w:tr w:rsidR="001A5320" w:rsidRPr="00527E11">
        <w:trPr>
          <w:trHeight w:val="1126"/>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Stół konferencyjny  (180x70x74cm) Blat z płyty wiórowej  pokrytym obustronnie laminatem gr. 25 mm w kol. Ciemnego drewna, krawędzie płyty wykończone okleiną w kol. Blatu, stelaż o konstrukcji stalowej.</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963,39</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1 926,78</w:t>
            </w:r>
          </w:p>
        </w:tc>
      </w:tr>
      <w:tr w:rsidR="001A5320" w:rsidRPr="00527E11">
        <w:trPr>
          <w:trHeight w:val="629"/>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Krzesło - stelaż metalowy w kolorze aluminium, siedzenie i poarcie z giętej sklejki lakierowanej w kol. naturalnym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198,73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5 961,90</w:t>
            </w:r>
          </w:p>
        </w:tc>
      </w:tr>
      <w:tr w:rsidR="001A5320" w:rsidRPr="00527E11">
        <w:trPr>
          <w:trHeight w:val="1022"/>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Szafa  o wymiarach 235x50x180cm + nadstawka o wys. 60cm z płyty wiórowej laminowanej w kolorze ciemnego drewna, składa się z trzech części: 2 części z półkami i jedna z drążkiem do wieszania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1 204,23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1 204,23</w:t>
            </w:r>
          </w:p>
        </w:tc>
      </w:tr>
      <w:tr w:rsidR="001A5320" w:rsidRPr="00527E11">
        <w:trPr>
          <w:trHeight w:val="547"/>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Łóżko 100x200cm; boki z płyty wiórowej laminowanej w kol. Ciemnego drewna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1 204,23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2 408,46</w:t>
            </w:r>
          </w:p>
        </w:tc>
      </w:tr>
      <w:tr w:rsidR="001A5320" w:rsidRPr="00527E11">
        <w:trPr>
          <w:trHeight w:val="563"/>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nocna szafka 40x40x45cm z płyty wiórowej laminowanej w kol. Ciemnego drewna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178,99</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357,98</w:t>
            </w:r>
          </w:p>
        </w:tc>
      </w:tr>
      <w:tr w:rsidR="001A5320" w:rsidRPr="00527E11">
        <w:trPr>
          <w:trHeight w:val="557"/>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stolik 80x80x75cm; nogi stołu metalowe w kol. Aluminium, blat i konstrukcja pod blatem z płyty pokrytej okleiną w kol. Cimenego drewna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355,35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355,35</w:t>
            </w:r>
          </w:p>
        </w:tc>
      </w:tr>
      <w:tr w:rsidR="001A5320" w:rsidRPr="00527E11">
        <w:trPr>
          <w:trHeight w:val="556"/>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Krzesło - stelaż metalowy w kol. Aluminiu , siedzenie i oparcie z giętej sklejki lakierowanej w kol. Ciemnego drewna</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177,67</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533,01</w:t>
            </w:r>
          </w:p>
        </w:tc>
      </w:tr>
      <w:tr w:rsidR="001A5320" w:rsidRPr="00527E11">
        <w:trPr>
          <w:trHeight w:val="573"/>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Półka wisząca z płyty wiórowej laminowanej w kol. Ciemnego drewna szer. 130cm; gł. 25cm; wys. 30 cm</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304,94</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304,94</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lustro srebrne  klejone do ściany 300x100 cm</w:t>
            </w:r>
          </w:p>
        </w:tc>
        <w:tc>
          <w:tcPr>
            <w:tcW w:w="577" w:type="dxa"/>
            <w:tcBorders>
              <w:lef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w:t>
            </w:r>
          </w:p>
        </w:tc>
        <w:tc>
          <w:tcPr>
            <w:tcW w:w="1714" w:type="dxa"/>
            <w:tcBorders>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1 092,36</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6 554,16</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Pralka automatyczna na żetony</w:t>
            </w:r>
          </w:p>
        </w:tc>
        <w:tc>
          <w:tcPr>
            <w:tcW w:w="577" w:type="dxa"/>
            <w:tcBorders>
              <w:top w:val="single" w:sz="4" w:space="0" w:color="000000"/>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2 961,23</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8 883,69</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Pralko-suszarka na żetony</w:t>
            </w:r>
          </w:p>
        </w:tc>
        <w:tc>
          <w:tcPr>
            <w:tcW w:w="57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3 224,45</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b/>
                <w:bCs/>
                <w:kern w:val="1"/>
                <w:sz w:val="20"/>
                <w:szCs w:val="20"/>
                <w:lang w:eastAsia="pl-PL"/>
              </w:rPr>
            </w:pPr>
            <w:r w:rsidRPr="00527E11">
              <w:rPr>
                <w:rFonts w:ascii="Calibri" w:eastAsia="SimSun" w:hAnsi="Calibri" w:cs="Calibri"/>
                <w:kern w:val="1"/>
                <w:sz w:val="20"/>
                <w:szCs w:val="20"/>
                <w:lang w:eastAsia="pl-PL"/>
              </w:rPr>
              <w:t>3 224,45</w:t>
            </w:r>
          </w:p>
        </w:tc>
      </w:tr>
      <w:tr w:rsidR="001A5320" w:rsidRPr="00527E11">
        <w:trPr>
          <w:trHeight w:val="315"/>
        </w:trPr>
        <w:tc>
          <w:tcPr>
            <w:tcW w:w="442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b/>
                <w:bCs/>
                <w:kern w:val="1"/>
                <w:sz w:val="20"/>
                <w:szCs w:val="20"/>
                <w:lang w:eastAsia="pl-PL"/>
              </w:rPr>
            </w:pPr>
            <w:r w:rsidRPr="00527E11">
              <w:rPr>
                <w:rFonts w:ascii="Calibri" w:eastAsia="SimSun" w:hAnsi="Calibri" w:cs="Calibri"/>
                <w:b/>
                <w:bCs/>
                <w:kern w:val="1"/>
                <w:sz w:val="20"/>
                <w:szCs w:val="20"/>
                <w:lang w:eastAsia="pl-PL"/>
              </w:rPr>
              <w:t>Razem</w:t>
            </w:r>
          </w:p>
        </w:tc>
        <w:tc>
          <w:tcPr>
            <w:tcW w:w="577" w:type="dxa"/>
            <w:tcBorders>
              <w:bottom w:val="single" w:sz="4" w:space="0" w:color="000000"/>
            </w:tcBorders>
            <w:vAlign w:val="bottom"/>
          </w:tcPr>
          <w:p w:rsidR="001A5320" w:rsidRPr="00527E11" w:rsidRDefault="001A5320" w:rsidP="00527E11">
            <w:pPr>
              <w:suppressAutoHyphens w:val="0"/>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 </w:t>
            </w:r>
          </w:p>
        </w:tc>
        <w:tc>
          <w:tcPr>
            <w:tcW w:w="1714"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b/>
                <w:bCs/>
                <w:kern w:val="1"/>
                <w:sz w:val="20"/>
                <w:szCs w:val="20"/>
                <w:lang w:eastAsia="pl-PL"/>
              </w:rPr>
            </w:pPr>
            <w:r w:rsidRPr="00527E11">
              <w:rPr>
                <w:rFonts w:ascii="Calibri" w:eastAsia="SimSun" w:hAnsi="Calibri"/>
                <w:kern w:val="1"/>
                <w:sz w:val="20"/>
                <w:szCs w:val="20"/>
                <w:lang w:eastAsia="pl-PL"/>
              </w:rPr>
              <w:t> </w:t>
            </w:r>
          </w:p>
        </w:tc>
        <w:tc>
          <w:tcPr>
            <w:tcW w:w="1490"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kern w:val="1"/>
                <w:sz w:val="20"/>
                <w:szCs w:val="20"/>
                <w:lang w:eastAsia="zh-CN"/>
              </w:rPr>
            </w:pPr>
            <w:r w:rsidRPr="00527E11">
              <w:rPr>
                <w:rFonts w:ascii="Calibri" w:eastAsia="SimSun" w:hAnsi="Calibri" w:cs="Calibri"/>
                <w:b/>
                <w:bCs/>
                <w:kern w:val="1"/>
                <w:sz w:val="20"/>
                <w:szCs w:val="20"/>
                <w:lang w:eastAsia="pl-PL"/>
              </w:rPr>
              <w:t>53 110,81</w:t>
            </w:r>
          </w:p>
        </w:tc>
      </w:tr>
    </w:tbl>
    <w:p w:rsidR="001A5320" w:rsidRPr="00527E11" w:rsidRDefault="001A5320" w:rsidP="007B4F86">
      <w:pPr>
        <w:widowControl w:val="0"/>
        <w:spacing w:after="120"/>
        <w:rPr>
          <w:rFonts w:ascii="Calibri" w:eastAsia="SimSun" w:hAnsi="Calibri"/>
          <w:kern w:val="1"/>
          <w:sz w:val="20"/>
          <w:szCs w:val="20"/>
          <w:lang w:eastAsia="zh-CN"/>
        </w:rPr>
      </w:pPr>
    </w:p>
    <w:tbl>
      <w:tblPr>
        <w:tblW w:w="0" w:type="auto"/>
        <w:tblInd w:w="2" w:type="dxa"/>
        <w:tblLayout w:type="fixed"/>
        <w:tblCellMar>
          <w:left w:w="70" w:type="dxa"/>
          <w:right w:w="70" w:type="dxa"/>
        </w:tblCellMar>
        <w:tblLook w:val="0000"/>
      </w:tblPr>
      <w:tblGrid>
        <w:gridCol w:w="4410"/>
        <w:gridCol w:w="567"/>
        <w:gridCol w:w="1701"/>
        <w:gridCol w:w="1559"/>
        <w:gridCol w:w="10"/>
      </w:tblGrid>
      <w:tr w:rsidR="001A5320" w:rsidRPr="00527E11">
        <w:trPr>
          <w:trHeight w:val="315"/>
        </w:trPr>
        <w:tc>
          <w:tcPr>
            <w:tcW w:w="8247" w:type="dxa"/>
            <w:gridSpan w:val="5"/>
            <w:tcBorders>
              <w:top w:val="single" w:sz="4" w:space="0" w:color="000000"/>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center"/>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ewidencja ilościowa wyposażenia o wartości od 50 zł do 500 zł</w:t>
            </w:r>
          </w:p>
        </w:tc>
      </w:tr>
      <w:tr w:rsidR="001A5320" w:rsidRPr="00527E11">
        <w:trPr>
          <w:trHeight w:val="317"/>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Określenie środka trwałego</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ilość </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cena jedn. brutto</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wartość brutto</w:t>
            </w:r>
          </w:p>
        </w:tc>
      </w:tr>
      <w:tr w:rsidR="001A5320" w:rsidRPr="00527E11">
        <w:trPr>
          <w:gridAfter w:val="1"/>
          <w:wAfter w:w="10" w:type="dxa"/>
          <w:trHeight w:val="315"/>
        </w:trPr>
        <w:tc>
          <w:tcPr>
            <w:tcW w:w="8237" w:type="dxa"/>
            <w:gridSpan w:val="4"/>
            <w:tcBorders>
              <w:top w:val="single" w:sz="4" w:space="0" w:color="000000"/>
              <w:left w:val="single" w:sz="4" w:space="0" w:color="000000"/>
              <w:bottom w:val="single" w:sz="4" w:space="0" w:color="000000"/>
            </w:tcBorders>
            <w:shd w:val="clear" w:color="auto" w:fill="CCFFCC"/>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WYPOSAŻENIE TERENU</w:t>
            </w:r>
          </w:p>
        </w:tc>
      </w:tr>
      <w:tr w:rsidR="001A5320" w:rsidRPr="00527E11">
        <w:trPr>
          <w:trHeight w:val="70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kosz na  śmieci profile stalowe, malowany proszkowo na kolor jasno szary </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315,74</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1 894,44</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stół drewniany 140cm x 70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493,41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1 480,23</w:t>
            </w:r>
          </w:p>
        </w:tc>
      </w:tr>
      <w:tr w:rsidR="001A5320" w:rsidRPr="00527E11">
        <w:trPr>
          <w:trHeight w:val="521"/>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tablica informacyjna aluminiowa z konstrukcją o wymiarach 200 cm (szer.) x 130 cm (wys.)</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434,19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868,38</w:t>
            </w:r>
          </w:p>
        </w:tc>
      </w:tr>
      <w:tr w:rsidR="001A5320" w:rsidRPr="00527E11">
        <w:trPr>
          <w:trHeight w:val="36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 xml:space="preserve">fotel drewniany 45 x 55 </w:t>
            </w:r>
          </w:p>
        </w:tc>
        <w:tc>
          <w:tcPr>
            <w:tcW w:w="567" w:type="dxa"/>
            <w:tcBorders>
              <w:left w:val="single" w:sz="4" w:space="0" w:color="000000"/>
              <w:bottom w:val="single" w:sz="4" w:space="0" w:color="000000"/>
            </w:tcBorders>
            <w:vAlign w:val="bottom"/>
          </w:tcPr>
          <w:p w:rsidR="001A5320" w:rsidRPr="00527E11" w:rsidRDefault="001A5320" w:rsidP="007B4F86">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12,0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434,19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5 210,28</w:t>
            </w:r>
          </w:p>
        </w:tc>
      </w:tr>
      <w:tr w:rsidR="001A5320" w:rsidRPr="00527E11">
        <w:trPr>
          <w:trHeight w:val="411"/>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gablota ogłoszeniowa  wys. 100 cm szer 75 cm ze słupkami montażowymi</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434,19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868,38</w:t>
            </w:r>
          </w:p>
        </w:tc>
      </w:tr>
      <w:tr w:rsidR="001A5320" w:rsidRPr="00527E11">
        <w:trPr>
          <w:trHeight w:val="630"/>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gaśnica zewnętrzna przenośna proszkowa</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219,66</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878,64</w:t>
            </w:r>
          </w:p>
        </w:tc>
      </w:tr>
      <w:tr w:rsidR="001A5320" w:rsidRPr="00527E11">
        <w:trPr>
          <w:trHeight w:val="62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gaśnica proszkowa wewnętrzna na wyposażeniu budynków A i B zgodnie z planem zabezpieczenia p.poż</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202,39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1 011,95</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łopata</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92,00</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184,00</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koc gaśniczy</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149,91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299,82</w:t>
            </w:r>
          </w:p>
        </w:tc>
      </w:tr>
      <w:tr w:rsidR="001A5320" w:rsidRPr="00527E11">
        <w:trPr>
          <w:trHeight w:val="30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koło ratunkowe wraz z linką z zasobnikiem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277,57</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1 110,28</w:t>
            </w:r>
          </w:p>
        </w:tc>
      </w:tr>
      <w:tr w:rsidR="001A5320" w:rsidRPr="00527E11">
        <w:trPr>
          <w:trHeight w:val="706"/>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wieszak do koła ratunkowego (w tym 2 stojące i 2 mocowane do poręczy trapu dojściowego na pomost cumowniczy)</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170,97</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683,88</w:t>
            </w:r>
          </w:p>
        </w:tc>
      </w:tr>
      <w:tr w:rsidR="001A5320" w:rsidRPr="00527E11">
        <w:trPr>
          <w:trHeight w:val="54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kosz na odpadki komunalne przy stole z jednokomorowym zlewem i dwoma szafkami ze stali nierdzewnej</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193,34</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b/>
                <w:bCs/>
                <w:kern w:val="1"/>
                <w:sz w:val="20"/>
                <w:szCs w:val="20"/>
                <w:lang w:eastAsia="pl-PL"/>
              </w:rPr>
            </w:pPr>
            <w:r w:rsidRPr="00527E11">
              <w:rPr>
                <w:rFonts w:ascii="Calibri" w:eastAsia="SimSun" w:hAnsi="Calibri" w:cs="Calibri"/>
                <w:kern w:val="1"/>
                <w:sz w:val="20"/>
                <w:szCs w:val="20"/>
                <w:lang w:eastAsia="pl-PL"/>
              </w:rPr>
              <w:t>773,36</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Razem</w:t>
            </w:r>
          </w:p>
        </w:tc>
        <w:tc>
          <w:tcPr>
            <w:tcW w:w="567" w:type="dxa"/>
            <w:tcBorders>
              <w:bottom w:val="single" w:sz="4" w:space="0" w:color="000000"/>
            </w:tcBorders>
            <w:vAlign w:val="bottom"/>
          </w:tcPr>
          <w:p w:rsidR="001A5320" w:rsidRPr="00527E11" w:rsidRDefault="001A5320" w:rsidP="00527E11">
            <w:pPr>
              <w:suppressAutoHyphens w:val="0"/>
              <w:rPr>
                <w:rFonts w:ascii="Calibri" w:eastAsia="SimSun" w:hAnsi="Calibri"/>
                <w:kern w:val="1"/>
                <w:sz w:val="20"/>
                <w:szCs w:val="20"/>
                <w:lang w:eastAsia="pl-PL"/>
              </w:rPr>
            </w:pPr>
            <w:r w:rsidRPr="00527E11">
              <w:rPr>
                <w:rFonts w:ascii="Calibri" w:eastAsia="SimSun" w:hAnsi="Calibri"/>
                <w:kern w:val="1"/>
                <w:sz w:val="20"/>
                <w:szCs w:val="20"/>
                <w:lang w:eastAsia="pl-PL"/>
              </w:rPr>
              <w:t> </w:t>
            </w:r>
          </w:p>
        </w:tc>
        <w:tc>
          <w:tcPr>
            <w:tcW w:w="1701" w:type="dxa"/>
            <w:tcBorders>
              <w:bottom w:val="single" w:sz="4" w:space="0" w:color="000000"/>
            </w:tcBorders>
            <w:vAlign w:val="bottom"/>
          </w:tcPr>
          <w:p w:rsidR="001A5320" w:rsidRPr="00527E11" w:rsidRDefault="001A5320" w:rsidP="00527E11">
            <w:pPr>
              <w:suppressAutoHyphens w:val="0"/>
              <w:rPr>
                <w:rFonts w:ascii="Calibri" w:eastAsia="SimSun" w:hAnsi="Calibri"/>
                <w:b/>
                <w:bCs/>
                <w:kern w:val="1"/>
                <w:sz w:val="20"/>
                <w:szCs w:val="20"/>
                <w:lang w:eastAsia="pl-PL"/>
              </w:rPr>
            </w:pPr>
            <w:r w:rsidRPr="00527E11">
              <w:rPr>
                <w:rFonts w:ascii="Calibri" w:eastAsia="SimSun" w:hAnsi="Calibri"/>
                <w:kern w:val="1"/>
                <w:sz w:val="20"/>
                <w:szCs w:val="20"/>
                <w:lang w:eastAsia="pl-PL"/>
              </w:rPr>
              <w:t> </w:t>
            </w:r>
          </w:p>
        </w:tc>
        <w:tc>
          <w:tcPr>
            <w:tcW w:w="1569" w:type="dxa"/>
            <w:gridSpan w:val="2"/>
            <w:tcBorders>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kern w:val="1"/>
                <w:sz w:val="20"/>
                <w:szCs w:val="20"/>
                <w:lang w:eastAsia="pl-PL"/>
              </w:rPr>
            </w:pPr>
            <w:r w:rsidRPr="00527E11">
              <w:rPr>
                <w:rFonts w:ascii="Calibri" w:eastAsia="SimSun" w:hAnsi="Calibri" w:cs="Calibri"/>
                <w:b/>
                <w:bCs/>
                <w:kern w:val="1"/>
                <w:sz w:val="20"/>
                <w:szCs w:val="20"/>
                <w:lang w:eastAsia="pl-PL"/>
              </w:rPr>
              <w:t>15 263,64</w:t>
            </w:r>
          </w:p>
        </w:tc>
      </w:tr>
      <w:tr w:rsidR="001A5320" w:rsidRPr="00527E11">
        <w:trPr>
          <w:gridAfter w:val="1"/>
          <w:wAfter w:w="10" w:type="dxa"/>
          <w:trHeight w:val="315"/>
        </w:trPr>
        <w:tc>
          <w:tcPr>
            <w:tcW w:w="8237" w:type="dxa"/>
            <w:gridSpan w:val="4"/>
            <w:tcBorders>
              <w:top w:val="single" w:sz="4" w:space="0" w:color="000000"/>
              <w:left w:val="single" w:sz="4" w:space="0" w:color="000000"/>
              <w:bottom w:val="single" w:sz="4" w:space="0" w:color="000000"/>
            </w:tcBorders>
            <w:shd w:val="clear" w:color="auto" w:fill="CCFFCC"/>
            <w:vAlign w:val="bottom"/>
          </w:tcPr>
          <w:p w:rsidR="001A5320" w:rsidRPr="00527E11" w:rsidRDefault="001A5320" w:rsidP="00527E11">
            <w:pPr>
              <w:suppressAutoHyphens w:val="0"/>
              <w:jc w:val="center"/>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WYPOSAŻENIE POMIESZCZEŃ BUDYNKÓW A I B</w:t>
            </w:r>
          </w:p>
        </w:tc>
      </w:tr>
      <w:tr w:rsidR="001A5320" w:rsidRPr="00527E11">
        <w:trPr>
          <w:trHeight w:val="481"/>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dozownik do mydła w płynie, obudowa ze stali nierdzewnej satynowej o poj. 1L</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84,23</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1 347,68</w:t>
            </w:r>
          </w:p>
        </w:tc>
      </w:tr>
      <w:tr w:rsidR="001A5320" w:rsidRPr="00527E11">
        <w:trPr>
          <w:trHeight w:val="828"/>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kosz otwarty na zużyte ręczniki papierowe z prętów z workami jednorazowymi o poj. 47 L, szer. 34cm, gł. 26cm; wys. 54cm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210,58</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2 737,54</w:t>
            </w:r>
          </w:p>
        </w:tc>
      </w:tr>
      <w:tr w:rsidR="001A5320" w:rsidRPr="00527E11">
        <w:trPr>
          <w:trHeight w:val="557"/>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pojemnki na papier toaletowy obudowa ze stali nierdzewnej satynowej na duże rolki</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342,19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2 737,52</w:t>
            </w:r>
          </w:p>
        </w:tc>
      </w:tr>
      <w:tr w:rsidR="001A5320" w:rsidRPr="00527E11">
        <w:trPr>
          <w:trHeight w:val="564"/>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kosz na śmieci  metalowy w kolorze srebrnym okrągły z przyciskiej pedałowym o poj. 12 L</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210,58</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3 369,28</w:t>
            </w:r>
          </w:p>
        </w:tc>
      </w:tr>
      <w:tr w:rsidR="001A5320" w:rsidRPr="00527E11">
        <w:trPr>
          <w:trHeight w:val="206"/>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lustro  naścienne 60 x 60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118,45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1 184,50</w:t>
            </w:r>
          </w:p>
        </w:tc>
      </w:tr>
      <w:tr w:rsidR="001A5320" w:rsidRPr="00527E11">
        <w:trPr>
          <w:trHeight w:val="412"/>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zasłonka prysznicowa z drążkiem i haczykami</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105,29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631,74</w:t>
            </w:r>
          </w:p>
        </w:tc>
      </w:tr>
      <w:tr w:rsidR="001A5320" w:rsidRPr="00527E11">
        <w:trPr>
          <w:trHeight w:val="417"/>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narożnikowa półka druciana  podwójna</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44,75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268,50</w:t>
            </w:r>
          </w:p>
        </w:tc>
      </w:tr>
      <w:tr w:rsidR="001A5320" w:rsidRPr="00527E11">
        <w:trPr>
          <w:trHeight w:val="40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Wieszak z 4 haczykami metalowy chromowany</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118,45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236,90</w:t>
            </w:r>
          </w:p>
        </w:tc>
      </w:tr>
      <w:tr w:rsidR="001A5320" w:rsidRPr="00527E11">
        <w:trPr>
          <w:trHeight w:val="42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Półka wisząca na ręczniki potrójna metalowa chromowana szer. 40 cm, gł. 18 cm wys. 79,5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368,51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737,02</w:t>
            </w:r>
          </w:p>
        </w:tc>
      </w:tr>
      <w:tr w:rsidR="001A5320" w:rsidRPr="00527E11">
        <w:trPr>
          <w:trHeight w:val="494"/>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Ławka ze stali do pomieszczeń wilgotnych bez oparcia dł. 101,50 gł. 33 cm wys. 45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151,35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302,70</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Parawan 100 x 180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289,54</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289,54</w:t>
            </w:r>
          </w:p>
        </w:tc>
      </w:tr>
      <w:tr w:rsidR="001A5320" w:rsidRPr="00527E11">
        <w:trPr>
          <w:trHeight w:val="36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Wieszak ubraniowy metalowy wolnostojący</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131,61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131,61</w:t>
            </w:r>
          </w:p>
        </w:tc>
      </w:tr>
      <w:tr w:rsidR="001A5320" w:rsidRPr="00527E11">
        <w:trPr>
          <w:trHeight w:val="42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Zestaw pierwszej pomocy przenośny  zgodny z normą DIN 13157</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236,90</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236,90</w:t>
            </w:r>
          </w:p>
        </w:tc>
      </w:tr>
      <w:tr w:rsidR="001A5320" w:rsidRPr="00527E11">
        <w:trPr>
          <w:trHeight w:val="348"/>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Suszarka sufitowa do bielizny 6 prętów dł. 190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65,81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131,62</w:t>
            </w:r>
          </w:p>
        </w:tc>
      </w:tr>
      <w:tr w:rsidR="001A5320" w:rsidRPr="00527E11">
        <w:trPr>
          <w:trHeight w:val="42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Suszarka rozkładana balkonowa dł. 166 cm szer. 53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52,64</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52,64</w:t>
            </w:r>
          </w:p>
        </w:tc>
      </w:tr>
      <w:tr w:rsidR="001A5320" w:rsidRPr="00527E11">
        <w:trPr>
          <w:trHeight w:val="34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plastikowy kosz na pranie 40x60cm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52,64</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157,92</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telefon/faks</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394,83</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394,83</w:t>
            </w:r>
          </w:p>
        </w:tc>
      </w:tr>
      <w:tr w:rsidR="001A5320" w:rsidRPr="00527E11">
        <w:trPr>
          <w:trHeight w:val="36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rolety na okna zwijane ręcznie 90cm x 160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69,75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418,50</w:t>
            </w:r>
          </w:p>
        </w:tc>
      </w:tr>
      <w:tr w:rsidR="001A5320" w:rsidRPr="00527E11">
        <w:trPr>
          <w:trHeight w:val="417"/>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Roleta na drzwi zwijana ręcznie 90 cm x 200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72,39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217,17</w:t>
            </w:r>
          </w:p>
        </w:tc>
      </w:tr>
      <w:tr w:rsidR="001A5320" w:rsidRPr="00527E11">
        <w:trPr>
          <w:trHeight w:val="410"/>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stół do projektora z regulacją wysokości metalowy</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240,85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240,85</w:t>
            </w:r>
          </w:p>
        </w:tc>
      </w:tr>
      <w:tr w:rsidR="001A5320" w:rsidRPr="00527E11">
        <w:trPr>
          <w:trHeight w:val="42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Tablica suchościeralna magnetyczna 120 cm x 90 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240,85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240,85</w:t>
            </w:r>
          </w:p>
        </w:tc>
      </w:tr>
      <w:tr w:rsidR="001A5320" w:rsidRPr="00527E11">
        <w:trPr>
          <w:trHeight w:val="78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Gablota informacyjna  jednoskrzydłowa 120cmx90cm, rama aluminiowa, wnętrze - płyta korkowa</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240,85</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963,40</w:t>
            </w:r>
          </w:p>
        </w:tc>
      </w:tr>
      <w:tr w:rsidR="001A5320" w:rsidRPr="00527E11">
        <w:trPr>
          <w:trHeight w:val="414"/>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Rolety na okna zwijane ręcznie 120cmx160cm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88,18</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88,18</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dozownik do mydła w płynie</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78,97</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78,97</w:t>
            </w:r>
          </w:p>
        </w:tc>
      </w:tr>
      <w:tr w:rsidR="001A5320" w:rsidRPr="00527E11">
        <w:trPr>
          <w:trHeight w:val="382"/>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Wieszak na ręczniki kąpielowe podwójny metalowy w kol. Srebrnym satynowym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78,97</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78,97</w:t>
            </w:r>
          </w:p>
        </w:tc>
      </w:tr>
      <w:tr w:rsidR="001A5320" w:rsidRPr="00527E11">
        <w:trPr>
          <w:trHeight w:val="318"/>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Wieszak z dwoma haczykami metalowy w kol. Srebrnym satynowym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46,06</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46,06</w:t>
            </w:r>
          </w:p>
        </w:tc>
      </w:tr>
      <w:tr w:rsidR="001A5320" w:rsidRPr="00527E11">
        <w:trPr>
          <w:trHeight w:val="382"/>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Uchwyt do papieru z klapką metalowy w kol. Srebrnym satynowym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105,29</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105,29</w:t>
            </w:r>
          </w:p>
        </w:tc>
      </w:tr>
      <w:tr w:rsidR="001A5320" w:rsidRPr="00527E11">
        <w:trPr>
          <w:trHeight w:val="45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Półka pod lustro szklana z elementami metalowymi w kol. Srebrnym satynowym</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59,22</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59,22</w:t>
            </w:r>
          </w:p>
        </w:tc>
      </w:tr>
      <w:tr w:rsidR="001A5320" w:rsidRPr="00527E11">
        <w:trPr>
          <w:trHeight w:val="523"/>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Pojemnik na ręczniki papierowe - obudowa ze stali nierdzewnej satynowej</w:t>
            </w:r>
          </w:p>
        </w:tc>
        <w:tc>
          <w:tcPr>
            <w:tcW w:w="567"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14,00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325,08</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4 551,12</w:t>
            </w:r>
          </w:p>
        </w:tc>
      </w:tr>
      <w:tr w:rsidR="001A5320" w:rsidRPr="00527E11">
        <w:trPr>
          <w:trHeight w:val="559"/>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Ekran ścienno-sufitowy do wyświetlania filmów i slajdów 180 x 135 cm</w:t>
            </w:r>
          </w:p>
        </w:tc>
        <w:tc>
          <w:tcPr>
            <w:tcW w:w="567" w:type="dxa"/>
            <w:tcBorders>
              <w:lef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394,83</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394,83</w:t>
            </w:r>
          </w:p>
        </w:tc>
      </w:tr>
      <w:tr w:rsidR="001A5320" w:rsidRPr="00527E11">
        <w:trPr>
          <w:trHeight w:val="315"/>
        </w:trPr>
        <w:tc>
          <w:tcPr>
            <w:tcW w:w="4410" w:type="dxa"/>
            <w:tcBorders>
              <w:left w:val="single" w:sz="4" w:space="0" w:color="000000"/>
              <w:bottom w:val="single" w:sz="4" w:space="0" w:color="000000"/>
            </w:tcBorders>
            <w:vAlign w:val="bottom"/>
          </w:tcPr>
          <w:p w:rsidR="001A5320" w:rsidRPr="00527E11" w:rsidRDefault="001A5320" w:rsidP="00527E11">
            <w:pPr>
              <w:suppressAutoHyphens w:val="0"/>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Radio 2 szt</w:t>
            </w:r>
          </w:p>
        </w:tc>
        <w:tc>
          <w:tcPr>
            <w:tcW w:w="567" w:type="dxa"/>
            <w:tcBorders>
              <w:top w:val="single" w:sz="4" w:space="0" w:color="000000"/>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2,00</w:t>
            </w:r>
          </w:p>
        </w:tc>
        <w:tc>
          <w:tcPr>
            <w:tcW w:w="1701" w:type="dxa"/>
            <w:tcBorders>
              <w:left w:val="single" w:sz="4" w:space="0" w:color="000000"/>
              <w:bottom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82,91</w:t>
            </w: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cs="Calibri"/>
                <w:kern w:val="1"/>
                <w:sz w:val="20"/>
                <w:szCs w:val="20"/>
                <w:lang w:eastAsia="pl-PL"/>
              </w:rPr>
            </w:pPr>
            <w:r w:rsidRPr="00527E11">
              <w:rPr>
                <w:rFonts w:ascii="Calibri" w:eastAsia="SimSun" w:hAnsi="Calibri" w:cs="Calibri"/>
                <w:kern w:val="1"/>
                <w:sz w:val="20"/>
                <w:szCs w:val="20"/>
                <w:lang w:eastAsia="pl-PL"/>
              </w:rPr>
              <w:t>165,82</w:t>
            </w:r>
          </w:p>
        </w:tc>
      </w:tr>
      <w:tr w:rsidR="001A5320" w:rsidRPr="00527E11">
        <w:trPr>
          <w:trHeight w:val="315"/>
        </w:trPr>
        <w:tc>
          <w:tcPr>
            <w:tcW w:w="4410" w:type="dxa"/>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c>
          <w:tcPr>
            <w:tcW w:w="567" w:type="dxa"/>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c>
          <w:tcPr>
            <w:tcW w:w="1701" w:type="dxa"/>
            <w:vAlign w:val="bottom"/>
          </w:tcPr>
          <w:p w:rsidR="001A5320" w:rsidRPr="00527E11" w:rsidRDefault="001A5320" w:rsidP="00527E11">
            <w:pPr>
              <w:suppressAutoHyphens w:val="0"/>
              <w:snapToGrid w:val="0"/>
              <w:rPr>
                <w:rFonts w:ascii="Calibri" w:eastAsia="SimSun" w:hAnsi="Calibri"/>
                <w:kern w:val="1"/>
                <w:sz w:val="20"/>
                <w:szCs w:val="20"/>
                <w:lang w:eastAsia="pl-PL"/>
              </w:rPr>
            </w:pPr>
          </w:p>
        </w:tc>
        <w:tc>
          <w:tcPr>
            <w:tcW w:w="1569" w:type="dxa"/>
            <w:gridSpan w:val="2"/>
            <w:tcBorders>
              <w:left w:val="single" w:sz="4" w:space="0" w:color="000000"/>
              <w:bottom w:val="single" w:sz="4" w:space="0" w:color="000000"/>
              <w:right w:val="single" w:sz="4" w:space="0" w:color="000000"/>
            </w:tcBorders>
            <w:vAlign w:val="bottom"/>
          </w:tcPr>
          <w:p w:rsidR="001A5320" w:rsidRPr="00527E11" w:rsidRDefault="001A5320" w:rsidP="00527E11">
            <w:pPr>
              <w:suppressAutoHyphens w:val="0"/>
              <w:jc w:val="right"/>
              <w:rPr>
                <w:rFonts w:ascii="Calibri" w:eastAsia="SimSun" w:hAnsi="Calibri"/>
                <w:kern w:val="1"/>
                <w:sz w:val="20"/>
                <w:szCs w:val="20"/>
                <w:lang w:eastAsia="zh-CN"/>
              </w:rPr>
            </w:pPr>
            <w:r w:rsidRPr="00527E11">
              <w:rPr>
                <w:rFonts w:ascii="Calibri" w:eastAsia="SimSun" w:hAnsi="Calibri" w:cs="Calibri"/>
                <w:b/>
                <w:bCs/>
                <w:kern w:val="1"/>
                <w:sz w:val="20"/>
                <w:szCs w:val="20"/>
                <w:lang w:eastAsia="pl-PL"/>
              </w:rPr>
              <w:t>22 597,66</w:t>
            </w:r>
          </w:p>
        </w:tc>
      </w:tr>
    </w:tbl>
    <w:p w:rsidR="001A5320" w:rsidRPr="00527E11" w:rsidRDefault="001A5320" w:rsidP="0064167E">
      <w:pPr>
        <w:widowControl w:val="0"/>
        <w:rPr>
          <w:rFonts w:ascii="Calibri" w:eastAsia="SimSun" w:hAnsi="Calibri"/>
          <w:kern w:val="1"/>
          <w:sz w:val="20"/>
          <w:szCs w:val="20"/>
          <w:lang w:eastAsia="zh-CN"/>
        </w:rPr>
      </w:pPr>
    </w:p>
    <w:p w:rsidR="001A5320" w:rsidRPr="007B4F86" w:rsidRDefault="001A5320" w:rsidP="0064167E">
      <w:pPr>
        <w:widowControl w:val="0"/>
        <w:rPr>
          <w:rFonts w:ascii="Calibri" w:eastAsia="SimSun" w:hAnsi="Calibri"/>
          <w:color w:val="000000"/>
          <w:kern w:val="1"/>
          <w:sz w:val="20"/>
          <w:szCs w:val="20"/>
          <w:lang w:eastAsia="zh-CN"/>
        </w:rPr>
      </w:pPr>
      <w:r w:rsidRPr="00527E11">
        <w:rPr>
          <w:rFonts w:ascii="Calibri" w:eastAsia="SimSun" w:hAnsi="Calibri" w:cs="Calibri"/>
          <w:b/>
          <w:bCs/>
          <w:color w:val="000000"/>
          <w:kern w:val="1"/>
          <w:lang w:eastAsia="zh-CN"/>
        </w:rPr>
        <w:t xml:space="preserve">Razem     </w:t>
      </w:r>
      <w:r w:rsidRPr="00527E11">
        <w:rPr>
          <w:rFonts w:ascii="Calibri" w:eastAsia="SimSun" w:hAnsi="Calibri" w:cs="Calibri"/>
          <w:b/>
          <w:bCs/>
          <w:kern w:val="1"/>
          <w:lang w:eastAsia="pl-PL"/>
        </w:rPr>
        <w:t>4 214 910,87 zł</w:t>
      </w:r>
    </w:p>
    <w:p w:rsidR="001A5320" w:rsidRPr="007B4F86" w:rsidRDefault="001A5320" w:rsidP="00527E11">
      <w:pPr>
        <w:widowControl w:val="0"/>
        <w:jc w:val="both"/>
        <w:rPr>
          <w:rFonts w:ascii="Calibri" w:eastAsia="SimSun" w:hAnsi="Calibri" w:cs="Calibri"/>
          <w:kern w:val="1"/>
          <w:sz w:val="22"/>
          <w:szCs w:val="22"/>
          <w:lang w:eastAsia="zh-CN"/>
        </w:rPr>
      </w:pPr>
      <w:r w:rsidRPr="007B4F86">
        <w:rPr>
          <w:rFonts w:ascii="Calibri" w:eastAsia="SimSun" w:hAnsi="Calibri" w:cs="Calibri"/>
          <w:kern w:val="1"/>
          <w:sz w:val="22"/>
          <w:szCs w:val="22"/>
          <w:lang w:eastAsia="zh-CN"/>
        </w:rPr>
        <w:t>Stosowane środki ochrony:</w:t>
      </w:r>
    </w:p>
    <w:p w:rsidR="001A5320" w:rsidRPr="007B4F86" w:rsidRDefault="001A5320" w:rsidP="00B83F17">
      <w:pPr>
        <w:widowControl w:val="0"/>
        <w:numPr>
          <w:ilvl w:val="6"/>
          <w:numId w:val="125"/>
        </w:numPr>
        <w:tabs>
          <w:tab w:val="clear" w:pos="643"/>
          <w:tab w:val="num" w:pos="1440"/>
        </w:tabs>
        <w:ind w:left="1440" w:hanging="363"/>
        <w:jc w:val="both"/>
        <w:rPr>
          <w:rFonts w:ascii="Calibri" w:eastAsia="SimSun" w:hAnsi="Calibri" w:cs="Calibri"/>
          <w:kern w:val="1"/>
          <w:sz w:val="22"/>
          <w:szCs w:val="22"/>
          <w:lang w:eastAsia="zh-CN"/>
        </w:rPr>
      </w:pPr>
      <w:r w:rsidRPr="007B4F86">
        <w:rPr>
          <w:rFonts w:ascii="Calibri" w:eastAsia="SimSun" w:hAnsi="Calibri" w:cs="Calibri"/>
          <w:kern w:val="1"/>
          <w:sz w:val="22"/>
          <w:szCs w:val="22"/>
          <w:lang w:eastAsia="zh-CN"/>
        </w:rPr>
        <w:t>Monitoring miejski</w:t>
      </w:r>
    </w:p>
    <w:p w:rsidR="001A5320" w:rsidRDefault="001A5320" w:rsidP="00703544">
      <w:pPr>
        <w:snapToGrid w:val="0"/>
        <w:jc w:val="both"/>
        <w:rPr>
          <w:rFonts w:ascii="Calibri" w:hAnsi="Calibri" w:cs="Calibri"/>
          <w:b/>
          <w:bCs/>
          <w:sz w:val="20"/>
          <w:szCs w:val="20"/>
          <w:u w:val="single"/>
        </w:rPr>
      </w:pPr>
    </w:p>
    <w:p w:rsidR="001A5320" w:rsidRPr="00D64C64" w:rsidRDefault="001A5320" w:rsidP="00703544">
      <w:pPr>
        <w:snapToGrid w:val="0"/>
        <w:jc w:val="both"/>
        <w:rPr>
          <w:rFonts w:ascii="Calibri" w:hAnsi="Calibri" w:cs="Calibri"/>
          <w:b/>
          <w:bCs/>
          <w:sz w:val="20"/>
          <w:szCs w:val="20"/>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4"/>
      </w:tblGrid>
      <w:tr w:rsidR="001A5320" w:rsidRPr="00D64C64">
        <w:trPr>
          <w:trHeight w:val="524"/>
        </w:trPr>
        <w:tc>
          <w:tcPr>
            <w:tcW w:w="9958" w:type="dxa"/>
            <w:tcBorders>
              <w:top w:val="double" w:sz="4" w:space="0" w:color="auto"/>
              <w:left w:val="double" w:sz="4" w:space="0" w:color="auto"/>
              <w:bottom w:val="double" w:sz="4" w:space="0" w:color="auto"/>
              <w:right w:val="double" w:sz="4" w:space="0" w:color="auto"/>
            </w:tcBorders>
            <w:shd w:val="clear" w:color="auto" w:fill="D9D9D9"/>
          </w:tcPr>
          <w:p w:rsidR="001A5320" w:rsidRPr="0046453B" w:rsidRDefault="001A5320" w:rsidP="00EE706B">
            <w:pPr>
              <w:pStyle w:val="BodyText3"/>
              <w:spacing w:after="60"/>
              <w:ind w:left="95"/>
              <w:jc w:val="center"/>
              <w:rPr>
                <w:rFonts w:ascii="Calibri" w:hAnsi="Calibri" w:cs="Calibri"/>
                <w:b/>
                <w:bCs/>
                <w:color w:val="000000"/>
                <w:sz w:val="24"/>
                <w:szCs w:val="24"/>
              </w:rPr>
            </w:pPr>
            <w:r w:rsidRPr="0046453B">
              <w:rPr>
                <w:rFonts w:ascii="Calibri" w:hAnsi="Calibri" w:cs="Calibri"/>
                <w:b/>
                <w:bCs/>
                <w:color w:val="000000"/>
                <w:sz w:val="24"/>
                <w:szCs w:val="24"/>
              </w:rPr>
              <w:t xml:space="preserve">D. UBEZPIECZENIE ODPOWIEDZIALNOŚCI CYWILNEJ </w:t>
            </w:r>
          </w:p>
        </w:tc>
      </w:tr>
    </w:tbl>
    <w:p w:rsidR="001A5320" w:rsidRPr="00D64C64" w:rsidRDefault="001A5320" w:rsidP="00CA09ED">
      <w:pPr>
        <w:spacing w:line="276" w:lineRule="auto"/>
        <w:jc w:val="both"/>
        <w:rPr>
          <w:rFonts w:ascii="Calibri" w:hAnsi="Calibri" w:cs="Calibri"/>
          <w:b/>
          <w:bCs/>
          <w:sz w:val="20"/>
          <w:szCs w:val="20"/>
        </w:rPr>
      </w:pPr>
    </w:p>
    <w:p w:rsidR="001A5320" w:rsidRPr="00A546EF" w:rsidRDefault="001A5320" w:rsidP="005B0555">
      <w:pPr>
        <w:suppressAutoHyphens w:val="0"/>
        <w:jc w:val="both"/>
        <w:rPr>
          <w:rFonts w:ascii="Calibri" w:hAnsi="Calibri" w:cs="Calibri"/>
          <w:b/>
          <w:bCs/>
          <w:sz w:val="22"/>
          <w:szCs w:val="22"/>
          <w:u w:val="single"/>
        </w:rPr>
      </w:pPr>
      <w:r w:rsidRPr="00D64C64">
        <w:rPr>
          <w:rFonts w:ascii="Calibri" w:hAnsi="Calibri" w:cs="Calibri"/>
          <w:b/>
          <w:bCs/>
          <w:sz w:val="20"/>
          <w:szCs w:val="20"/>
          <w:u w:val="single"/>
        </w:rPr>
        <w:t xml:space="preserve">I. </w:t>
      </w:r>
      <w:r w:rsidRPr="00A546EF">
        <w:rPr>
          <w:rFonts w:ascii="Calibri" w:hAnsi="Calibri" w:cs="Calibri"/>
          <w:b/>
          <w:bCs/>
          <w:sz w:val="22"/>
          <w:szCs w:val="22"/>
          <w:u w:val="single"/>
        </w:rPr>
        <w:t xml:space="preserve">Ubezpieczenie dotyczy Iławskich Wodociągów Sp. z o.o., dla których wymagana jest odrębna polisa </w:t>
      </w:r>
    </w:p>
    <w:p w:rsidR="001A5320" w:rsidRPr="00A546EF" w:rsidRDefault="001A5320" w:rsidP="00703544">
      <w:pPr>
        <w:suppressAutoHyphens w:val="0"/>
        <w:spacing w:after="60"/>
        <w:jc w:val="both"/>
        <w:rPr>
          <w:rFonts w:ascii="Calibri" w:hAnsi="Calibri" w:cs="Calibri"/>
          <w:sz w:val="22"/>
          <w:szCs w:val="22"/>
        </w:rPr>
      </w:pPr>
    </w:p>
    <w:p w:rsidR="001A5320" w:rsidRPr="00A20896" w:rsidRDefault="001A5320" w:rsidP="00861BE2">
      <w:pPr>
        <w:numPr>
          <w:ilvl w:val="3"/>
          <w:numId w:val="17"/>
        </w:numPr>
        <w:suppressAutoHyphens w:val="0"/>
        <w:spacing w:after="60"/>
        <w:jc w:val="both"/>
        <w:rPr>
          <w:rFonts w:ascii="Calibri" w:hAnsi="Calibri" w:cs="Calibri"/>
          <w:b/>
          <w:bCs/>
          <w:sz w:val="22"/>
          <w:szCs w:val="22"/>
        </w:rPr>
      </w:pPr>
      <w:r w:rsidRPr="00A20896">
        <w:rPr>
          <w:rFonts w:ascii="Calibri" w:hAnsi="Calibri" w:cs="Calibri"/>
          <w:b/>
          <w:bCs/>
          <w:sz w:val="22"/>
          <w:szCs w:val="22"/>
        </w:rPr>
        <w:t>Przedmiot ubezpieczenia</w:t>
      </w:r>
    </w:p>
    <w:p w:rsidR="001A5320" w:rsidRPr="00A546EF" w:rsidRDefault="001A5320" w:rsidP="00A20896">
      <w:pPr>
        <w:suppressAutoHyphens w:val="0"/>
        <w:spacing w:after="60"/>
        <w:ind w:left="357"/>
        <w:jc w:val="both"/>
        <w:rPr>
          <w:rFonts w:ascii="Calibri" w:hAnsi="Calibri" w:cs="Calibri"/>
          <w:sz w:val="22"/>
          <w:szCs w:val="22"/>
        </w:rPr>
      </w:pPr>
      <w:r>
        <w:rPr>
          <w:rFonts w:ascii="Calibri" w:hAnsi="Calibri" w:cs="Calibri"/>
          <w:sz w:val="22"/>
          <w:szCs w:val="22"/>
        </w:rPr>
        <w:t>O</w:t>
      </w:r>
      <w:r w:rsidRPr="00A20896">
        <w:rPr>
          <w:rFonts w:ascii="Calibri" w:hAnsi="Calibri" w:cs="Calibri"/>
          <w:sz w:val="22"/>
          <w:szCs w:val="22"/>
        </w:rPr>
        <w:t>dpowiedzialność cywilna deliktowa, kontraktowa oraz pozostającą w zbiegu (deliktowo–kontraktową) jak również odpowiedzialność cywilną za produkt, w związku z prowadzoną działalnością oraz posiadanym, zarządzanym i administrowanym mieniem.</w:t>
      </w:r>
    </w:p>
    <w:p w:rsidR="001A5320" w:rsidRPr="00A546EF" w:rsidRDefault="001A5320" w:rsidP="00861BE2">
      <w:pPr>
        <w:numPr>
          <w:ilvl w:val="3"/>
          <w:numId w:val="17"/>
        </w:numPr>
        <w:suppressAutoHyphens w:val="0"/>
        <w:spacing w:after="60"/>
        <w:jc w:val="both"/>
        <w:rPr>
          <w:rFonts w:ascii="Calibri" w:hAnsi="Calibri" w:cs="Calibri"/>
          <w:sz w:val="22"/>
          <w:szCs w:val="22"/>
        </w:rPr>
      </w:pPr>
      <w:r w:rsidRPr="00A546EF">
        <w:rPr>
          <w:rFonts w:ascii="Calibri" w:hAnsi="Calibri" w:cs="Calibri"/>
          <w:b/>
          <w:bCs/>
          <w:sz w:val="22"/>
          <w:szCs w:val="22"/>
        </w:rPr>
        <w:t xml:space="preserve">Zakres ubezpieczenia </w:t>
      </w:r>
    </w:p>
    <w:p w:rsidR="001A5320" w:rsidRPr="00A20896" w:rsidRDefault="001A5320" w:rsidP="00A20896">
      <w:pPr>
        <w:spacing w:after="120"/>
        <w:ind w:left="360"/>
        <w:jc w:val="both"/>
        <w:rPr>
          <w:rFonts w:ascii="Calibri" w:hAnsi="Calibri" w:cs="Calibri"/>
          <w:sz w:val="22"/>
          <w:szCs w:val="22"/>
          <w:lang w:eastAsia="zh-CN"/>
        </w:rPr>
      </w:pPr>
      <w:r w:rsidRPr="00A20896">
        <w:rPr>
          <w:rFonts w:ascii="Calibri" w:hAnsi="Calibri" w:cs="Calibri"/>
          <w:sz w:val="22"/>
          <w:szCs w:val="22"/>
          <w:lang w:eastAsia="zh-CN"/>
        </w:rPr>
        <w:t>Ubezpieczenie obejmuje w szczególności odpowiedzialność za szkody:</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podwykonawców oraz za osoby, którym ubezpieczony powierzył wykonanie określonych czynności, przy czym osoby te podlegały kierownictwu ubezpieczonego i posiadały odpowiednie kompetencje</w:t>
      </w:r>
      <w:r>
        <w:rPr>
          <w:rFonts w:ascii="Calibri" w:hAnsi="Calibri" w:cs="Calibri"/>
          <w:sz w:val="22"/>
          <w:szCs w:val="22"/>
        </w:rPr>
        <w:t>;</w:t>
      </w:r>
    </w:p>
    <w:p w:rsidR="001A5320"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 tytułu awarii wszelkich instalacji i urządzeń wodno-kanalizacyjnych i centralnego ogrzewania, elektrycznych, zasilających oraz innych technologicznych  min. zalanie mienia osób trzecich w tym szkody w uprawach rolnych</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rPr>
        <w:t>Włączenie o</w:t>
      </w:r>
      <w:r w:rsidRPr="00F86ED6">
        <w:rPr>
          <w:rFonts w:ascii="Calibri" w:hAnsi="Calibri" w:cs="Calibri"/>
          <w:sz w:val="22"/>
          <w:szCs w:val="22"/>
        </w:rPr>
        <w:t>dpowiedzialność cywilna za szkody z tytułu rozprowadzania wody oraz gospodarki ściekami</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wyr</w:t>
      </w:r>
      <w:bookmarkStart w:id="11" w:name="OLE_LINK7"/>
      <w:r w:rsidRPr="00A546EF">
        <w:rPr>
          <w:rFonts w:ascii="Calibri" w:hAnsi="Calibri" w:cs="Calibri"/>
          <w:sz w:val="22"/>
          <w:szCs w:val="22"/>
        </w:rPr>
        <w:t>ządzone w drzewostanie lasów i parków, uprawach rolnych</w:t>
      </w:r>
      <w:r>
        <w:rPr>
          <w:rFonts w:ascii="Calibri" w:hAnsi="Calibri" w:cs="Calibri"/>
          <w:sz w:val="22"/>
          <w:szCs w:val="22"/>
        </w:rPr>
        <w:t>,</w:t>
      </w:r>
    </w:p>
    <w:bookmarkEnd w:id="11"/>
    <w:p w:rsidR="001A5320"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wyrządzone w podziemnych instalacjach lub urządzeniach w czasie wykonywania prac</w:t>
      </w:r>
      <w:r>
        <w:rPr>
          <w:rFonts w:ascii="Calibri" w:hAnsi="Calibri" w:cs="Calibri"/>
          <w:sz w:val="22"/>
          <w:szCs w:val="22"/>
        </w:rPr>
        <w:t>;</w:t>
      </w:r>
    </w:p>
    <w:p w:rsidR="001A5320" w:rsidRPr="008B157A"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8B157A">
        <w:rPr>
          <w:rFonts w:ascii="Calibri" w:hAnsi="Calibri" w:cs="Calibri"/>
          <w:sz w:val="22"/>
          <w:szCs w:val="22"/>
          <w:lang w:eastAsia="zh-CN"/>
        </w:rPr>
        <w:t>dpowiedzialnoś</w:t>
      </w:r>
      <w:r>
        <w:rPr>
          <w:rFonts w:ascii="Calibri" w:hAnsi="Calibri" w:cs="Calibri"/>
          <w:sz w:val="22"/>
          <w:szCs w:val="22"/>
          <w:lang w:eastAsia="zh-CN"/>
        </w:rPr>
        <w:t>ci</w:t>
      </w:r>
      <w:r w:rsidRPr="008B157A">
        <w:rPr>
          <w:rFonts w:ascii="Calibri" w:hAnsi="Calibri" w:cs="Calibri"/>
          <w:sz w:val="22"/>
          <w:szCs w:val="22"/>
          <w:lang w:eastAsia="zh-CN"/>
        </w:rPr>
        <w:t xml:space="preserve"> cywiln</w:t>
      </w:r>
      <w:r>
        <w:rPr>
          <w:rFonts w:ascii="Calibri" w:hAnsi="Calibri" w:cs="Calibri"/>
          <w:sz w:val="22"/>
          <w:szCs w:val="22"/>
          <w:lang w:eastAsia="zh-CN"/>
        </w:rPr>
        <w:t>ej</w:t>
      </w:r>
      <w:r w:rsidRPr="008B157A">
        <w:rPr>
          <w:rFonts w:ascii="Calibri" w:hAnsi="Calibri" w:cs="Calibri"/>
          <w:sz w:val="22"/>
          <w:szCs w:val="22"/>
          <w:lang w:eastAsia="zh-CN"/>
        </w:rPr>
        <w:t xml:space="preserve"> z tytułu szkód powstałych na skutek awarii, działania, eksploatacji wszelkich instalacji, sieci i urządzeń wodociągowych, kanalizacyjnych, centralnego ogrzewania, elektrycznych, gazowych, zasilających oraz innych instalacji technologicznych, w tym wskutek cofnięcia się cieczy z systemów kanalizacyjnych, urządzeń grzewczych, systemów wodnych (dotyczy również wszystkich instalacji podziemnych), pozostawienia otwartych kurków, kranów;</w:t>
      </w:r>
    </w:p>
    <w:p w:rsidR="001A5320" w:rsidRPr="008B157A"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8B157A">
        <w:rPr>
          <w:rFonts w:ascii="Calibri" w:hAnsi="Calibri" w:cs="Calibri"/>
          <w:sz w:val="22"/>
          <w:szCs w:val="22"/>
          <w:lang w:eastAsia="zh-CN"/>
        </w:rPr>
        <w:t>dpowiedzialnoś</w:t>
      </w:r>
      <w:r>
        <w:rPr>
          <w:rFonts w:ascii="Calibri" w:hAnsi="Calibri" w:cs="Calibri"/>
          <w:sz w:val="22"/>
          <w:szCs w:val="22"/>
          <w:lang w:eastAsia="zh-CN"/>
        </w:rPr>
        <w:t>ci</w:t>
      </w:r>
      <w:r w:rsidRPr="008B157A">
        <w:rPr>
          <w:rFonts w:ascii="Calibri" w:hAnsi="Calibri" w:cs="Calibri"/>
          <w:sz w:val="22"/>
          <w:szCs w:val="22"/>
          <w:lang w:eastAsia="zh-CN"/>
        </w:rPr>
        <w:t xml:space="preserve"> cywilna z tytułu jakichkolwiek zalań wodą wskutek opadów atmosferycznych lub topniejącego śniegu, w następstwie zalania z dachu, a także przez nieszczelne spoiny i złącza zewnętrzne budynku oraz nieszczelną stolarkę okienną, niezabezpieczonych okien, innych elementów budynków</w:t>
      </w:r>
      <w:r>
        <w:rPr>
          <w:rFonts w:ascii="Calibri" w:hAnsi="Calibri" w:cs="Calibri"/>
          <w:sz w:val="22"/>
          <w:szCs w:val="22"/>
          <w:lang w:eastAsia="zh-CN"/>
        </w:rPr>
        <w:t>;</w:t>
      </w:r>
    </w:p>
    <w:p w:rsidR="001A5320" w:rsidRPr="00337CB9"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 xml:space="preserve">Włączenie </w:t>
      </w:r>
      <w:r w:rsidRPr="008B157A">
        <w:rPr>
          <w:rFonts w:ascii="Calibri" w:hAnsi="Calibri" w:cs="Calibri"/>
          <w:sz w:val="22"/>
          <w:szCs w:val="22"/>
          <w:lang w:eastAsia="zh-CN"/>
        </w:rPr>
        <w:t>Odpowiedzialnoś</w:t>
      </w:r>
      <w:r>
        <w:rPr>
          <w:rFonts w:ascii="Calibri" w:hAnsi="Calibri" w:cs="Calibri"/>
          <w:sz w:val="22"/>
          <w:szCs w:val="22"/>
          <w:lang w:eastAsia="zh-CN"/>
        </w:rPr>
        <w:t>ci</w:t>
      </w:r>
      <w:r w:rsidRPr="008B157A">
        <w:rPr>
          <w:rFonts w:ascii="Calibri" w:hAnsi="Calibri" w:cs="Calibri"/>
          <w:sz w:val="22"/>
          <w:szCs w:val="22"/>
          <w:lang w:eastAsia="zh-CN"/>
        </w:rPr>
        <w:t xml:space="preserve"> cywiln</w:t>
      </w:r>
      <w:r>
        <w:rPr>
          <w:rFonts w:ascii="Calibri" w:hAnsi="Calibri" w:cs="Calibri"/>
          <w:sz w:val="22"/>
          <w:szCs w:val="22"/>
          <w:lang w:eastAsia="zh-CN"/>
        </w:rPr>
        <w:t>ej</w:t>
      </w:r>
      <w:r w:rsidRPr="008B157A">
        <w:rPr>
          <w:rFonts w:ascii="Calibri" w:hAnsi="Calibri" w:cs="Calibri"/>
          <w:sz w:val="22"/>
          <w:szCs w:val="22"/>
          <w:lang w:eastAsia="zh-CN"/>
        </w:rPr>
        <w:t xml:space="preserve"> z tytułu posiadania, zarządzania lub administrowania terenami zieleni, placami</w:t>
      </w:r>
      <w:r>
        <w:rPr>
          <w:rFonts w:ascii="Calibri" w:hAnsi="Calibri" w:cs="Calibri"/>
          <w:sz w:val="22"/>
          <w:szCs w:val="22"/>
          <w:lang w:eastAsia="zh-CN"/>
        </w:rPr>
        <w:t xml:space="preserve">, </w:t>
      </w:r>
      <w:r w:rsidRPr="008B157A">
        <w:rPr>
          <w:rFonts w:ascii="Calibri" w:hAnsi="Calibri" w:cs="Calibri"/>
          <w:sz w:val="22"/>
          <w:szCs w:val="22"/>
          <w:lang w:eastAsia="zh-CN"/>
        </w:rPr>
        <w:t>parkingami, chodnikami, kładkami, płotami, przejściami</w:t>
      </w:r>
      <w:r>
        <w:rPr>
          <w:rFonts w:ascii="Calibri" w:hAnsi="Calibri" w:cs="Calibri"/>
          <w:sz w:val="22"/>
          <w:szCs w:val="22"/>
          <w:lang w:eastAsia="zh-CN"/>
        </w:rPr>
        <w:t xml:space="preserve"> </w:t>
      </w:r>
      <w:r w:rsidRPr="008B157A">
        <w:rPr>
          <w:rFonts w:ascii="Calibri" w:hAnsi="Calibri" w:cs="Calibri"/>
          <w:sz w:val="22"/>
          <w:szCs w:val="22"/>
          <w:lang w:eastAsia="zh-CN"/>
        </w:rPr>
        <w:t xml:space="preserve">i wszelkim innymi terenami, w tym chodnikami i drogami oraz mieniem będącym w posiadaniu, administrowaniu lub podległym pod prawny lub faktyczny zarząd </w:t>
      </w:r>
      <w:r>
        <w:rPr>
          <w:rFonts w:ascii="Calibri" w:hAnsi="Calibri" w:cs="Calibri"/>
          <w:sz w:val="22"/>
          <w:szCs w:val="22"/>
          <w:lang w:eastAsia="zh-CN"/>
        </w:rPr>
        <w:t xml:space="preserve">Iławskich Wodociągów, </w:t>
      </w:r>
      <w:r w:rsidRPr="008B157A">
        <w:rPr>
          <w:rFonts w:ascii="Calibri" w:hAnsi="Calibri" w:cs="Calibri"/>
          <w:sz w:val="22"/>
          <w:szCs w:val="22"/>
          <w:lang w:eastAsia="zh-CN"/>
        </w:rPr>
        <w:t>w tym m.in. wypadki na ww. terenach spowodowane złym stanem technicznym, zalegającym śniegiem, śliską nawierzchnią, rozlaniem płynów i smarów, uszkodzeniem, wybiciem lub brakiem pokryw, włazów, kratek studzienek kanalizacyjnych, hydrantów, itp.</w:t>
      </w:r>
      <w:r>
        <w:rPr>
          <w:rFonts w:ascii="Calibri" w:hAnsi="Calibri" w:cs="Calibri"/>
          <w:sz w:val="22"/>
          <w:szCs w:val="22"/>
          <w:lang w:eastAsia="zh-CN"/>
        </w:rPr>
        <w:t>;</w:t>
      </w:r>
    </w:p>
    <w:p w:rsidR="001A5320" w:rsidRPr="008B157A"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8B157A">
        <w:rPr>
          <w:rFonts w:ascii="Calibri" w:hAnsi="Calibri" w:cs="Calibri"/>
          <w:sz w:val="22"/>
          <w:szCs w:val="22"/>
          <w:lang w:eastAsia="zh-CN"/>
        </w:rPr>
        <w:t>dpowiedzialnoś</w:t>
      </w:r>
      <w:r>
        <w:rPr>
          <w:rFonts w:ascii="Calibri" w:hAnsi="Calibri" w:cs="Calibri"/>
          <w:sz w:val="22"/>
          <w:szCs w:val="22"/>
          <w:lang w:eastAsia="zh-CN"/>
        </w:rPr>
        <w:t>ci</w:t>
      </w:r>
      <w:r w:rsidRPr="008B157A">
        <w:rPr>
          <w:rFonts w:ascii="Calibri" w:hAnsi="Calibri" w:cs="Calibri"/>
          <w:sz w:val="22"/>
          <w:szCs w:val="22"/>
          <w:lang w:eastAsia="zh-CN"/>
        </w:rPr>
        <w:t xml:space="preserve"> cywiln</w:t>
      </w:r>
      <w:r>
        <w:rPr>
          <w:rFonts w:ascii="Calibri" w:hAnsi="Calibri" w:cs="Calibri"/>
          <w:sz w:val="22"/>
          <w:szCs w:val="22"/>
          <w:lang w:eastAsia="zh-CN"/>
        </w:rPr>
        <w:t>ej</w:t>
      </w:r>
      <w:r w:rsidRPr="008B157A">
        <w:rPr>
          <w:rFonts w:ascii="Calibri" w:hAnsi="Calibri" w:cs="Calibri"/>
          <w:sz w:val="22"/>
          <w:szCs w:val="22"/>
          <w:lang w:eastAsia="zh-CN"/>
        </w:rPr>
        <w:t xml:space="preserve"> z tytułu przepięć, przetężeń, zwarć oraz awarii w instalacjach elektrycznych, na liniach zasilających w budynkach, budowlach, lokalach oraz przeniesienia ognia;</w:t>
      </w:r>
    </w:p>
    <w:p w:rsidR="001A5320" w:rsidRPr="006D6D77"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6D6D77">
        <w:rPr>
          <w:rFonts w:ascii="Calibri" w:hAnsi="Calibri" w:cs="Calibri"/>
          <w:sz w:val="22"/>
          <w:szCs w:val="22"/>
          <w:lang w:eastAsia="zh-CN"/>
        </w:rPr>
        <w:t>dpowiedzialnoś</w:t>
      </w:r>
      <w:r>
        <w:rPr>
          <w:rFonts w:ascii="Calibri" w:hAnsi="Calibri" w:cs="Calibri"/>
          <w:sz w:val="22"/>
          <w:szCs w:val="22"/>
          <w:lang w:eastAsia="zh-CN"/>
        </w:rPr>
        <w:t>ci</w:t>
      </w:r>
      <w:r w:rsidRPr="006D6D77">
        <w:rPr>
          <w:rFonts w:ascii="Calibri" w:hAnsi="Calibri" w:cs="Calibri"/>
          <w:sz w:val="22"/>
          <w:szCs w:val="22"/>
          <w:lang w:eastAsia="zh-CN"/>
        </w:rPr>
        <w:t xml:space="preserve"> wynikając</w:t>
      </w:r>
      <w:r>
        <w:rPr>
          <w:rFonts w:ascii="Calibri" w:hAnsi="Calibri" w:cs="Calibri"/>
          <w:sz w:val="22"/>
          <w:szCs w:val="22"/>
          <w:lang w:eastAsia="zh-CN"/>
        </w:rPr>
        <w:t>ej</w:t>
      </w:r>
      <w:r w:rsidRPr="006D6D77">
        <w:rPr>
          <w:rFonts w:ascii="Calibri" w:hAnsi="Calibri" w:cs="Calibri"/>
          <w:sz w:val="22"/>
          <w:szCs w:val="22"/>
          <w:lang w:eastAsia="zh-CN"/>
        </w:rPr>
        <w:t xml:space="preserve"> z braku dostępu, braku możliwości przejazdu;</w:t>
      </w:r>
    </w:p>
    <w:p w:rsidR="001A5320" w:rsidRPr="00A546EF"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6D6D77">
        <w:rPr>
          <w:rFonts w:ascii="Calibri" w:hAnsi="Calibri" w:cs="Calibri"/>
          <w:sz w:val="22"/>
          <w:szCs w:val="22"/>
          <w:lang w:eastAsia="zh-CN"/>
        </w:rPr>
        <w:t>dpowiedzialnoś</w:t>
      </w:r>
      <w:r>
        <w:rPr>
          <w:rFonts w:ascii="Calibri" w:hAnsi="Calibri" w:cs="Calibri"/>
          <w:sz w:val="22"/>
          <w:szCs w:val="22"/>
          <w:lang w:eastAsia="zh-CN"/>
        </w:rPr>
        <w:t>ci</w:t>
      </w:r>
      <w:r w:rsidRPr="006D6D77">
        <w:rPr>
          <w:rFonts w:ascii="Calibri" w:hAnsi="Calibri" w:cs="Calibri"/>
          <w:sz w:val="22"/>
          <w:szCs w:val="22"/>
          <w:lang w:eastAsia="zh-CN"/>
        </w:rPr>
        <w:t xml:space="preserve"> cywiln</w:t>
      </w:r>
      <w:r>
        <w:rPr>
          <w:rFonts w:ascii="Calibri" w:hAnsi="Calibri" w:cs="Calibri"/>
          <w:sz w:val="22"/>
          <w:szCs w:val="22"/>
          <w:lang w:eastAsia="zh-CN"/>
        </w:rPr>
        <w:t>ej</w:t>
      </w:r>
      <w:r w:rsidRPr="006D6D77">
        <w:rPr>
          <w:rFonts w:ascii="Calibri" w:hAnsi="Calibri" w:cs="Calibri"/>
          <w:sz w:val="22"/>
          <w:szCs w:val="22"/>
          <w:lang w:eastAsia="zh-CN"/>
        </w:rPr>
        <w:t xml:space="preserve"> inwestora w rozumieniu powszechnie obowiązujących przepisów prawnych, w tym Prawo budowlane, o ile nie jest przedmiotem odrębnego ubezpieczenia</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 mieniu przechowywanym, kontrolowanym lub chronionym przez ubezpieczającego</w:t>
      </w:r>
      <w:r>
        <w:rPr>
          <w:rFonts w:ascii="Calibri" w:hAnsi="Calibri" w:cs="Calibri"/>
          <w:sz w:val="22"/>
          <w:szCs w:val="22"/>
        </w:rPr>
        <w:t>;</w:t>
      </w:r>
      <w:r w:rsidRPr="00A546EF">
        <w:rPr>
          <w:rFonts w:ascii="Calibri" w:hAnsi="Calibri" w:cs="Calibri"/>
          <w:sz w:val="22"/>
          <w:szCs w:val="22"/>
        </w:rPr>
        <w:t xml:space="preserve"> </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color w:val="000000"/>
          <w:sz w:val="22"/>
          <w:szCs w:val="22"/>
        </w:rPr>
        <w:t>Włączenie szkód w rzeczach stanowiących przedmiot obróbki, naprawy lub innych czynności w ramach usług wykonywanych przez osoby objęte ubezpieczeniem</w:t>
      </w:r>
      <w:r>
        <w:rPr>
          <w:rFonts w:ascii="Calibri" w:hAnsi="Calibri" w:cs="Calibri"/>
          <w:color w:val="000000"/>
          <w:sz w:val="22"/>
          <w:szCs w:val="22"/>
        </w:rPr>
        <w:t>.</w:t>
      </w:r>
      <w:r w:rsidRPr="004670C0">
        <w:rPr>
          <w:rFonts w:ascii="Calibri" w:hAnsi="Calibri" w:cs="Calibri"/>
          <w:sz w:val="22"/>
          <w:szCs w:val="22"/>
          <w:lang w:eastAsia="zh-CN"/>
        </w:rPr>
        <w:t xml:space="preserve"> </w:t>
      </w:r>
      <w:r>
        <w:rPr>
          <w:rFonts w:ascii="Calibri" w:hAnsi="Calibri" w:cs="Calibri"/>
          <w:sz w:val="22"/>
          <w:szCs w:val="22"/>
          <w:lang w:eastAsia="zh-CN"/>
        </w:rPr>
        <w:t>U</w:t>
      </w:r>
      <w:r w:rsidRPr="005D7302">
        <w:rPr>
          <w:rFonts w:ascii="Calibri" w:hAnsi="Calibri" w:cs="Calibri"/>
          <w:sz w:val="22"/>
          <w:szCs w:val="22"/>
          <w:lang w:eastAsia="zh-CN"/>
        </w:rPr>
        <w:t>bezpieczenie pokryje szkody powstałe w trakcie wykonywania ww. usług, po ich zakończeniu wynikłe z wadliwego wykonania, jak również w trakcie przechowywania rzeczy w związku ww. czynnościami (dotyczy nieruchomości i ruchomości)</w:t>
      </w:r>
      <w:r>
        <w:rPr>
          <w:rFonts w:ascii="Calibri" w:hAnsi="Calibri" w:cs="Calibri"/>
          <w:sz w:val="22"/>
          <w:szCs w:val="22"/>
          <w:lang w:eastAsia="zh-CN"/>
        </w:rPr>
        <w:t>;</w:t>
      </w:r>
    </w:p>
    <w:p w:rsidR="001A5320"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wadliwe wykonanie robót i usług odpowiedzialność również za szkody powstałe po oddaniu przedmiotu usługi w użytkowanie odbiorcy, odpowiedzialność bez względu na datę wykonania  robót i usług</w:t>
      </w:r>
      <w:r>
        <w:rPr>
          <w:rFonts w:ascii="Calibri" w:hAnsi="Calibri" w:cs="Calibri"/>
          <w:sz w:val="22"/>
          <w:szCs w:val="22"/>
        </w:rPr>
        <w:t>;</w:t>
      </w:r>
    </w:p>
    <w:p w:rsidR="001A5320" w:rsidRPr="006D6D77" w:rsidRDefault="001A5320" w:rsidP="00576039">
      <w:pPr>
        <w:pStyle w:val="BodyText"/>
        <w:numPr>
          <w:ilvl w:val="2"/>
          <w:numId w:val="26"/>
        </w:numPr>
        <w:suppressAutoHyphens w:val="0"/>
        <w:rPr>
          <w:rFonts w:ascii="Calibri" w:hAnsi="Calibri" w:cs="Calibri"/>
          <w:sz w:val="22"/>
          <w:szCs w:val="22"/>
        </w:rPr>
      </w:pPr>
      <w:r w:rsidRPr="006D6D77">
        <w:rPr>
          <w:rFonts w:ascii="Calibri" w:hAnsi="Calibri" w:cs="Calibri"/>
          <w:sz w:val="22"/>
          <w:szCs w:val="22"/>
        </w:rPr>
        <w:t>Odpowiedzialność cywilną za szkody poniesione przez pracowników Ubezpieczonych, w tym szkody będące następstwem wypadków przy pracy (</w:t>
      </w:r>
      <w:r w:rsidRPr="006D6D77">
        <w:rPr>
          <w:rFonts w:ascii="Calibri" w:hAnsi="Calibri" w:cs="Calibri"/>
          <w:b/>
          <w:bCs/>
          <w:sz w:val="22"/>
          <w:szCs w:val="22"/>
        </w:rPr>
        <w:t>OC pracodawcy</w:t>
      </w:r>
      <w:r w:rsidRPr="006D6D77">
        <w:rPr>
          <w:rFonts w:ascii="Calibri" w:hAnsi="Calibri" w:cs="Calibri"/>
          <w:sz w:val="22"/>
          <w:szCs w:val="22"/>
        </w:rPr>
        <w:t>)</w:t>
      </w:r>
      <w:r>
        <w:rPr>
          <w:rFonts w:ascii="Calibri" w:hAnsi="Calibri" w:cs="Calibri"/>
          <w:sz w:val="22"/>
          <w:szCs w:val="22"/>
        </w:rPr>
        <w:t>;</w:t>
      </w:r>
    </w:p>
    <w:p w:rsidR="001A5320" w:rsidRPr="006D6D77" w:rsidRDefault="001A5320" w:rsidP="00576039">
      <w:pPr>
        <w:widowControl w:val="0"/>
        <w:numPr>
          <w:ilvl w:val="0"/>
          <w:numId w:val="80"/>
        </w:numPr>
        <w:suppressAutoHyphens w:val="0"/>
        <w:jc w:val="both"/>
        <w:rPr>
          <w:rFonts w:ascii="Calibri" w:hAnsi="Calibri" w:cs="Calibri"/>
          <w:b/>
          <w:bCs/>
          <w:sz w:val="22"/>
          <w:szCs w:val="22"/>
        </w:rPr>
      </w:pPr>
      <w:r w:rsidRPr="009353E3">
        <w:rPr>
          <w:rFonts w:ascii="Calibri" w:hAnsi="Calibri" w:cs="Calibri"/>
          <w:sz w:val="22"/>
          <w:szCs w:val="22"/>
        </w:rPr>
        <w:t>Za pracownika Ubezpieczonego uważa się osobę fizyczną zatrudnioną w oparciu o umowę o pracę, powołania, wyboru lub mianowania oraz na podstawie umowy cywilnoprawnej (o dzieło, zlecenia lub innej) z tytułu, której Ubezpieczony opłaca świadczenie ZUS, jak również praktykanta, stażystę, wolontariusza. Ochrona w tym zakresie dotyczyć będzie również osób skazanych skierowanych do wykonywania nieodpłatnych prac społecznie użytecznych wyrokiem sądu, osób skazanych skierowanych do wykonywania nieodpłatnych prac społecznie użytecznych przez zakład karny oraz osób skierowanych do prac interwencyjnych z Urzędu Pracy oraz z uwzględnieniem innych umów, na podstawie, których dane osoby wykonują obowiązki na rzecz Ubezpieczonego.</w:t>
      </w:r>
    </w:p>
    <w:p w:rsidR="001A5320" w:rsidRPr="006D6D77" w:rsidRDefault="001A5320" w:rsidP="00576039">
      <w:pPr>
        <w:widowControl w:val="0"/>
        <w:numPr>
          <w:ilvl w:val="0"/>
          <w:numId w:val="80"/>
        </w:numPr>
        <w:suppressAutoHyphens w:val="0"/>
        <w:jc w:val="both"/>
        <w:rPr>
          <w:rFonts w:ascii="Calibri" w:hAnsi="Calibri" w:cs="Calibri"/>
          <w:b/>
          <w:bCs/>
          <w:sz w:val="22"/>
          <w:szCs w:val="22"/>
        </w:rPr>
      </w:pPr>
      <w:r w:rsidRPr="006D6D77">
        <w:rPr>
          <w:rFonts w:ascii="Calibri" w:hAnsi="Calibri" w:cs="Calibri"/>
          <w:sz w:val="22"/>
          <w:szCs w:val="22"/>
        </w:rPr>
        <w:t xml:space="preserve">W przypadku szkód osobowych ochroną objęte będą także szkody poniesione przez osoby bliskie pracownika, gdy nastąpiła jego śmierć, uszkodzenie ciała bądź rozstrój zdrowia. </w:t>
      </w:r>
    </w:p>
    <w:p w:rsidR="001A5320" w:rsidRPr="006D6D77" w:rsidRDefault="001A5320" w:rsidP="00576039">
      <w:pPr>
        <w:widowControl w:val="0"/>
        <w:numPr>
          <w:ilvl w:val="0"/>
          <w:numId w:val="80"/>
        </w:numPr>
        <w:suppressAutoHyphens w:val="0"/>
        <w:jc w:val="both"/>
        <w:rPr>
          <w:rFonts w:ascii="Calibri" w:hAnsi="Calibri" w:cs="Calibri"/>
          <w:b/>
          <w:bCs/>
          <w:sz w:val="22"/>
          <w:szCs w:val="22"/>
        </w:rPr>
      </w:pPr>
      <w:r w:rsidRPr="006D6D77">
        <w:rPr>
          <w:rFonts w:ascii="Calibri" w:hAnsi="Calibri" w:cs="Calibri"/>
          <w:sz w:val="22"/>
          <w:szCs w:val="22"/>
        </w:rPr>
        <w:t xml:space="preserve">W zakresie odpowiedzialności za szkody majątkowe, ochroną objęte będą m.in. szkody </w:t>
      </w:r>
      <w:r w:rsidRPr="006D6D77">
        <w:rPr>
          <w:rFonts w:ascii="Calibri" w:hAnsi="Calibri" w:cs="Calibri"/>
          <w:sz w:val="22"/>
          <w:szCs w:val="22"/>
        </w:rPr>
        <w:br/>
        <w:t>w pojazdach stanowiących własność</w:t>
      </w:r>
      <w:r>
        <w:rPr>
          <w:rFonts w:ascii="Calibri" w:hAnsi="Calibri" w:cs="Calibri"/>
          <w:sz w:val="22"/>
          <w:szCs w:val="22"/>
        </w:rPr>
        <w:t xml:space="preserve"> (w tym własność osób nliskich)</w:t>
      </w:r>
      <w:r w:rsidRPr="006D6D77">
        <w:rPr>
          <w:rFonts w:ascii="Calibri" w:hAnsi="Calibri" w:cs="Calibri"/>
          <w:sz w:val="22"/>
          <w:szCs w:val="22"/>
        </w:rPr>
        <w:t xml:space="preserve"> lub wykorzystywanych bądź użytkowanych przez pracowników</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 mieniu z którego ubezpieczający korzysta na podstawie umowy użytkowania, najmu, dzierżawy, użyczenia, przechowania lub innej umowy nienazwanej</w:t>
      </w:r>
      <w:r w:rsidRPr="005D7302">
        <w:rPr>
          <w:rFonts w:ascii="Calibri" w:hAnsi="Calibri" w:cs="Calibri"/>
          <w:sz w:val="22"/>
          <w:szCs w:val="22"/>
        </w:rPr>
        <w:t xml:space="preserve"> </w:t>
      </w:r>
      <w:r>
        <w:rPr>
          <w:rFonts w:ascii="Calibri" w:hAnsi="Calibri" w:cs="Calibri"/>
          <w:sz w:val="22"/>
          <w:szCs w:val="22"/>
        </w:rPr>
        <w:t>(</w:t>
      </w:r>
      <w:r w:rsidRPr="00A546EF">
        <w:rPr>
          <w:rFonts w:ascii="Calibri" w:hAnsi="Calibri" w:cs="Calibri"/>
          <w:sz w:val="22"/>
          <w:szCs w:val="22"/>
        </w:rPr>
        <w:t>w tym również odpowiedzialność za utratę mienia</w:t>
      </w:r>
      <w:r>
        <w:rPr>
          <w:rFonts w:ascii="Calibri" w:hAnsi="Calibri" w:cs="Calibri"/>
          <w:sz w:val="22"/>
          <w:szCs w:val="22"/>
        </w:rPr>
        <w:t>)</w:t>
      </w:r>
      <w:r w:rsidRPr="00A546EF">
        <w:rPr>
          <w:rFonts w:ascii="Calibri" w:hAnsi="Calibri" w:cs="Calibri"/>
          <w:sz w:val="22"/>
          <w:szCs w:val="22"/>
        </w:rPr>
        <w:t xml:space="preserve"> - dotyczy nieruchomości, ruchomości z wyłączeniem ochrony tylko dla  pojazdów podlegających obowiązkowi rejestracji</w:t>
      </w:r>
      <w:r>
        <w:rPr>
          <w:rFonts w:ascii="Calibri" w:hAnsi="Calibri" w:cs="Calibri"/>
          <w:sz w:val="22"/>
          <w:szCs w:val="22"/>
        </w:rPr>
        <w:t>;</w:t>
      </w:r>
    </w:p>
    <w:p w:rsidR="001A5320"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 związku z wynajmowaniem pomieszczeń innym podmiotom odpłatnie lub nieodpłatnie</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 xml:space="preserve">Włączenie </w:t>
      </w:r>
      <w:r w:rsidRPr="005D7302">
        <w:rPr>
          <w:rFonts w:ascii="Calibri" w:hAnsi="Calibri" w:cs="Calibri"/>
          <w:sz w:val="22"/>
          <w:szCs w:val="22"/>
          <w:lang w:eastAsia="zh-CN"/>
        </w:rPr>
        <w:t>odpowiedzialno</w:t>
      </w:r>
      <w:r>
        <w:rPr>
          <w:rFonts w:ascii="Calibri" w:hAnsi="Calibri" w:cs="Calibri"/>
          <w:sz w:val="22"/>
          <w:szCs w:val="22"/>
          <w:lang w:eastAsia="zh-CN"/>
        </w:rPr>
        <w:t>ści</w:t>
      </w:r>
      <w:r w:rsidRPr="005D7302">
        <w:rPr>
          <w:rFonts w:ascii="Calibri" w:hAnsi="Calibri" w:cs="Calibri"/>
          <w:sz w:val="22"/>
          <w:szCs w:val="22"/>
          <w:lang w:eastAsia="zh-CN"/>
        </w:rPr>
        <w:t xml:space="preserve"> cywiln</w:t>
      </w:r>
      <w:r>
        <w:rPr>
          <w:rFonts w:ascii="Calibri" w:hAnsi="Calibri" w:cs="Calibri"/>
          <w:sz w:val="22"/>
          <w:szCs w:val="22"/>
          <w:lang w:eastAsia="zh-CN"/>
        </w:rPr>
        <w:t>ej</w:t>
      </w:r>
      <w:r w:rsidRPr="005D7302">
        <w:rPr>
          <w:rFonts w:ascii="Calibri" w:hAnsi="Calibri" w:cs="Calibri"/>
          <w:sz w:val="22"/>
          <w:szCs w:val="22"/>
          <w:lang w:eastAsia="zh-CN"/>
        </w:rPr>
        <w:t xml:space="preserve"> za szkody z tytułu administrowania, zarządzania posiadania i eksploatacji budynków oraz innych nieruchomości, w tym szkody związane ze stanem technicznym budynków (zarówno części zewnętrznych – elewacje, kominy, klapy zewnętrzne, drzwi, okna, jak i wewnętrznych – korytarze, schody, zsypy, windy, itp.) oraz inne szkody, za które ubezpieczony odpowiada z tytułu posiadanego mienia oraz wykonywanej działalności,  w tym wynikające z braku remontu i właściwej konserwacji i przeglądów budynków i ich części</w:t>
      </w:r>
      <w:r>
        <w:rPr>
          <w:rFonts w:ascii="Calibri" w:hAnsi="Calibri" w:cs="Calibri"/>
          <w:sz w:val="22"/>
          <w:szCs w:val="22"/>
          <w:lang w:eastAsia="zh-CN"/>
        </w:rPr>
        <w:t>;</w:t>
      </w:r>
    </w:p>
    <w:p w:rsidR="001A5320" w:rsidRPr="00A546EF" w:rsidRDefault="001A5320" w:rsidP="00B83F17">
      <w:pPr>
        <w:pStyle w:val="BodyTextIndent2"/>
        <w:numPr>
          <w:ilvl w:val="0"/>
          <w:numId w:val="28"/>
        </w:numPr>
        <w:autoSpaceDN w:val="0"/>
        <w:adjustRightInd w:val="0"/>
        <w:ind w:left="720"/>
        <w:jc w:val="both"/>
        <w:rPr>
          <w:rFonts w:ascii="Calibri" w:hAnsi="Calibri" w:cs="Calibri"/>
          <w:sz w:val="22"/>
          <w:szCs w:val="22"/>
        </w:rPr>
      </w:pPr>
      <w:r w:rsidRPr="00A546EF">
        <w:rPr>
          <w:rFonts w:ascii="Calibri" w:hAnsi="Calibri" w:cs="Calibri"/>
          <w:sz w:val="22"/>
          <w:szCs w:val="22"/>
        </w:rPr>
        <w:t xml:space="preserve"> Włączenie odpowiedzialności za  szkody na osobie lub w mieniu powstałe pośrednio lub bezpośrednio z emisji, wycieku lub innej formy przedostania się do powietrza, wody, gruntu jakichkolwiek substancji niebezpiecznych,  koszty usunięcia neutralizacji lub oczyszczenia gleby, wody, powietrza z substancji zanieczyszczających poniesione przez osoby trzecie; szkody i koszty  objęte są zakresem ubezpieczenia o ile są spowodowane przez nagłe, możliwe do zidentyfikowania, niezamierzone i nieoczekiwane zdarzenie, które w całości zaistnieje w określonym czasie i miejscu; wszystkie szkody będące następstwem tego samego zdarzenia uważa się za jeden wypadek, z którego roszczenia mogą być zgłoszone do umowy ubezpieczenia obowiązującej w dniu  zaistnienia wypadku, ochrona ubezpieczeniowa nie obejmuje grzywien, kar umownych, odszkodowań za straty moralne wynikające pośrednio lub bezpośrednio z emisji, wycieku lub innej formy przedostania się do powietrza, wody, gruntu jakichkolwiek substancji  niebezpiecznych</w:t>
      </w:r>
      <w:r>
        <w:rPr>
          <w:rFonts w:ascii="Calibri" w:hAnsi="Calibri" w:cs="Calibri"/>
          <w:sz w:val="22"/>
          <w:szCs w:val="22"/>
        </w:rPr>
        <w:t xml:space="preserve">. </w:t>
      </w:r>
      <w:r w:rsidRPr="008B157A">
        <w:rPr>
          <w:rFonts w:ascii="Calibri" w:hAnsi="Calibri" w:cs="Calibri"/>
          <w:sz w:val="22"/>
          <w:szCs w:val="22"/>
        </w:rPr>
        <w:t>Ochrona obejmuję również szkody związane z ruchem pojazdów będących własnością lub użytkowanych przez Ubezpieczone podmioty</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 xml:space="preserve">Włączenie odpowiedzialności za szkody z tytułu organizowania imprez kulturalnych, rekreacyjnych i innych dla pracowników i ich rodzin (z wyłączeniem imprez podlegających ubezpieczeniu obowiązkowemu) </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 xml:space="preserve">Włączenie odpowiedzialności za szkody, wynikające z dostarczenia wadliwego produktu  (tj. zakupione materiały np. zawory, liczniki, rury itd. używane w związku z prowadzoną działalnością oraz woda) szkody osobowe i rzeczowe np. dostarczenie wody niespełniającej warunków bakteriologicznych, dostarczenie brudnej/zanieczyszczonej wody i zniszczenie odzieży, pralek, </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 xml:space="preserve">włączenie odpowiedzialności za szkody wynikające z klauzuli zmieszania i połączenia (ubezpieczenie szkód powstałych wskutek dostarczenia wody o niewłaściwych parametrach przez Ubezpieczonego i jej zmieszania lub połączenia z produktami pochodzącymi od poszkodowanego, </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 xml:space="preserve">Włączenie odpowiedzialności cywilnej za szkody wynikłe z przeniesienia chorób zakaźnych i zakażeń oraz spowodowane zatruciami pokarmowymi, </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cywilnej za szkody wyrządzone przez  osoby wykonujące prace społecznie użyteczne na rzecz Gminy Miejskiej Iława (rozporządzenie Rady Ministrów z dnia 23 marca 2004 roku w sprawie podmiotów, w których jest wykonywana kara ograniczenia wolności oraz praca społecznie użyteczna (Dz.U. Nr 56, poz. 544).</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powstałe w wyniku rażącego niedbalstwa.</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wyrządzone przez pojazdy</w:t>
      </w:r>
      <w:r>
        <w:rPr>
          <w:rFonts w:ascii="Calibri" w:hAnsi="Calibri" w:cs="Calibri"/>
          <w:sz w:val="22"/>
          <w:szCs w:val="22"/>
        </w:rPr>
        <w:t xml:space="preserve"> (w tym pojazdy wolnobieżne,</w:t>
      </w:r>
      <w:r w:rsidRPr="004670C0">
        <w:rPr>
          <w:rFonts w:ascii="Calibri" w:hAnsi="Calibri" w:cs="Calibri"/>
          <w:sz w:val="22"/>
          <w:szCs w:val="22"/>
          <w:lang w:eastAsia="zh-CN"/>
        </w:rPr>
        <w:t xml:space="preserve"> </w:t>
      </w:r>
      <w:r w:rsidRPr="008B157A">
        <w:rPr>
          <w:rFonts w:ascii="Calibri" w:hAnsi="Calibri" w:cs="Calibri"/>
          <w:sz w:val="22"/>
          <w:szCs w:val="22"/>
          <w:lang w:eastAsia="zh-CN"/>
        </w:rPr>
        <w:t>wózki widłowe, kosiarki samojezdne</w:t>
      </w:r>
      <w:r>
        <w:rPr>
          <w:rFonts w:ascii="Calibri" w:hAnsi="Calibri" w:cs="Calibri"/>
          <w:sz w:val="22"/>
          <w:szCs w:val="22"/>
        </w:rPr>
        <w:t>)</w:t>
      </w:r>
      <w:r w:rsidRPr="00A546EF">
        <w:rPr>
          <w:rFonts w:ascii="Calibri" w:hAnsi="Calibri" w:cs="Calibri"/>
          <w:sz w:val="22"/>
          <w:szCs w:val="22"/>
        </w:rPr>
        <w:t xml:space="preserve"> nie podlegające obowiązkowemu ubezpieczeniu </w:t>
      </w:r>
      <w:r w:rsidRPr="008B157A">
        <w:rPr>
          <w:rFonts w:ascii="Calibri" w:hAnsi="Calibri" w:cs="Calibri"/>
          <w:sz w:val="22"/>
          <w:szCs w:val="22"/>
          <w:lang w:eastAsia="zh-CN"/>
        </w:rPr>
        <w:t>odpowiedzialności cywilnej posiadacza pojazdu mechanicznego</w:t>
      </w:r>
      <w:r>
        <w:rPr>
          <w:rFonts w:ascii="Calibri" w:hAnsi="Calibri" w:cs="Calibri"/>
          <w:sz w:val="22"/>
          <w:szCs w:val="22"/>
        </w:rPr>
        <w:t>,</w:t>
      </w:r>
    </w:p>
    <w:p w:rsidR="001A5320"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za szkody powstałe w trakcie prowadzenia prac konserwacyjnych, modernizacyjnych, budowlanych również wskutek wykorzystywania młotów pneumatycznych, hydraulicznych, kafarów lub walców</w:t>
      </w:r>
      <w:r>
        <w:rPr>
          <w:rFonts w:ascii="Calibri" w:hAnsi="Calibri" w:cs="Calibri"/>
          <w:sz w:val="22"/>
          <w:szCs w:val="22"/>
        </w:rPr>
        <w:t xml:space="preserve"> itp.,</w:t>
      </w:r>
    </w:p>
    <w:p w:rsidR="001A5320" w:rsidRPr="00F86ED6" w:rsidRDefault="001A5320" w:rsidP="00576039">
      <w:pPr>
        <w:pStyle w:val="BodyText"/>
        <w:numPr>
          <w:ilvl w:val="2"/>
          <w:numId w:val="26"/>
        </w:numPr>
        <w:suppressAutoHyphens w:val="0"/>
        <w:rPr>
          <w:rFonts w:ascii="Calibri" w:hAnsi="Calibri" w:cs="Calibri"/>
          <w:sz w:val="22"/>
          <w:szCs w:val="22"/>
        </w:rPr>
      </w:pPr>
      <w:r>
        <w:rPr>
          <w:rFonts w:ascii="Calibri" w:hAnsi="Calibri" w:cs="Calibri"/>
          <w:sz w:val="22"/>
          <w:szCs w:val="22"/>
          <w:lang w:eastAsia="zh-CN"/>
        </w:rPr>
        <w:t>Włączenie o</w:t>
      </w:r>
      <w:r w:rsidRPr="00F86ED6">
        <w:rPr>
          <w:rFonts w:ascii="Calibri" w:hAnsi="Calibri" w:cs="Calibri"/>
          <w:sz w:val="22"/>
          <w:szCs w:val="22"/>
          <w:lang w:eastAsia="zh-CN"/>
        </w:rPr>
        <w:t>dpowiedzialnoś</w:t>
      </w:r>
      <w:r>
        <w:rPr>
          <w:rFonts w:ascii="Calibri" w:hAnsi="Calibri" w:cs="Calibri"/>
          <w:sz w:val="22"/>
          <w:szCs w:val="22"/>
          <w:lang w:eastAsia="zh-CN"/>
        </w:rPr>
        <w:t>ci</w:t>
      </w:r>
      <w:r w:rsidRPr="00F86ED6">
        <w:rPr>
          <w:rFonts w:ascii="Calibri" w:hAnsi="Calibri" w:cs="Calibri"/>
          <w:sz w:val="22"/>
          <w:szCs w:val="22"/>
          <w:lang w:eastAsia="zh-CN"/>
        </w:rPr>
        <w:t xml:space="preserve"> cywiln</w:t>
      </w:r>
      <w:r>
        <w:rPr>
          <w:rFonts w:ascii="Calibri" w:hAnsi="Calibri" w:cs="Calibri"/>
          <w:sz w:val="22"/>
          <w:szCs w:val="22"/>
          <w:lang w:eastAsia="zh-CN"/>
        </w:rPr>
        <w:t>ej</w:t>
      </w:r>
      <w:r w:rsidRPr="00F86ED6">
        <w:rPr>
          <w:rFonts w:ascii="Calibri" w:hAnsi="Calibri" w:cs="Calibri"/>
          <w:sz w:val="22"/>
          <w:szCs w:val="22"/>
          <w:lang w:eastAsia="zh-CN"/>
        </w:rPr>
        <w:t xml:space="preserve"> za szkody powstałe w wyniku prac ładunkowych, rozładunkowych, przeładunkowych w tym w przedmiocie prac ładunkowych</w:t>
      </w:r>
      <w:r>
        <w:rPr>
          <w:rFonts w:ascii="Calibri" w:hAnsi="Calibri" w:cs="Calibri"/>
          <w:sz w:val="22"/>
          <w:szCs w:val="22"/>
          <w:lang w:eastAsia="zh-CN"/>
        </w:rPr>
        <w:t>,</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cywilnej za szkody powstałe u osób trzecich w związku z prowadzeniem remontów, modernizacji, montażu, przebudowy, napraw, budowy, rozbudowy, inwestycji, nadbudowy itp. mienia stanowiącego własność lub użytkowanego przez ubezpieczonego</w:t>
      </w:r>
      <w:r>
        <w:rPr>
          <w:rFonts w:ascii="Calibri" w:hAnsi="Calibri" w:cs="Calibri"/>
          <w:sz w:val="22"/>
          <w:szCs w:val="22"/>
        </w:rPr>
        <w:t>,</w:t>
      </w:r>
    </w:p>
    <w:p w:rsidR="001A5320" w:rsidRPr="00F86ED6" w:rsidRDefault="001A5320" w:rsidP="00576039">
      <w:pPr>
        <w:pStyle w:val="BodyTextIndent2"/>
        <w:numPr>
          <w:ilvl w:val="0"/>
          <w:numId w:val="27"/>
        </w:numPr>
        <w:jc w:val="both"/>
        <w:rPr>
          <w:rFonts w:ascii="Calibri" w:hAnsi="Calibri" w:cs="Calibri"/>
          <w:sz w:val="22"/>
          <w:szCs w:val="22"/>
        </w:rPr>
      </w:pPr>
      <w:r>
        <w:rPr>
          <w:rFonts w:ascii="Calibri" w:hAnsi="Calibri" w:cs="Calibri"/>
          <w:sz w:val="22"/>
          <w:szCs w:val="22"/>
        </w:rPr>
        <w:t>N</w:t>
      </w:r>
      <w:r w:rsidRPr="00A546EF">
        <w:rPr>
          <w:rFonts w:ascii="Calibri" w:hAnsi="Calibri" w:cs="Calibri"/>
          <w:sz w:val="22"/>
          <w:szCs w:val="22"/>
        </w:rPr>
        <w:t>ie dopuszcza się wyłączenia odpowiedzialności za szkody w mieniu o wartości artystycznej (w szczególności dziełach sztuki, księgozbiorach, zbiorach filatelistycznych, numizmatycznych, eksponatach  itp.), w dokumentach, planach, zbiorach archiwalnych, w sprzęcie elektronicznym, komputerowym, futrach naturalnych,</w:t>
      </w:r>
    </w:p>
    <w:p w:rsidR="001A5320" w:rsidRPr="00F86ED6" w:rsidRDefault="001A5320" w:rsidP="00576039">
      <w:pPr>
        <w:pStyle w:val="BodyTextIndent2"/>
        <w:numPr>
          <w:ilvl w:val="0"/>
          <w:numId w:val="27"/>
        </w:numPr>
        <w:jc w:val="both"/>
        <w:rPr>
          <w:rFonts w:ascii="Calibri" w:hAnsi="Calibri" w:cs="Calibri"/>
          <w:sz w:val="22"/>
          <w:szCs w:val="22"/>
        </w:rPr>
      </w:pPr>
      <w:r>
        <w:rPr>
          <w:rFonts w:ascii="Calibri" w:hAnsi="Calibri" w:cs="Calibri"/>
          <w:sz w:val="22"/>
          <w:szCs w:val="22"/>
        </w:rPr>
        <w:t>Włączenie odpowiedzialności</w:t>
      </w:r>
      <w:r w:rsidRPr="00F86ED6">
        <w:rPr>
          <w:rFonts w:ascii="Calibri" w:hAnsi="Calibri" w:cs="Calibri"/>
          <w:sz w:val="22"/>
          <w:szCs w:val="22"/>
        </w:rPr>
        <w:t xml:space="preserve"> cywiln</w:t>
      </w:r>
      <w:r>
        <w:rPr>
          <w:rFonts w:ascii="Calibri" w:hAnsi="Calibri" w:cs="Calibri"/>
          <w:sz w:val="22"/>
          <w:szCs w:val="22"/>
        </w:rPr>
        <w:t>ej</w:t>
      </w:r>
      <w:r w:rsidRPr="00F86ED6">
        <w:rPr>
          <w:rFonts w:ascii="Calibri" w:hAnsi="Calibri" w:cs="Calibri"/>
          <w:sz w:val="22"/>
          <w:szCs w:val="22"/>
        </w:rPr>
        <w:t xml:space="preserve"> za szkody spowodowane przerwami w dostawie wody oraz odbiorze ścieków, w tym m.in. będące następstwem awarii przesyłu wody oraz odbiorze ścieków w tym m.in. będące następstwem awarii przesyłu wody, ścieków, obniżenia ciśnienia wody oraz jakości, parametrów dostarczania wody;</w:t>
      </w:r>
    </w:p>
    <w:p w:rsidR="001A5320" w:rsidRPr="00A546EF" w:rsidRDefault="001A5320" w:rsidP="00576039">
      <w:pPr>
        <w:pStyle w:val="BodyTextIndent2"/>
        <w:numPr>
          <w:ilvl w:val="0"/>
          <w:numId w:val="27"/>
        </w:numPr>
        <w:jc w:val="both"/>
        <w:rPr>
          <w:rFonts w:ascii="Calibri" w:hAnsi="Calibri" w:cs="Calibri"/>
          <w:sz w:val="22"/>
          <w:szCs w:val="22"/>
        </w:rPr>
      </w:pPr>
      <w:r>
        <w:rPr>
          <w:rFonts w:ascii="Calibri" w:hAnsi="Calibri" w:cs="Calibri"/>
          <w:sz w:val="22"/>
          <w:szCs w:val="22"/>
        </w:rPr>
        <w:t>N</w:t>
      </w:r>
      <w:r w:rsidRPr="00A546EF">
        <w:rPr>
          <w:rFonts w:ascii="Calibri" w:hAnsi="Calibri" w:cs="Calibri"/>
          <w:sz w:val="22"/>
          <w:szCs w:val="22"/>
        </w:rPr>
        <w:t>ie dopuszcza się wyłączenia odpowiedzialności w stosunku do podmiotów powiązanych kapitałowo z Ubezpieczającym / Ubezpieczonym w tym podmiotów, w których Ubezpieczający/ Ubezpieczony jest udziałowcem lub akcjonariuszem</w:t>
      </w:r>
      <w:r>
        <w:rPr>
          <w:rFonts w:ascii="Calibri" w:hAnsi="Calibri" w:cs="Calibri"/>
          <w:sz w:val="22"/>
          <w:szCs w:val="22"/>
        </w:rPr>
        <w:t>;</w:t>
      </w:r>
    </w:p>
    <w:p w:rsidR="001A5320" w:rsidRPr="00A546EF" w:rsidRDefault="001A5320" w:rsidP="00576039">
      <w:pPr>
        <w:pStyle w:val="BodyTextIndent2"/>
        <w:numPr>
          <w:ilvl w:val="0"/>
          <w:numId w:val="27"/>
        </w:numPr>
        <w:jc w:val="both"/>
        <w:rPr>
          <w:rFonts w:ascii="Calibri" w:hAnsi="Calibri" w:cs="Calibri"/>
          <w:sz w:val="22"/>
          <w:szCs w:val="22"/>
        </w:rPr>
      </w:pPr>
      <w:r>
        <w:rPr>
          <w:rFonts w:ascii="Calibri" w:hAnsi="Calibri" w:cs="Calibri"/>
          <w:sz w:val="22"/>
          <w:szCs w:val="22"/>
        </w:rPr>
        <w:t>Automatyczne</w:t>
      </w:r>
      <w:r w:rsidRPr="00A546EF">
        <w:rPr>
          <w:rFonts w:ascii="Calibri" w:hAnsi="Calibri" w:cs="Calibri"/>
          <w:sz w:val="22"/>
          <w:szCs w:val="22"/>
        </w:rPr>
        <w:t xml:space="preserve"> objęcie ochroną ubezpieczeniową  nowych miejsc prowadzenia działalności</w:t>
      </w:r>
      <w:r>
        <w:rPr>
          <w:rFonts w:ascii="Calibri" w:hAnsi="Calibri" w:cs="Calibri"/>
          <w:sz w:val="22"/>
          <w:szCs w:val="22"/>
        </w:rPr>
        <w:t>;</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Włączenie odpowiedzialności cywilnej za szkody wyrządzone przez pracowników podczas delegacji służbowych poza granicami RP, z wyłączeniem terytorium Stanów Zjednoczonych, Kanady i Australii;</w:t>
      </w:r>
    </w:p>
    <w:p w:rsidR="001A5320" w:rsidRPr="00A546EF" w:rsidRDefault="001A5320" w:rsidP="00576039">
      <w:pPr>
        <w:pStyle w:val="BodyText"/>
        <w:numPr>
          <w:ilvl w:val="2"/>
          <w:numId w:val="26"/>
        </w:numPr>
        <w:suppressAutoHyphens w:val="0"/>
        <w:rPr>
          <w:rFonts w:ascii="Calibri" w:hAnsi="Calibri" w:cs="Calibri"/>
          <w:sz w:val="22"/>
          <w:szCs w:val="22"/>
        </w:rPr>
      </w:pPr>
      <w:r w:rsidRPr="00A546EF">
        <w:rPr>
          <w:rFonts w:ascii="Calibri" w:hAnsi="Calibri" w:cs="Calibri"/>
          <w:sz w:val="22"/>
          <w:szCs w:val="22"/>
        </w:rPr>
        <w:t>Odpowiedzialność cywilna z tytułu czystych start finansowych, p</w:t>
      </w:r>
      <w:r w:rsidRPr="00A546EF">
        <w:rPr>
          <w:rFonts w:ascii="Calibri" w:hAnsi="Calibri" w:cs="Calibri"/>
          <w:color w:val="000000"/>
          <w:sz w:val="22"/>
          <w:szCs w:val="22"/>
        </w:rPr>
        <w:t>rzez czyste straty finansowe rozumie się szkody niewynikające ze szkód w mieniu i na osobie</w:t>
      </w:r>
      <w:r w:rsidRPr="00A546EF">
        <w:rPr>
          <w:rFonts w:ascii="Calibri" w:hAnsi="Calibri" w:cs="Calibri"/>
          <w:sz w:val="22"/>
          <w:szCs w:val="22"/>
        </w:rPr>
        <w:t xml:space="preserve"> w tym odpowiedzialność za szkody wynikające z braku dostępu, braku możliwości przejazdu; </w:t>
      </w:r>
    </w:p>
    <w:p w:rsidR="001A5320" w:rsidRDefault="001A5320" w:rsidP="00337CB9">
      <w:pPr>
        <w:pStyle w:val="BodyText"/>
        <w:rPr>
          <w:rFonts w:ascii="Calibri" w:hAnsi="Calibri" w:cs="Calibri"/>
          <w:sz w:val="22"/>
          <w:szCs w:val="22"/>
        </w:rPr>
      </w:pPr>
    </w:p>
    <w:p w:rsidR="001A5320" w:rsidRDefault="001A5320" w:rsidP="00337CB9">
      <w:pPr>
        <w:pStyle w:val="BodyText"/>
        <w:rPr>
          <w:rFonts w:ascii="Calibri" w:hAnsi="Calibri" w:cs="Calibri"/>
          <w:sz w:val="22"/>
          <w:szCs w:val="22"/>
        </w:rPr>
      </w:pPr>
    </w:p>
    <w:p w:rsidR="001A5320" w:rsidRPr="00A546EF" w:rsidRDefault="001A5320" w:rsidP="00337CB9">
      <w:pPr>
        <w:pStyle w:val="BodyText"/>
        <w:rPr>
          <w:rFonts w:ascii="Calibri" w:hAnsi="Calibri" w:cs="Calibri"/>
          <w:sz w:val="22"/>
          <w:szCs w:val="22"/>
        </w:rPr>
      </w:pPr>
    </w:p>
    <w:p w:rsidR="001A5320" w:rsidRPr="000D29B9" w:rsidRDefault="001A5320" w:rsidP="00CA09ED">
      <w:pPr>
        <w:pStyle w:val="BodyText"/>
        <w:ind w:left="720"/>
        <w:rPr>
          <w:rFonts w:ascii="Calibri" w:hAnsi="Calibri" w:cs="Calibri"/>
          <w:sz w:val="22"/>
          <w:szCs w:val="22"/>
          <w:u w:val="single"/>
        </w:rPr>
      </w:pPr>
      <w:r w:rsidRPr="000D29B9">
        <w:rPr>
          <w:rFonts w:ascii="Calibri" w:hAnsi="Calibri" w:cs="Calibri"/>
          <w:sz w:val="22"/>
          <w:szCs w:val="22"/>
          <w:u w:val="single"/>
        </w:rPr>
        <w:t>Ubezpieczenie winno obejmować w ramach sumy gwarancyjnej w szczególności następujące koszty:</w:t>
      </w:r>
    </w:p>
    <w:p w:rsidR="001A5320" w:rsidRPr="00A546EF" w:rsidRDefault="001A5320" w:rsidP="00861BE2">
      <w:pPr>
        <w:pStyle w:val="BodyTextIndent2"/>
        <w:numPr>
          <w:ilvl w:val="0"/>
          <w:numId w:val="18"/>
        </w:numPr>
        <w:jc w:val="both"/>
        <w:rPr>
          <w:rFonts w:ascii="Calibri" w:hAnsi="Calibri" w:cs="Calibri"/>
          <w:sz w:val="22"/>
          <w:szCs w:val="22"/>
        </w:rPr>
      </w:pPr>
      <w:r w:rsidRPr="00A546EF">
        <w:rPr>
          <w:rFonts w:ascii="Calibri" w:hAnsi="Calibri" w:cs="Calibri"/>
          <w:sz w:val="22"/>
          <w:szCs w:val="22"/>
        </w:rPr>
        <w:t>koszty poniesione przez ubezpieczającego w celu zmniejszenia szkody lub zabezpieczenia przed bezpośrednio grożącą szkodą,</w:t>
      </w:r>
    </w:p>
    <w:p w:rsidR="001A5320" w:rsidRPr="00A546EF" w:rsidRDefault="001A5320" w:rsidP="00861BE2">
      <w:pPr>
        <w:pStyle w:val="BodyTextIndent2"/>
        <w:numPr>
          <w:ilvl w:val="0"/>
          <w:numId w:val="18"/>
        </w:numPr>
        <w:jc w:val="both"/>
        <w:rPr>
          <w:rFonts w:ascii="Calibri" w:hAnsi="Calibri" w:cs="Calibri"/>
          <w:sz w:val="22"/>
          <w:szCs w:val="22"/>
        </w:rPr>
      </w:pPr>
      <w:r w:rsidRPr="00A546EF">
        <w:rPr>
          <w:rFonts w:ascii="Calibri" w:hAnsi="Calibri" w:cs="Calibri"/>
          <w:sz w:val="22"/>
          <w:szCs w:val="22"/>
        </w:rPr>
        <w:t>koszty wynagrodzenia rzeczoznawców powołanych przez Ubezpieczyciela lub za jego zgodą,</w:t>
      </w:r>
      <w:r w:rsidRPr="00A546EF">
        <w:rPr>
          <w:rFonts w:ascii="Calibri" w:hAnsi="Calibri" w:cs="Calibri"/>
          <w:sz w:val="22"/>
          <w:szCs w:val="22"/>
        </w:rPr>
        <w:br/>
        <w:t>w celu ustalenia okoliczności i rozmiaru szkody,</w:t>
      </w:r>
    </w:p>
    <w:p w:rsidR="001A5320" w:rsidRDefault="001A5320" w:rsidP="00861BE2">
      <w:pPr>
        <w:pStyle w:val="BodyTextIndent2"/>
        <w:numPr>
          <w:ilvl w:val="0"/>
          <w:numId w:val="18"/>
        </w:numPr>
        <w:jc w:val="both"/>
        <w:rPr>
          <w:rFonts w:ascii="Calibri" w:hAnsi="Calibri" w:cs="Calibri"/>
          <w:sz w:val="22"/>
          <w:szCs w:val="22"/>
        </w:rPr>
      </w:pPr>
      <w:r w:rsidRPr="00A546EF">
        <w:rPr>
          <w:rFonts w:ascii="Calibri" w:hAnsi="Calibri" w:cs="Calibri"/>
          <w:sz w:val="22"/>
          <w:szCs w:val="22"/>
        </w:rPr>
        <w:t>koszty obrony sądowej przed roszczeniami poszkodowanych, w sporze cywilnym prowadzonym zgodnie z zaleceniami Ubezpieczyciela.</w:t>
      </w:r>
    </w:p>
    <w:p w:rsidR="001A5320" w:rsidRDefault="001A5320" w:rsidP="000D29B9">
      <w:pPr>
        <w:pStyle w:val="BodyTextIndent2"/>
        <w:ind w:left="1077" w:firstLine="0"/>
        <w:jc w:val="both"/>
        <w:rPr>
          <w:rFonts w:ascii="Calibri" w:hAnsi="Calibri" w:cs="Calibri"/>
          <w:sz w:val="22"/>
          <w:szCs w:val="22"/>
        </w:rPr>
      </w:pPr>
    </w:p>
    <w:p w:rsidR="001A5320" w:rsidRPr="000D29B9" w:rsidRDefault="001A5320" w:rsidP="000D29B9">
      <w:pPr>
        <w:pStyle w:val="BodyTextIndent2"/>
        <w:ind w:left="363" w:firstLine="0"/>
        <w:jc w:val="both"/>
        <w:rPr>
          <w:rFonts w:ascii="Calibri" w:hAnsi="Calibri" w:cs="Calibri"/>
          <w:sz w:val="22"/>
          <w:szCs w:val="22"/>
        </w:rPr>
      </w:pPr>
      <w:r w:rsidRPr="000D29B9">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p>
    <w:p w:rsidR="001A5320" w:rsidRPr="00A546EF" w:rsidRDefault="001A5320" w:rsidP="00CA09ED">
      <w:pPr>
        <w:jc w:val="both"/>
        <w:rPr>
          <w:rFonts w:ascii="Calibri" w:hAnsi="Calibri" w:cs="Calibri"/>
          <w:b/>
          <w:bCs/>
          <w:color w:val="000000"/>
          <w:sz w:val="22"/>
          <w:szCs w:val="22"/>
        </w:rPr>
      </w:pPr>
    </w:p>
    <w:p w:rsidR="001A5320" w:rsidRDefault="001A5320" w:rsidP="00576039">
      <w:pPr>
        <w:numPr>
          <w:ilvl w:val="1"/>
          <w:numId w:val="33"/>
        </w:numPr>
        <w:tabs>
          <w:tab w:val="left" w:pos="851"/>
        </w:tabs>
        <w:jc w:val="both"/>
        <w:rPr>
          <w:rFonts w:ascii="Calibri" w:hAnsi="Calibri" w:cs="Calibri"/>
          <w:sz w:val="22"/>
          <w:szCs w:val="22"/>
        </w:rPr>
      </w:pPr>
      <w:r w:rsidRPr="000D29B9">
        <w:rPr>
          <w:rFonts w:ascii="Calibri" w:hAnsi="Calibri" w:cs="Calibri"/>
          <w:b/>
          <w:bCs/>
          <w:sz w:val="22"/>
          <w:szCs w:val="22"/>
        </w:rPr>
        <w:t xml:space="preserve">Zakres terytorialny </w:t>
      </w:r>
      <w:r w:rsidRPr="000D29B9">
        <w:rPr>
          <w:rFonts w:ascii="Calibri" w:hAnsi="Calibri" w:cs="Calibri"/>
          <w:sz w:val="22"/>
          <w:szCs w:val="22"/>
        </w:rPr>
        <w:t>- Polska</w:t>
      </w:r>
      <w:r w:rsidRPr="000D29B9">
        <w:rPr>
          <w:rFonts w:ascii="Calibri" w:hAnsi="Calibri" w:cs="Calibri"/>
          <w:b/>
          <w:bCs/>
          <w:sz w:val="22"/>
          <w:szCs w:val="22"/>
        </w:rPr>
        <w:t xml:space="preserve"> </w:t>
      </w:r>
      <w:r w:rsidRPr="000D29B9">
        <w:rPr>
          <w:rFonts w:ascii="Calibri" w:hAnsi="Calibri" w:cs="Calibri"/>
          <w:sz w:val="22"/>
          <w:szCs w:val="22"/>
        </w:rPr>
        <w:t xml:space="preserve">z rozszerzeniem zakresu ochrony ubezpieczeniowej o cały świat, bez USA i Kanady, w odniesieniu do szkód wyrządzonych przez pracowników Ubezpieczonego w trakcie odbywania podróży służbowych, delegacji, szkoleń </w:t>
      </w:r>
      <w:r>
        <w:rPr>
          <w:rFonts w:ascii="Calibri" w:hAnsi="Calibri" w:cs="Calibri"/>
          <w:sz w:val="22"/>
          <w:szCs w:val="22"/>
        </w:rPr>
        <w:t>itp.</w:t>
      </w:r>
    </w:p>
    <w:p w:rsidR="001A5320" w:rsidRPr="000D29B9" w:rsidRDefault="001A5320" w:rsidP="000D29B9">
      <w:pPr>
        <w:tabs>
          <w:tab w:val="left" w:pos="851"/>
        </w:tabs>
        <w:ind w:left="363"/>
        <w:jc w:val="both"/>
        <w:rPr>
          <w:rFonts w:ascii="Calibri" w:hAnsi="Calibri" w:cs="Calibri"/>
          <w:sz w:val="22"/>
          <w:szCs w:val="22"/>
        </w:rPr>
      </w:pPr>
    </w:p>
    <w:p w:rsidR="001A5320" w:rsidRPr="00A546EF" w:rsidRDefault="001A5320" w:rsidP="00576039">
      <w:pPr>
        <w:numPr>
          <w:ilvl w:val="1"/>
          <w:numId w:val="33"/>
        </w:numPr>
        <w:tabs>
          <w:tab w:val="left" w:pos="851"/>
        </w:tabs>
        <w:jc w:val="both"/>
        <w:rPr>
          <w:rFonts w:ascii="Calibri" w:hAnsi="Calibri" w:cs="Calibri"/>
          <w:sz w:val="22"/>
          <w:szCs w:val="22"/>
        </w:rPr>
      </w:pPr>
      <w:r w:rsidRPr="00A546EF">
        <w:rPr>
          <w:rFonts w:ascii="Calibri" w:hAnsi="Calibri" w:cs="Calibri"/>
          <w:b/>
          <w:bCs/>
          <w:sz w:val="22"/>
          <w:szCs w:val="22"/>
        </w:rPr>
        <w:t xml:space="preserve">Suma ubezpieczenia: 1 000 000,00 zł </w:t>
      </w:r>
      <w:r w:rsidRPr="00A546EF">
        <w:rPr>
          <w:rFonts w:ascii="Calibri" w:hAnsi="Calibri" w:cs="Calibri"/>
          <w:sz w:val="22"/>
          <w:szCs w:val="22"/>
        </w:rPr>
        <w:t>na jeden i wszystkie wypadki w rocznym okresie  ubezpieczenia z poniżej określonymi  podlimitami.  Suma ubezpieczenia oraz poniższe podlimity podlegają automatycznemu  odnowieniu w drugim  okresie ubezpieczenia tj.  po zakończeniu I okresu ubezpieczenia.</w:t>
      </w:r>
    </w:p>
    <w:p w:rsidR="001A5320" w:rsidRPr="00A546EF" w:rsidRDefault="001A5320" w:rsidP="005B0555">
      <w:pPr>
        <w:tabs>
          <w:tab w:val="left" w:pos="851"/>
        </w:tabs>
        <w:ind w:left="363"/>
        <w:jc w:val="both"/>
        <w:rPr>
          <w:rFonts w:ascii="Calibri" w:hAnsi="Calibri" w:cs="Calibri"/>
          <w:sz w:val="22"/>
          <w:szCs w:val="22"/>
        </w:rPr>
      </w:pPr>
    </w:p>
    <w:p w:rsidR="001A5320" w:rsidRPr="00A546EF" w:rsidRDefault="001A5320" w:rsidP="005B0555">
      <w:pPr>
        <w:pStyle w:val="BodyText"/>
        <w:rPr>
          <w:rFonts w:ascii="Calibri" w:hAnsi="Calibri" w:cs="Calibri"/>
          <w:sz w:val="22"/>
          <w:szCs w:val="22"/>
        </w:rPr>
      </w:pPr>
      <w:r w:rsidRPr="00A546EF">
        <w:rPr>
          <w:rFonts w:ascii="Calibri" w:hAnsi="Calibri" w:cs="Calibri"/>
          <w:sz w:val="22"/>
          <w:szCs w:val="22"/>
        </w:rPr>
        <w:t>Podane poniżej podlimity odpowiedzialności ustanowione są na jeden i wszystkie wypadki w rocznym okresie ubezpieczenia bez możliwości ich ograniczenia, w przypadku zbiegu dwóch lub więcej klauzul – stosuje się limit wyższy. Nie dopuszcza się stosowania jakichkolwiek innych podlimitów odpowiedzialności np. limitu na jednego poszkodowanego.</w:t>
      </w:r>
    </w:p>
    <w:tbl>
      <w:tblPr>
        <w:tblW w:w="10065"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627"/>
        <w:gridCol w:w="6753"/>
        <w:gridCol w:w="2685"/>
      </w:tblGrid>
      <w:tr w:rsidR="001A5320" w:rsidRPr="00A546EF">
        <w:tc>
          <w:tcPr>
            <w:tcW w:w="627" w:type="dxa"/>
            <w:tcBorders>
              <w:top w:val="double" w:sz="4" w:space="0" w:color="auto"/>
            </w:tcBorders>
            <w:vAlign w:val="center"/>
          </w:tcPr>
          <w:p w:rsidR="001A5320" w:rsidRPr="00A546EF" w:rsidRDefault="001A5320" w:rsidP="00EA73DD">
            <w:pPr>
              <w:spacing w:line="276" w:lineRule="auto"/>
              <w:jc w:val="center"/>
              <w:rPr>
                <w:rFonts w:ascii="Calibri" w:hAnsi="Calibri" w:cs="Calibri"/>
                <w:b/>
                <w:bCs/>
              </w:rPr>
            </w:pPr>
            <w:r w:rsidRPr="00A546EF">
              <w:rPr>
                <w:rFonts w:ascii="Calibri" w:hAnsi="Calibri" w:cs="Calibri"/>
                <w:b/>
                <w:bCs/>
                <w:sz w:val="22"/>
                <w:szCs w:val="22"/>
              </w:rPr>
              <w:t>Lp.</w:t>
            </w:r>
          </w:p>
        </w:tc>
        <w:tc>
          <w:tcPr>
            <w:tcW w:w="6753" w:type="dxa"/>
            <w:tcBorders>
              <w:top w:val="double" w:sz="4" w:space="0" w:color="auto"/>
            </w:tcBorders>
            <w:vAlign w:val="center"/>
          </w:tcPr>
          <w:p w:rsidR="001A5320" w:rsidRPr="00A546EF" w:rsidRDefault="001A5320" w:rsidP="00EA73DD">
            <w:pPr>
              <w:spacing w:line="276" w:lineRule="auto"/>
              <w:jc w:val="center"/>
              <w:rPr>
                <w:rFonts w:ascii="Calibri" w:hAnsi="Calibri" w:cs="Calibri"/>
                <w:b/>
                <w:bCs/>
              </w:rPr>
            </w:pPr>
            <w:r w:rsidRPr="00A546EF">
              <w:rPr>
                <w:rFonts w:ascii="Calibri" w:hAnsi="Calibri" w:cs="Calibri"/>
                <w:b/>
                <w:bCs/>
                <w:sz w:val="22"/>
                <w:szCs w:val="22"/>
              </w:rPr>
              <w:t>Ryzyko</w:t>
            </w:r>
          </w:p>
        </w:tc>
        <w:tc>
          <w:tcPr>
            <w:tcW w:w="2685" w:type="dxa"/>
            <w:tcBorders>
              <w:top w:val="double" w:sz="4" w:space="0" w:color="auto"/>
            </w:tcBorders>
            <w:vAlign w:val="center"/>
          </w:tcPr>
          <w:p w:rsidR="001A5320" w:rsidRPr="00A546EF" w:rsidRDefault="001A5320" w:rsidP="00EA73DD">
            <w:pPr>
              <w:spacing w:line="276" w:lineRule="auto"/>
              <w:jc w:val="center"/>
              <w:rPr>
                <w:rFonts w:ascii="Calibri" w:hAnsi="Calibri" w:cs="Calibri"/>
                <w:b/>
                <w:bCs/>
                <w:color w:val="000000"/>
              </w:rPr>
            </w:pPr>
            <w:r w:rsidRPr="00A546EF">
              <w:rPr>
                <w:rFonts w:ascii="Calibri" w:hAnsi="Calibri" w:cs="Calibri"/>
                <w:b/>
                <w:bCs/>
                <w:color w:val="000000"/>
                <w:sz w:val="22"/>
                <w:szCs w:val="22"/>
              </w:rPr>
              <w:t>Podlimit</w:t>
            </w:r>
          </w:p>
          <w:p w:rsidR="001A5320" w:rsidRPr="00A546EF" w:rsidRDefault="001A5320" w:rsidP="00EA73DD">
            <w:pPr>
              <w:spacing w:line="276" w:lineRule="auto"/>
              <w:jc w:val="center"/>
              <w:rPr>
                <w:rFonts w:ascii="Calibri" w:hAnsi="Calibri" w:cs="Calibri"/>
                <w:b/>
                <w:bCs/>
              </w:rPr>
            </w:pPr>
            <w:r w:rsidRPr="00A546EF">
              <w:rPr>
                <w:rFonts w:ascii="Calibri" w:hAnsi="Calibri" w:cs="Calibri"/>
                <w:b/>
                <w:bCs/>
                <w:color w:val="000000"/>
                <w:sz w:val="22"/>
                <w:szCs w:val="22"/>
              </w:rPr>
              <w:t>(na jedno i wszystkie zdarzenia w rocznym okresie ubezpieczenia)</w:t>
            </w:r>
          </w:p>
        </w:tc>
      </w:tr>
      <w:tr w:rsidR="001A5320" w:rsidRPr="00A546EF">
        <w:tc>
          <w:tcPr>
            <w:tcW w:w="627"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1.</w:t>
            </w:r>
          </w:p>
        </w:tc>
        <w:tc>
          <w:tcPr>
            <w:tcW w:w="6753" w:type="dxa"/>
            <w:vAlign w:val="center"/>
          </w:tcPr>
          <w:p w:rsidR="001A5320" w:rsidRPr="00A546EF" w:rsidRDefault="001A5320" w:rsidP="00EA73DD">
            <w:pPr>
              <w:spacing w:line="276" w:lineRule="auto"/>
              <w:rPr>
                <w:rFonts w:ascii="Calibri" w:hAnsi="Calibri" w:cs="Calibri"/>
                <w:u w:val="single"/>
              </w:rPr>
            </w:pPr>
            <w:r w:rsidRPr="00A546EF">
              <w:rPr>
                <w:rFonts w:ascii="Calibri" w:hAnsi="Calibri" w:cs="Calibri"/>
                <w:sz w:val="22"/>
                <w:szCs w:val="22"/>
              </w:rPr>
              <w:t>Szkody w mieniu przechowywanym, kontrolowanym lub chronionym przez Ubezpieczonego</w:t>
            </w:r>
          </w:p>
        </w:tc>
        <w:tc>
          <w:tcPr>
            <w:tcW w:w="2685"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 xml:space="preserve">200 000,00 zł </w:t>
            </w:r>
          </w:p>
          <w:p w:rsidR="001A5320" w:rsidRPr="00A546EF" w:rsidRDefault="001A5320" w:rsidP="00EA73DD">
            <w:pPr>
              <w:spacing w:line="276" w:lineRule="auto"/>
              <w:rPr>
                <w:rFonts w:ascii="Calibri" w:hAnsi="Calibri" w:cs="Calibri"/>
              </w:rPr>
            </w:pPr>
          </w:p>
        </w:tc>
      </w:tr>
      <w:tr w:rsidR="001A5320" w:rsidRPr="00A546EF">
        <w:tc>
          <w:tcPr>
            <w:tcW w:w="627"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2.</w:t>
            </w:r>
          </w:p>
        </w:tc>
        <w:tc>
          <w:tcPr>
            <w:tcW w:w="6753" w:type="dxa"/>
            <w:vAlign w:val="center"/>
          </w:tcPr>
          <w:p w:rsidR="001A5320" w:rsidRPr="00A546EF" w:rsidRDefault="001A5320" w:rsidP="00EA73DD">
            <w:pPr>
              <w:spacing w:line="276" w:lineRule="auto"/>
              <w:rPr>
                <w:rFonts w:ascii="Calibri" w:hAnsi="Calibri" w:cs="Calibri"/>
                <w:u w:val="single"/>
              </w:rPr>
            </w:pPr>
            <w:r w:rsidRPr="00A546EF">
              <w:rPr>
                <w:rFonts w:ascii="Calibri" w:hAnsi="Calibri" w:cs="Calibri"/>
                <w:sz w:val="22"/>
                <w:szCs w:val="22"/>
              </w:rPr>
              <w:t xml:space="preserve">Szkody w mieniu będącym przedmiotem użytkowania, najmu, dzierżawy, użyczenia, przechowania lub innej umowy nienazwanej – limit dla ruchomości </w:t>
            </w:r>
          </w:p>
        </w:tc>
        <w:tc>
          <w:tcPr>
            <w:tcW w:w="2685"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200 000,00 zł</w:t>
            </w:r>
          </w:p>
        </w:tc>
      </w:tr>
      <w:tr w:rsidR="001A5320" w:rsidRPr="00A546EF">
        <w:tc>
          <w:tcPr>
            <w:tcW w:w="627"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3.</w:t>
            </w:r>
          </w:p>
        </w:tc>
        <w:tc>
          <w:tcPr>
            <w:tcW w:w="6753" w:type="dxa"/>
            <w:vAlign w:val="center"/>
          </w:tcPr>
          <w:p w:rsidR="001A5320" w:rsidRPr="00A546EF" w:rsidRDefault="001A5320" w:rsidP="00EA73DD">
            <w:pPr>
              <w:widowControl w:val="0"/>
              <w:spacing w:line="276" w:lineRule="auto"/>
              <w:rPr>
                <w:rFonts w:ascii="Calibri" w:hAnsi="Calibri" w:cs="Calibri"/>
              </w:rPr>
            </w:pPr>
            <w:r w:rsidRPr="00A546EF">
              <w:rPr>
                <w:rFonts w:ascii="Calibri" w:hAnsi="Calibri" w:cs="Calibri"/>
                <w:sz w:val="22"/>
                <w:szCs w:val="22"/>
              </w:rPr>
              <w:t>Szkody  w mieniu pracowniczym w tym pojazdach mechanicznych (nie dotyczy kradzieży pojazdów)</w:t>
            </w:r>
          </w:p>
        </w:tc>
        <w:tc>
          <w:tcPr>
            <w:tcW w:w="2685"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200 000,00 zł</w:t>
            </w:r>
          </w:p>
        </w:tc>
      </w:tr>
      <w:tr w:rsidR="001A5320" w:rsidRPr="00A546EF">
        <w:tc>
          <w:tcPr>
            <w:tcW w:w="627"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4.</w:t>
            </w:r>
          </w:p>
        </w:tc>
        <w:tc>
          <w:tcPr>
            <w:tcW w:w="6753" w:type="dxa"/>
            <w:vAlign w:val="center"/>
          </w:tcPr>
          <w:p w:rsidR="001A5320" w:rsidRPr="00A546EF" w:rsidRDefault="001A5320" w:rsidP="00EA73DD">
            <w:pPr>
              <w:widowControl w:val="0"/>
              <w:spacing w:line="276" w:lineRule="auto"/>
              <w:rPr>
                <w:rFonts w:ascii="Calibri" w:hAnsi="Calibri" w:cs="Calibri"/>
              </w:rPr>
            </w:pPr>
            <w:r w:rsidRPr="000D29B9">
              <w:rPr>
                <w:rFonts w:ascii="Calibri" w:hAnsi="Calibri" w:cs="Calibri"/>
                <w:sz w:val="22"/>
                <w:szCs w:val="22"/>
                <w:lang w:eastAsia="zh-CN"/>
              </w:rPr>
              <w:t>Czyste straty finansowe</w:t>
            </w:r>
          </w:p>
        </w:tc>
        <w:tc>
          <w:tcPr>
            <w:tcW w:w="2685" w:type="dxa"/>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250 000,00 zł</w:t>
            </w:r>
          </w:p>
        </w:tc>
      </w:tr>
      <w:tr w:rsidR="001A5320" w:rsidRPr="00A546EF">
        <w:tc>
          <w:tcPr>
            <w:tcW w:w="627" w:type="dxa"/>
            <w:tcBorders>
              <w:bottom w:val="double" w:sz="4" w:space="0" w:color="auto"/>
            </w:tcBorders>
            <w:vAlign w:val="center"/>
          </w:tcPr>
          <w:p w:rsidR="001A5320" w:rsidRPr="00A546EF" w:rsidRDefault="001A5320" w:rsidP="00EA73DD">
            <w:pPr>
              <w:spacing w:line="276" w:lineRule="auto"/>
              <w:jc w:val="center"/>
              <w:rPr>
                <w:rFonts w:ascii="Calibri" w:hAnsi="Calibri" w:cs="Calibri"/>
              </w:rPr>
            </w:pPr>
            <w:r w:rsidRPr="00A546EF">
              <w:rPr>
                <w:rFonts w:ascii="Calibri" w:hAnsi="Calibri" w:cs="Calibri"/>
                <w:sz w:val="22"/>
                <w:szCs w:val="22"/>
              </w:rPr>
              <w:t>5.</w:t>
            </w:r>
          </w:p>
        </w:tc>
        <w:tc>
          <w:tcPr>
            <w:tcW w:w="6753" w:type="dxa"/>
            <w:tcBorders>
              <w:bottom w:val="double" w:sz="4" w:space="0" w:color="auto"/>
            </w:tcBorders>
            <w:vAlign w:val="center"/>
          </w:tcPr>
          <w:p w:rsidR="001A5320" w:rsidRPr="00A546EF" w:rsidRDefault="001A5320" w:rsidP="00EA73DD">
            <w:pPr>
              <w:widowControl w:val="0"/>
              <w:spacing w:line="276" w:lineRule="auto"/>
              <w:rPr>
                <w:rFonts w:ascii="Calibri" w:hAnsi="Calibri" w:cs="Calibri"/>
              </w:rPr>
            </w:pPr>
            <w:r w:rsidRPr="00A546EF">
              <w:rPr>
                <w:rFonts w:ascii="Calibri" w:hAnsi="Calibri" w:cs="Calibri"/>
                <w:sz w:val="22"/>
                <w:szCs w:val="22"/>
              </w:rPr>
              <w:t>Klauzula reprezentantów wina umyślna pracowników</w:t>
            </w:r>
          </w:p>
        </w:tc>
        <w:tc>
          <w:tcPr>
            <w:tcW w:w="2685" w:type="dxa"/>
            <w:tcBorders>
              <w:bottom w:val="double" w:sz="4" w:space="0" w:color="auto"/>
            </w:tcBorders>
            <w:vAlign w:val="center"/>
          </w:tcPr>
          <w:p w:rsidR="001A5320" w:rsidRPr="00A546EF" w:rsidRDefault="001A5320" w:rsidP="00EA73DD">
            <w:pPr>
              <w:spacing w:line="276" w:lineRule="auto"/>
              <w:jc w:val="center"/>
              <w:rPr>
                <w:rFonts w:ascii="Calibri" w:hAnsi="Calibri" w:cs="Calibri"/>
              </w:rPr>
            </w:pPr>
            <w:r>
              <w:rPr>
                <w:rFonts w:ascii="Calibri" w:hAnsi="Calibri" w:cs="Calibri"/>
                <w:sz w:val="22"/>
                <w:szCs w:val="22"/>
              </w:rPr>
              <w:t>50</w:t>
            </w:r>
            <w:r w:rsidRPr="00A546EF">
              <w:rPr>
                <w:rFonts w:ascii="Calibri" w:hAnsi="Calibri" w:cs="Calibri"/>
                <w:sz w:val="22"/>
                <w:szCs w:val="22"/>
              </w:rPr>
              <w:t xml:space="preserve">0 000,00 zł </w:t>
            </w:r>
          </w:p>
        </w:tc>
      </w:tr>
    </w:tbl>
    <w:p w:rsidR="001A5320" w:rsidRPr="00A546EF" w:rsidRDefault="001A5320" w:rsidP="00CA09ED">
      <w:pPr>
        <w:numPr>
          <w:ilvl w:val="12"/>
          <w:numId w:val="0"/>
        </w:numPr>
        <w:spacing w:line="276" w:lineRule="auto"/>
        <w:jc w:val="both"/>
        <w:rPr>
          <w:rFonts w:ascii="Calibri" w:hAnsi="Calibri" w:cs="Calibri"/>
          <w:sz w:val="22"/>
          <w:szCs w:val="22"/>
        </w:rPr>
      </w:pPr>
    </w:p>
    <w:p w:rsidR="001A5320" w:rsidRPr="000D29B9" w:rsidRDefault="001A5320" w:rsidP="000D29B9">
      <w:pPr>
        <w:tabs>
          <w:tab w:val="left" w:pos="426"/>
        </w:tabs>
        <w:ind w:right="28"/>
        <w:jc w:val="both"/>
        <w:rPr>
          <w:rFonts w:ascii="Calibri" w:hAnsi="Calibri" w:cs="Calibri"/>
          <w:sz w:val="22"/>
          <w:szCs w:val="22"/>
        </w:rPr>
      </w:pPr>
      <w:r>
        <w:rPr>
          <w:rFonts w:ascii="Calibri" w:hAnsi="Calibri" w:cs="Calibri"/>
          <w:sz w:val="22"/>
          <w:szCs w:val="22"/>
        </w:rPr>
        <w:t xml:space="preserve">Powyższe podlimity </w:t>
      </w:r>
      <w:r w:rsidRPr="000D29B9">
        <w:rPr>
          <w:rFonts w:ascii="Calibri" w:hAnsi="Calibri" w:cs="Calibri"/>
          <w:sz w:val="22"/>
          <w:szCs w:val="22"/>
        </w:rPr>
        <w:t>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rsidR="001A5320" w:rsidRPr="00A546EF" w:rsidRDefault="001A5320" w:rsidP="00CA09ED">
      <w:pPr>
        <w:numPr>
          <w:ilvl w:val="12"/>
          <w:numId w:val="0"/>
        </w:numPr>
        <w:spacing w:line="276" w:lineRule="auto"/>
        <w:jc w:val="both"/>
        <w:rPr>
          <w:rFonts w:ascii="Calibri" w:hAnsi="Calibri" w:cs="Calibri"/>
          <w:sz w:val="22"/>
          <w:szCs w:val="22"/>
        </w:rPr>
      </w:pPr>
    </w:p>
    <w:p w:rsidR="001A5320" w:rsidRPr="00A546EF" w:rsidRDefault="001A5320" w:rsidP="00576039">
      <w:pPr>
        <w:numPr>
          <w:ilvl w:val="0"/>
          <w:numId w:val="34"/>
        </w:numPr>
        <w:suppressAutoHyphens w:val="0"/>
        <w:spacing w:after="60"/>
        <w:jc w:val="both"/>
        <w:rPr>
          <w:rFonts w:ascii="Calibri" w:hAnsi="Calibri" w:cs="Calibri"/>
          <w:sz w:val="22"/>
          <w:szCs w:val="22"/>
        </w:rPr>
      </w:pPr>
      <w:r w:rsidRPr="00A546EF">
        <w:rPr>
          <w:rFonts w:ascii="Calibri" w:hAnsi="Calibri" w:cs="Calibri"/>
          <w:b/>
          <w:bCs/>
          <w:sz w:val="22"/>
          <w:szCs w:val="22"/>
        </w:rPr>
        <w:t>Franszyzy i udziały własne</w:t>
      </w:r>
    </w:p>
    <w:p w:rsidR="001A5320" w:rsidRPr="00A546EF" w:rsidRDefault="001A5320" w:rsidP="00861BE2">
      <w:pPr>
        <w:pStyle w:val="BodyText"/>
        <w:numPr>
          <w:ilvl w:val="2"/>
          <w:numId w:val="19"/>
        </w:numPr>
        <w:suppressAutoHyphens w:val="0"/>
        <w:rPr>
          <w:rFonts w:ascii="Calibri" w:hAnsi="Calibri" w:cs="Calibri"/>
          <w:sz w:val="22"/>
          <w:szCs w:val="22"/>
        </w:rPr>
      </w:pPr>
      <w:r w:rsidRPr="00A546EF">
        <w:rPr>
          <w:rFonts w:ascii="Calibri" w:hAnsi="Calibri" w:cs="Calibri"/>
          <w:sz w:val="22"/>
          <w:szCs w:val="22"/>
        </w:rPr>
        <w:t>Franszyza integralna – brak,</w:t>
      </w:r>
    </w:p>
    <w:p w:rsidR="001A5320" w:rsidRDefault="001A5320" w:rsidP="0046453B">
      <w:pPr>
        <w:numPr>
          <w:ilvl w:val="2"/>
          <w:numId w:val="19"/>
        </w:numPr>
        <w:spacing w:after="60"/>
        <w:jc w:val="both"/>
        <w:rPr>
          <w:rFonts w:ascii="Calibri" w:hAnsi="Calibri" w:cs="Calibri"/>
          <w:sz w:val="22"/>
          <w:szCs w:val="22"/>
        </w:rPr>
      </w:pPr>
      <w:r w:rsidRPr="00A546EF">
        <w:rPr>
          <w:rFonts w:ascii="Calibri" w:hAnsi="Calibri" w:cs="Calibri"/>
          <w:sz w:val="22"/>
          <w:szCs w:val="22"/>
        </w:rPr>
        <w:t>Franszyza redukcyjna i udział własny – brak,</w:t>
      </w:r>
    </w:p>
    <w:p w:rsidR="001A5320" w:rsidRPr="0046453B" w:rsidRDefault="001A5320" w:rsidP="0046453B">
      <w:pPr>
        <w:spacing w:after="60"/>
        <w:ind w:left="720"/>
        <w:jc w:val="both"/>
        <w:rPr>
          <w:rFonts w:ascii="Calibri" w:hAnsi="Calibri" w:cs="Calibri"/>
          <w:sz w:val="22"/>
          <w:szCs w:val="22"/>
        </w:rPr>
      </w:pPr>
    </w:p>
    <w:p w:rsidR="001A5320" w:rsidRPr="004670C0" w:rsidRDefault="001A5320" w:rsidP="00576039">
      <w:pPr>
        <w:numPr>
          <w:ilvl w:val="0"/>
          <w:numId w:val="82"/>
        </w:numPr>
        <w:spacing w:after="60"/>
        <w:jc w:val="both"/>
        <w:rPr>
          <w:rFonts w:ascii="Calibri" w:hAnsi="Calibri" w:cs="Calibri"/>
          <w:sz w:val="22"/>
          <w:szCs w:val="22"/>
        </w:rPr>
      </w:pPr>
      <w:r w:rsidRPr="004670C0">
        <w:rPr>
          <w:rFonts w:ascii="Calibri" w:hAnsi="Calibri" w:cs="Calibri"/>
          <w:b/>
          <w:bCs/>
          <w:sz w:val="22"/>
          <w:szCs w:val="22"/>
          <w:lang w:eastAsia="zh-CN"/>
        </w:rPr>
        <w:t xml:space="preserve">Trigger odpowiedzialności cywilnej </w:t>
      </w:r>
    </w:p>
    <w:p w:rsidR="001A5320" w:rsidRDefault="001A5320" w:rsidP="008D29AD">
      <w:pPr>
        <w:tabs>
          <w:tab w:val="left" w:pos="426"/>
        </w:tabs>
        <w:spacing w:after="120"/>
        <w:ind w:left="357"/>
        <w:jc w:val="both"/>
        <w:rPr>
          <w:rFonts w:ascii="Calibri" w:hAnsi="Calibri" w:cs="Calibri"/>
          <w:sz w:val="22"/>
          <w:szCs w:val="22"/>
        </w:rPr>
      </w:pPr>
      <w:r w:rsidRPr="00B00C91">
        <w:rPr>
          <w:rFonts w:ascii="Calibri" w:hAnsi="Calibri" w:cs="Calibri"/>
          <w:sz w:val="22"/>
          <w:szCs w:val="22"/>
        </w:rPr>
        <w:t>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lub zaniechanie bądź wprowadzenie produktu do obrotu lub wykonanie usługi, które spowodowało szkodę miało miejsce w okresie ubezpieczenia lub w okresie poprzedzającym (trigger loss occurance).</w:t>
      </w:r>
    </w:p>
    <w:p w:rsidR="001A5320" w:rsidRPr="000D29B9" w:rsidRDefault="001A5320" w:rsidP="00576039">
      <w:pPr>
        <w:pStyle w:val="ListParagraph"/>
        <w:widowControl w:val="0"/>
        <w:numPr>
          <w:ilvl w:val="0"/>
          <w:numId w:val="82"/>
        </w:numPr>
        <w:tabs>
          <w:tab w:val="left" w:pos="426"/>
        </w:tabs>
        <w:autoSpaceDE w:val="0"/>
        <w:autoSpaceDN w:val="0"/>
        <w:adjustRightInd w:val="0"/>
        <w:spacing w:after="120" w:line="240" w:lineRule="auto"/>
        <w:jc w:val="both"/>
        <w:rPr>
          <w:b/>
          <w:bCs/>
          <w:lang w:eastAsia="zh-CN"/>
        </w:rPr>
      </w:pPr>
      <w:r w:rsidRPr="000D29B9">
        <w:rPr>
          <w:b/>
          <w:bCs/>
          <w:lang w:eastAsia="zh-CN"/>
        </w:rPr>
        <w:t>Szkody objęte odpowiedzialnością:</w:t>
      </w:r>
    </w:p>
    <w:p w:rsidR="001A5320" w:rsidRPr="008D29AD" w:rsidRDefault="001A5320" w:rsidP="00576039">
      <w:pPr>
        <w:widowControl w:val="0"/>
        <w:numPr>
          <w:ilvl w:val="0"/>
          <w:numId w:val="83"/>
        </w:numPr>
        <w:suppressAutoHyphens w:val="0"/>
        <w:autoSpaceDN w:val="0"/>
        <w:jc w:val="both"/>
        <w:rPr>
          <w:rFonts w:ascii="Calibri" w:hAnsi="Calibri" w:cs="Calibri"/>
          <w:sz w:val="22"/>
          <w:szCs w:val="22"/>
          <w:u w:val="single"/>
        </w:rPr>
      </w:pPr>
      <w:r w:rsidRPr="00BE2514">
        <w:rPr>
          <w:rFonts w:ascii="Calibri" w:hAnsi="Calibri" w:cs="Calibri"/>
          <w:b/>
          <w:bCs/>
          <w:sz w:val="22"/>
          <w:szCs w:val="22"/>
        </w:rPr>
        <w:t xml:space="preserve">Szkoda osobowa - </w:t>
      </w:r>
      <w:r w:rsidRPr="00BE2514">
        <w:rPr>
          <w:rFonts w:ascii="Calibri" w:hAnsi="Calibri" w:cs="Calibri"/>
          <w:sz w:val="22"/>
          <w:szCs w:val="22"/>
        </w:rPr>
        <w:t>to śmierć, uszkodzenie ciała lub rozstrój zdrowia wraz ze wszystkimi następstwami poniesionymi przez kogokolwiek (damnum emergens, lucrum cessans),</w:t>
      </w:r>
    </w:p>
    <w:p w:rsidR="001A5320" w:rsidRPr="008D29AD" w:rsidRDefault="001A5320" w:rsidP="00576039">
      <w:pPr>
        <w:widowControl w:val="0"/>
        <w:numPr>
          <w:ilvl w:val="0"/>
          <w:numId w:val="83"/>
        </w:numPr>
        <w:suppressAutoHyphens w:val="0"/>
        <w:autoSpaceDN w:val="0"/>
        <w:jc w:val="both"/>
        <w:rPr>
          <w:rFonts w:ascii="Calibri" w:hAnsi="Calibri" w:cs="Calibri"/>
          <w:sz w:val="22"/>
          <w:szCs w:val="22"/>
          <w:u w:val="single"/>
        </w:rPr>
      </w:pPr>
      <w:r w:rsidRPr="008D29AD">
        <w:rPr>
          <w:rFonts w:ascii="Calibri" w:hAnsi="Calibri" w:cs="Calibri"/>
          <w:b/>
          <w:bCs/>
          <w:sz w:val="22"/>
          <w:szCs w:val="22"/>
        </w:rPr>
        <w:t xml:space="preserve">Szkoda rzeczowa – </w:t>
      </w:r>
      <w:r w:rsidRPr="008D29AD">
        <w:rPr>
          <w:rFonts w:ascii="Calibri" w:hAnsi="Calibri" w:cs="Calibri"/>
          <w:sz w:val="22"/>
          <w:szCs w:val="22"/>
        </w:rPr>
        <w:t>to utrata, zniszczenie lub uszkodzenie rzeczy ruchomej albo nieruchomości 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rsidR="001A5320" w:rsidRPr="008D29AD" w:rsidRDefault="001A5320" w:rsidP="00576039">
      <w:pPr>
        <w:widowControl w:val="0"/>
        <w:numPr>
          <w:ilvl w:val="0"/>
          <w:numId w:val="83"/>
        </w:numPr>
        <w:suppressAutoHyphens w:val="0"/>
        <w:autoSpaceDN w:val="0"/>
        <w:jc w:val="both"/>
        <w:rPr>
          <w:rFonts w:ascii="Calibri" w:hAnsi="Calibri" w:cs="Calibri"/>
          <w:sz w:val="22"/>
          <w:szCs w:val="22"/>
          <w:u w:val="single"/>
        </w:rPr>
      </w:pPr>
      <w:r w:rsidRPr="008D29AD">
        <w:rPr>
          <w:rFonts w:ascii="Calibri" w:hAnsi="Calibri" w:cs="Calibri"/>
          <w:b/>
          <w:bCs/>
          <w:sz w:val="22"/>
          <w:szCs w:val="22"/>
        </w:rPr>
        <w:t xml:space="preserve">Szkoda seryjna </w:t>
      </w:r>
      <w:r w:rsidRPr="008D29AD">
        <w:rPr>
          <w:rFonts w:ascii="Calibri" w:hAnsi="Calibri" w:cs="Calibri"/>
          <w:sz w:val="22"/>
          <w:szCs w:val="22"/>
        </w:rPr>
        <w:t>- wszystkie szkody wynikające z tej samej przyczyny niezależnie od liczby osób poszkodowanych uważa się za jeden wypadek, który wystąpił w chwili powstania pierwszej z takich szkód, nawet jeżeli kolejne szkody powstaną po upływie okresu ubezpieczenia. Jeżeli jednak pierwsza szkoda z serii powstała przed początkiem okresu ubezpieczenia, a ubezpieczony nie wiedział o niej ani nie mógł się o niej dowiedzieć, przy zachowaniu należytej staranności, uznaje się, że seria rozpoczęła się od pierwszej szkody, która powstała już w okresie ubezpieczenia. W przypadku szkód seryjnych, wszelkie franszyzy, udziały własne będą potrącane jednorazowo dla wszystkich szkód.</w:t>
      </w:r>
    </w:p>
    <w:p w:rsidR="001A5320" w:rsidRPr="008D29AD" w:rsidRDefault="001A5320" w:rsidP="00576039">
      <w:pPr>
        <w:widowControl w:val="0"/>
        <w:numPr>
          <w:ilvl w:val="0"/>
          <w:numId w:val="83"/>
        </w:numPr>
        <w:suppressAutoHyphens w:val="0"/>
        <w:autoSpaceDN w:val="0"/>
        <w:jc w:val="both"/>
        <w:rPr>
          <w:rFonts w:ascii="Calibri" w:hAnsi="Calibri" w:cs="Calibri"/>
          <w:sz w:val="22"/>
          <w:szCs w:val="22"/>
          <w:u w:val="single"/>
        </w:rPr>
      </w:pPr>
      <w:r w:rsidRPr="008D29AD">
        <w:rPr>
          <w:rFonts w:ascii="Calibri" w:hAnsi="Calibri" w:cs="Calibri"/>
          <w:b/>
          <w:bCs/>
          <w:sz w:val="22"/>
          <w:szCs w:val="22"/>
        </w:rPr>
        <w:t>Czysta strata finansowa</w:t>
      </w:r>
      <w:r w:rsidRPr="008D29AD">
        <w:rPr>
          <w:rFonts w:ascii="Calibri" w:hAnsi="Calibri" w:cs="Calibri"/>
          <w:sz w:val="22"/>
          <w:szCs w:val="22"/>
        </w:rPr>
        <w:t xml:space="preserve"> – uszczerbek majątkowy nie będący szkodą rzeczową lubi osobową. Czyste straty finansowe obejmują wszystkie uszczerbki poza wymienionymi poniżej powstałymi: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rsidRPr="00812201">
        <w:t>w następstwie działań nieobjętych umową</w:t>
      </w:r>
      <w:r>
        <w:t xml:space="preserve"> ubezpieczenia</w:t>
      </w:r>
      <w:r w:rsidRPr="00812201">
        <w:t xml:space="preserve">,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t xml:space="preserve">wskutek </w:t>
      </w:r>
      <w:r w:rsidRPr="00812201">
        <w:t xml:space="preserve">niedotrzymania terminów, kar umownych,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t xml:space="preserve">wskutek </w:t>
      </w:r>
      <w:r w:rsidRPr="00812201">
        <w:t xml:space="preserve">przekroczenia kosztorysów,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t>z tytułu</w:t>
      </w:r>
      <w:r w:rsidRPr="00812201">
        <w:t xml:space="preserve"> działalności reklamowej,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t>w związku</w:t>
      </w:r>
      <w:r w:rsidRPr="00812201">
        <w:t xml:space="preserve"> z dostarczaniem i wdrażaniem oprogramowania informatycznego. </w:t>
      </w:r>
    </w:p>
    <w:p w:rsidR="001A5320" w:rsidRPr="00551326" w:rsidRDefault="001A5320" w:rsidP="00B83F17">
      <w:pPr>
        <w:pStyle w:val="ListParagraph"/>
        <w:widowControl w:val="0"/>
        <w:numPr>
          <w:ilvl w:val="0"/>
          <w:numId w:val="81"/>
        </w:numPr>
        <w:autoSpaceDN w:val="0"/>
        <w:spacing w:after="0" w:line="240" w:lineRule="auto"/>
        <w:ind w:left="1135" w:hanging="284"/>
        <w:jc w:val="both"/>
        <w:rPr>
          <w:u w:val="single"/>
        </w:rPr>
      </w:pPr>
      <w:r w:rsidRPr="00812201">
        <w:t xml:space="preserve">w wyniku fizycznej </w:t>
      </w:r>
      <w:r w:rsidRPr="00551326">
        <w:t xml:space="preserve">utraty </w:t>
      </w:r>
      <w:r w:rsidRPr="00551326">
        <w:rPr>
          <w:rStyle w:val="Strong"/>
        </w:rPr>
        <w:t>pieniędzy, książeczek oszczędnościowych</w:t>
      </w:r>
      <w:r w:rsidRPr="00551326">
        <w:rPr>
          <w:b/>
          <w:bCs/>
        </w:rPr>
        <w:t>,</w:t>
      </w:r>
      <w:r w:rsidRPr="00551326">
        <w:t xml:space="preserve"> </w:t>
      </w:r>
    </w:p>
    <w:p w:rsidR="001A5320" w:rsidRPr="00172843" w:rsidRDefault="001A5320" w:rsidP="00B83F17">
      <w:pPr>
        <w:pStyle w:val="ListParagraph"/>
        <w:widowControl w:val="0"/>
        <w:numPr>
          <w:ilvl w:val="0"/>
          <w:numId w:val="81"/>
        </w:numPr>
        <w:autoSpaceDN w:val="0"/>
        <w:spacing w:after="0" w:line="240" w:lineRule="auto"/>
        <w:ind w:left="1135" w:hanging="284"/>
        <w:jc w:val="both"/>
        <w:rPr>
          <w:b/>
          <w:bCs/>
          <w:u w:val="single"/>
        </w:rPr>
      </w:pPr>
      <w:r>
        <w:t>wskutek działalności</w:t>
      </w:r>
      <w:r w:rsidRPr="00812201">
        <w:t xml:space="preserve"> w zakresie projektowania, doradztwa, </w:t>
      </w:r>
    </w:p>
    <w:p w:rsidR="001A5320" w:rsidRPr="00172843" w:rsidRDefault="001A5320" w:rsidP="00B83F17">
      <w:pPr>
        <w:pStyle w:val="ListParagraph"/>
        <w:widowControl w:val="0"/>
        <w:numPr>
          <w:ilvl w:val="0"/>
          <w:numId w:val="81"/>
        </w:numPr>
        <w:autoSpaceDN w:val="0"/>
        <w:spacing w:after="0" w:line="240" w:lineRule="auto"/>
        <w:ind w:left="1135" w:hanging="284"/>
        <w:jc w:val="both"/>
        <w:rPr>
          <w:b/>
          <w:bCs/>
          <w:u w:val="single"/>
        </w:rPr>
      </w:pPr>
      <w:r>
        <w:t>wskutek</w:t>
      </w:r>
      <w:r w:rsidRPr="00812201">
        <w:t xml:space="preserve"> dz</w:t>
      </w:r>
      <w:r>
        <w:t>iałalności związanej</w:t>
      </w:r>
      <w:r w:rsidRPr="00812201">
        <w:t xml:space="preserve"> z transakcjami pieniężnymi, kredytowymi, ubezpieczeniowymi, leasingiem lub podobnymi transakcjami, z tytułu wszelkiego rodzaju płatności, prowadzenia kasy, nadużycia zaufania i sprzeniewierzenia,</w:t>
      </w:r>
      <w:r w:rsidRPr="00172843">
        <w:t xml:space="preserve"> </w:t>
      </w:r>
      <w:r w:rsidRPr="00812201">
        <w:t>pośrednictwem lub organizacją podróży,</w:t>
      </w:r>
    </w:p>
    <w:p w:rsidR="001A5320" w:rsidRPr="00172843" w:rsidRDefault="001A5320" w:rsidP="00B83F17">
      <w:pPr>
        <w:pStyle w:val="ListParagraph"/>
        <w:widowControl w:val="0"/>
        <w:numPr>
          <w:ilvl w:val="0"/>
          <w:numId w:val="81"/>
        </w:numPr>
        <w:autoSpaceDN w:val="0"/>
        <w:spacing w:after="0" w:line="240" w:lineRule="auto"/>
        <w:ind w:left="1135" w:hanging="284"/>
        <w:jc w:val="both"/>
        <w:rPr>
          <w:b/>
          <w:bCs/>
          <w:u w:val="single"/>
        </w:rPr>
      </w:pPr>
      <w:r>
        <w:t xml:space="preserve">wskutek naruszenia </w:t>
      </w:r>
      <w:r w:rsidRPr="00812201">
        <w:t>prawa antymonopolowego i prawa o zwal</w:t>
      </w:r>
      <w:r>
        <w:t>czaniu nieuczciwej konkurencji,</w:t>
      </w:r>
    </w:p>
    <w:p w:rsidR="001A5320" w:rsidRPr="00172843" w:rsidRDefault="001A5320" w:rsidP="00B83F17">
      <w:pPr>
        <w:pStyle w:val="ListParagraph"/>
        <w:widowControl w:val="0"/>
        <w:numPr>
          <w:ilvl w:val="0"/>
          <w:numId w:val="81"/>
        </w:numPr>
        <w:autoSpaceDN w:val="0"/>
        <w:spacing w:after="0" w:line="240" w:lineRule="auto"/>
        <w:ind w:left="1135" w:hanging="284"/>
        <w:jc w:val="both"/>
        <w:rPr>
          <w:b/>
          <w:bCs/>
          <w:u w:val="single"/>
        </w:rPr>
      </w:pPr>
      <w:r w:rsidRPr="00812201">
        <w:t xml:space="preserve">w związku z udzielaniem licencji,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rsidRPr="00812201">
        <w:t>w związku ze sprawowaniem funkcji członka władz spółki kapitałowej.</w:t>
      </w:r>
    </w:p>
    <w:p w:rsidR="001A5320" w:rsidRPr="00A546EF" w:rsidRDefault="001A5320" w:rsidP="008D29AD">
      <w:pPr>
        <w:spacing w:after="60"/>
        <w:ind w:left="357"/>
        <w:jc w:val="both"/>
        <w:rPr>
          <w:rFonts w:ascii="Calibri" w:hAnsi="Calibri" w:cs="Calibri"/>
          <w:sz w:val="22"/>
          <w:szCs w:val="22"/>
        </w:rPr>
      </w:pPr>
    </w:p>
    <w:p w:rsidR="001A5320" w:rsidRPr="004670C0" w:rsidRDefault="001A5320" w:rsidP="00576039">
      <w:pPr>
        <w:numPr>
          <w:ilvl w:val="0"/>
          <w:numId w:val="84"/>
        </w:numPr>
        <w:spacing w:after="60"/>
        <w:jc w:val="both"/>
        <w:rPr>
          <w:rFonts w:ascii="Calibri" w:hAnsi="Calibri" w:cs="Calibri"/>
          <w:b/>
          <w:bCs/>
          <w:sz w:val="22"/>
          <w:szCs w:val="22"/>
        </w:rPr>
      </w:pPr>
      <w:r w:rsidRPr="004670C0">
        <w:rPr>
          <w:rFonts w:ascii="Calibri" w:hAnsi="Calibri" w:cs="Calibri"/>
          <w:b/>
          <w:bCs/>
          <w:sz w:val="22"/>
          <w:szCs w:val="22"/>
        </w:rPr>
        <w:t>Informacje o spółce</w:t>
      </w:r>
    </w:p>
    <w:p w:rsidR="001A5320" w:rsidRPr="004670C0" w:rsidRDefault="001A5320" w:rsidP="00BE37A9">
      <w:pPr>
        <w:pStyle w:val="PlainText"/>
        <w:ind w:left="709"/>
        <w:jc w:val="both"/>
        <w:rPr>
          <w:rFonts w:ascii="Calibri" w:hAnsi="Calibri" w:cs="Calibri"/>
          <w:sz w:val="22"/>
          <w:szCs w:val="22"/>
        </w:rPr>
      </w:pPr>
      <w:r w:rsidRPr="004670C0">
        <w:rPr>
          <w:rFonts w:ascii="Calibri" w:hAnsi="Calibri" w:cs="Calibri"/>
          <w:sz w:val="22"/>
          <w:szCs w:val="22"/>
        </w:rPr>
        <w:t>Główne  PKD 37.00.Z, 36.00.Z , 42.99.Z, 47.99.Z</w:t>
      </w:r>
    </w:p>
    <w:p w:rsidR="001A5320" w:rsidRPr="004670C0" w:rsidRDefault="001A5320" w:rsidP="00BE37A9">
      <w:pPr>
        <w:pStyle w:val="NormalWeb"/>
        <w:ind w:left="709"/>
        <w:rPr>
          <w:rFonts w:ascii="Calibri" w:hAnsi="Calibri" w:cs="Calibri"/>
          <w:sz w:val="22"/>
          <w:szCs w:val="22"/>
        </w:rPr>
      </w:pPr>
      <w:r w:rsidRPr="004670C0">
        <w:rPr>
          <w:rFonts w:ascii="Calibri" w:hAnsi="Calibri" w:cs="Calibri"/>
          <w:sz w:val="22"/>
          <w:szCs w:val="22"/>
        </w:rPr>
        <w:t>Przychód za 2018 r. - 16 676 661,17 zł</w:t>
      </w:r>
    </w:p>
    <w:p w:rsidR="001A5320" w:rsidRPr="004670C0" w:rsidRDefault="001A5320" w:rsidP="00BE37A9">
      <w:pPr>
        <w:pStyle w:val="NormalWeb"/>
        <w:ind w:left="709"/>
        <w:rPr>
          <w:rFonts w:ascii="Calibri" w:hAnsi="Calibri" w:cs="Calibri"/>
          <w:sz w:val="22"/>
          <w:szCs w:val="22"/>
          <w:lang w:eastAsia="pl-PL"/>
        </w:rPr>
      </w:pPr>
      <w:r w:rsidRPr="004670C0">
        <w:rPr>
          <w:rFonts w:ascii="Calibri" w:hAnsi="Calibri" w:cs="Calibri"/>
          <w:sz w:val="22"/>
          <w:szCs w:val="22"/>
        </w:rPr>
        <w:t>Liczba zatrudnionych pracowników</w:t>
      </w:r>
      <w:r w:rsidRPr="004670C0">
        <w:rPr>
          <w:rFonts w:ascii="Calibri" w:hAnsi="Calibri" w:cs="Calibri"/>
          <w:sz w:val="22"/>
          <w:szCs w:val="22"/>
          <w:lang w:eastAsia="pl-PL"/>
        </w:rPr>
        <w:t xml:space="preserve"> – 90 osób, </w:t>
      </w:r>
    </w:p>
    <w:p w:rsidR="001A5320" w:rsidRPr="00957072" w:rsidRDefault="001A5320" w:rsidP="00576039">
      <w:pPr>
        <w:pStyle w:val="BodyText"/>
        <w:numPr>
          <w:ilvl w:val="0"/>
          <w:numId w:val="84"/>
        </w:numPr>
        <w:rPr>
          <w:rFonts w:ascii="Calibri" w:hAnsi="Calibri" w:cs="Calibri"/>
          <w:b/>
          <w:bCs/>
          <w:sz w:val="22"/>
          <w:szCs w:val="22"/>
          <w:u w:val="single"/>
        </w:rPr>
      </w:pPr>
      <w:r w:rsidRPr="00957072">
        <w:rPr>
          <w:rFonts w:ascii="Calibri" w:hAnsi="Calibri" w:cs="Calibri"/>
          <w:b/>
          <w:bCs/>
          <w:sz w:val="22"/>
          <w:szCs w:val="22"/>
          <w:u w:val="single"/>
        </w:rPr>
        <w:t xml:space="preserve">Klauzule obligatoryjne </w:t>
      </w:r>
    </w:p>
    <w:p w:rsidR="001A5320" w:rsidRPr="00957072" w:rsidRDefault="001A5320" w:rsidP="005B0555">
      <w:pPr>
        <w:pStyle w:val="BodyText"/>
        <w:rPr>
          <w:rFonts w:ascii="Calibri" w:hAnsi="Calibri" w:cs="Calibri"/>
          <w:b/>
          <w:bCs/>
          <w:sz w:val="22"/>
          <w:szCs w:val="22"/>
          <w:u w:val="single"/>
        </w:rPr>
      </w:pPr>
    </w:p>
    <w:p w:rsidR="001A5320" w:rsidRDefault="001A5320" w:rsidP="00576039">
      <w:pPr>
        <w:numPr>
          <w:ilvl w:val="0"/>
          <w:numId w:val="121"/>
        </w:numPr>
        <w:suppressAutoHyphens w:val="0"/>
        <w:autoSpaceDN w:val="0"/>
        <w:adjustRightInd w:val="0"/>
        <w:jc w:val="both"/>
        <w:rPr>
          <w:rFonts w:ascii="Calibri" w:hAnsi="Calibri" w:cs="Calibri"/>
          <w:sz w:val="22"/>
          <w:szCs w:val="22"/>
        </w:rPr>
      </w:pPr>
      <w:r w:rsidRPr="00957072">
        <w:rPr>
          <w:rFonts w:ascii="Calibri" w:hAnsi="Calibri" w:cs="Calibri"/>
          <w:b/>
          <w:bCs/>
          <w:sz w:val="22"/>
          <w:szCs w:val="22"/>
        </w:rPr>
        <w:t>Klauzula reprezentantów</w:t>
      </w:r>
      <w:r w:rsidRPr="004670C0">
        <w:rPr>
          <w:rFonts w:ascii="Calibri" w:hAnsi="Calibri" w:cs="Calibri"/>
          <w:b/>
          <w:bCs/>
          <w:sz w:val="22"/>
          <w:szCs w:val="22"/>
        </w:rPr>
        <w:t xml:space="preserve"> -</w:t>
      </w:r>
      <w:r w:rsidRPr="004670C0">
        <w:rPr>
          <w:rFonts w:ascii="Calibri" w:hAnsi="Calibri" w:cs="Calibri"/>
          <w:sz w:val="22"/>
          <w:szCs w:val="22"/>
        </w:rPr>
        <w:t xml:space="preserve"> Ubezpieczyciel jest wolny od odpowiedzialności za szkody powstałe wskutek winy umyślnej wyłącznie reprezentantów Ubezpieczającego/Ubezpieczonego. – limit odpowiedzialności </w:t>
      </w:r>
      <w:r>
        <w:rPr>
          <w:rFonts w:ascii="Calibri" w:hAnsi="Calibri" w:cs="Calibri"/>
          <w:sz w:val="22"/>
          <w:szCs w:val="22"/>
        </w:rPr>
        <w:t>50</w:t>
      </w:r>
      <w:r w:rsidRPr="004670C0">
        <w:rPr>
          <w:rFonts w:ascii="Calibri" w:hAnsi="Calibri" w:cs="Calibri"/>
          <w:sz w:val="22"/>
          <w:szCs w:val="22"/>
        </w:rPr>
        <w:t xml:space="preserve">0 000,00 zł (limit odpowiedzialności dotyczy również szkód wyrządzonych przez osoby będące pod wpływem  alkoholu, narkotyków, środków psychotropowych lub innych środków odurzających, o ile ogólne warunki ubezpieczenia zawierają takie wyłączenie odpowiedzialności, w przeciwnym wypadku odpowiedzialność za szkody wyrządzone pod wpływem  alkoholu, narkotyków, środków psychotropowych lub innych środków odurzających do wysokości sumy ubezpieczenia). Dla celów niniejszej umowy za reprezentantów Ubezpieczającego/Ubezpieczonego uważa się osoby uprawnione do zarządzania ubezpieczonym podmiotem zgodnie z obowiązującymi przepisami lub na podstawie statutu. Za szkody powstałe z winy umyślnej osób nie będących reprezentantami Ubezpieczającego/Ubezpieczonego Ubezpieczyciel ponosi pełną odpowiedzialność. </w:t>
      </w:r>
    </w:p>
    <w:p w:rsidR="001A5320" w:rsidRPr="00AA6335" w:rsidRDefault="001A5320" w:rsidP="00AA6335">
      <w:pPr>
        <w:suppressAutoHyphens w:val="0"/>
        <w:autoSpaceDN w:val="0"/>
        <w:adjustRightInd w:val="0"/>
        <w:ind w:left="720"/>
        <w:jc w:val="both"/>
        <w:rPr>
          <w:rFonts w:ascii="Calibri" w:hAnsi="Calibri" w:cs="Calibri"/>
          <w:sz w:val="22"/>
          <w:szCs w:val="22"/>
        </w:rPr>
      </w:pPr>
      <w:r w:rsidRPr="00AA6335">
        <w:rPr>
          <w:rFonts w:ascii="Calibri" w:hAnsi="Calibri" w:cs="Calibri"/>
          <w:color w:val="000000"/>
          <w:sz w:val="22"/>
          <w:szCs w:val="22"/>
        </w:rPr>
        <w:t>Ryzyko rażącego niedbalstwa objęte jest ochroną do pełnej wysokości sumy gwarancyjnej oraz w stosunku do wszystkich osób objętych ubezpieczeniem.</w:t>
      </w:r>
    </w:p>
    <w:p w:rsidR="001A5320" w:rsidRPr="00BC4F6F" w:rsidRDefault="001A5320" w:rsidP="00CC3D9E">
      <w:pPr>
        <w:tabs>
          <w:tab w:val="left" w:pos="284"/>
        </w:tabs>
        <w:jc w:val="both"/>
        <w:rPr>
          <w:rFonts w:ascii="Calibri" w:hAnsi="Calibri" w:cs="Calibri"/>
          <w:b/>
          <w:bCs/>
          <w:sz w:val="22"/>
          <w:szCs w:val="22"/>
          <w:u w:val="single"/>
          <w:lang w:eastAsia="zh-CN"/>
        </w:rPr>
      </w:pPr>
    </w:p>
    <w:p w:rsidR="001A5320" w:rsidRPr="00BC4F6F" w:rsidRDefault="001A5320" w:rsidP="00576039">
      <w:pPr>
        <w:numPr>
          <w:ilvl w:val="0"/>
          <w:numId w:val="121"/>
        </w:numPr>
        <w:tabs>
          <w:tab w:val="left" w:pos="284"/>
        </w:tabs>
        <w:jc w:val="both"/>
        <w:rPr>
          <w:rFonts w:ascii="Calibri" w:hAnsi="Calibri" w:cs="Calibri"/>
          <w:b/>
          <w:bCs/>
          <w:sz w:val="22"/>
          <w:szCs w:val="22"/>
          <w:lang w:eastAsia="zh-CN"/>
        </w:rPr>
      </w:pPr>
      <w:r w:rsidRPr="00BC4F6F">
        <w:rPr>
          <w:rFonts w:ascii="Calibri" w:hAnsi="Calibri" w:cs="Calibri"/>
          <w:b/>
          <w:bCs/>
          <w:sz w:val="22"/>
          <w:szCs w:val="22"/>
          <w:lang w:eastAsia="zh-CN"/>
        </w:rPr>
        <w:t xml:space="preserve">Klauzula automatycznego ubezpieczenia nowych miejsc </w:t>
      </w:r>
    </w:p>
    <w:p w:rsidR="001A5320" w:rsidRPr="00BC4F6F" w:rsidRDefault="001A5320" w:rsidP="00BC4F6F">
      <w:pPr>
        <w:tabs>
          <w:tab w:val="left" w:pos="284"/>
        </w:tabs>
        <w:ind w:left="284"/>
        <w:jc w:val="both"/>
        <w:rPr>
          <w:rFonts w:ascii="Calibri" w:hAnsi="Calibri" w:cs="Calibri"/>
          <w:sz w:val="22"/>
          <w:szCs w:val="22"/>
          <w:lang w:eastAsia="zh-CN"/>
        </w:rPr>
      </w:pPr>
      <w:r w:rsidRPr="00BC4F6F">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BC4F6F">
      <w:pPr>
        <w:tabs>
          <w:tab w:val="left" w:pos="284"/>
        </w:tabs>
        <w:ind w:left="284"/>
        <w:jc w:val="both"/>
        <w:rPr>
          <w:rFonts w:ascii="Calibri" w:hAnsi="Calibri" w:cs="Calibri"/>
          <w:sz w:val="22"/>
          <w:szCs w:val="22"/>
          <w:lang w:eastAsia="zh-CN"/>
        </w:rPr>
      </w:pPr>
      <w:r w:rsidRPr="00BC4F6F">
        <w:rPr>
          <w:rFonts w:ascii="Calibri" w:hAnsi="Calibri" w:cs="Calibri"/>
          <w:sz w:val="22"/>
          <w:szCs w:val="22"/>
          <w:lang w:eastAsia="zh-CN"/>
        </w:rPr>
        <w:t xml:space="preserve">nowo uruchamianie przez Ubezpieczającego nowe miejsca prowadzenia działalności statutowo - gospodarczej będą automatycznie pokryte ochroną ubezpieczeniową z chwilą ich utworzenia na terenie RP. </w:t>
      </w:r>
    </w:p>
    <w:p w:rsidR="001A5320" w:rsidRPr="00BC4F6F" w:rsidRDefault="001A5320" w:rsidP="00BC4F6F">
      <w:pPr>
        <w:tabs>
          <w:tab w:val="left" w:pos="284"/>
        </w:tabs>
        <w:ind w:left="284"/>
        <w:jc w:val="both"/>
        <w:rPr>
          <w:rFonts w:ascii="Calibri" w:hAnsi="Calibri" w:cs="Calibri"/>
          <w:sz w:val="22"/>
          <w:szCs w:val="22"/>
          <w:lang w:eastAsia="zh-CN"/>
        </w:rPr>
      </w:pPr>
    </w:p>
    <w:p w:rsidR="001A5320" w:rsidRPr="00BC4F6F" w:rsidRDefault="001A5320" w:rsidP="00576039">
      <w:pPr>
        <w:numPr>
          <w:ilvl w:val="0"/>
          <w:numId w:val="121"/>
        </w:numPr>
        <w:tabs>
          <w:tab w:val="left" w:pos="284"/>
        </w:tabs>
        <w:jc w:val="both"/>
        <w:rPr>
          <w:rFonts w:ascii="Calibri" w:hAnsi="Calibri" w:cs="Calibri"/>
          <w:b/>
          <w:bCs/>
          <w:sz w:val="22"/>
          <w:szCs w:val="22"/>
          <w:lang w:eastAsia="zh-CN"/>
        </w:rPr>
      </w:pPr>
      <w:r w:rsidRPr="00BC4F6F">
        <w:rPr>
          <w:rFonts w:ascii="Calibri" w:hAnsi="Calibri" w:cs="Calibri"/>
          <w:b/>
          <w:bCs/>
          <w:sz w:val="22"/>
          <w:szCs w:val="22"/>
          <w:lang w:eastAsia="zh-CN"/>
        </w:rPr>
        <w:t xml:space="preserve">Klauzula rezygnacji z regresu </w:t>
      </w:r>
    </w:p>
    <w:p w:rsidR="001A5320" w:rsidRPr="00BC4F6F" w:rsidRDefault="001A5320" w:rsidP="00BC4F6F">
      <w:pPr>
        <w:tabs>
          <w:tab w:val="left" w:pos="284"/>
        </w:tabs>
        <w:ind w:left="284"/>
        <w:jc w:val="both"/>
        <w:rPr>
          <w:rFonts w:ascii="Calibri" w:hAnsi="Calibri" w:cs="Calibri"/>
          <w:sz w:val="22"/>
          <w:szCs w:val="22"/>
          <w:lang w:eastAsia="zh-CN"/>
        </w:rPr>
      </w:pPr>
      <w:r w:rsidRPr="00BC4F6F">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BC4F6F" w:rsidRDefault="001A5320" w:rsidP="00BC4F6F">
      <w:pPr>
        <w:tabs>
          <w:tab w:val="left" w:pos="284"/>
        </w:tabs>
        <w:ind w:left="284"/>
        <w:jc w:val="both"/>
        <w:rPr>
          <w:rFonts w:ascii="Calibri" w:hAnsi="Calibri" w:cs="Calibri"/>
          <w:sz w:val="22"/>
          <w:szCs w:val="22"/>
          <w:lang w:eastAsia="zh-CN"/>
        </w:rPr>
      </w:pPr>
      <w:r w:rsidRPr="00BC4F6F">
        <w:rPr>
          <w:rFonts w:ascii="Calibri" w:hAnsi="Calibri" w:cs="Calibri"/>
          <w:sz w:val="22"/>
          <w:szCs w:val="22"/>
          <w:lang w:eastAsia="zh-CN"/>
        </w:rPr>
        <w:t xml:space="preserve">Ubezpieczyciel rezygnuje z prawa do regresu z tytułu wypłaconego odszkodowania w stosunku do podmiotów powiązanych z Ubezpieczonym </w:t>
      </w:r>
      <w:r>
        <w:rPr>
          <w:rFonts w:ascii="Calibri" w:hAnsi="Calibri" w:cs="Calibri"/>
          <w:sz w:val="22"/>
          <w:szCs w:val="22"/>
          <w:lang w:eastAsia="zh-CN"/>
        </w:rPr>
        <w:t xml:space="preserve"> oraz jego </w:t>
      </w:r>
      <w:r w:rsidRPr="00BC4F6F">
        <w:rPr>
          <w:rFonts w:ascii="Calibri" w:hAnsi="Calibri" w:cs="Calibri"/>
          <w:sz w:val="22"/>
          <w:szCs w:val="22"/>
          <w:lang w:eastAsia="zh-CN"/>
        </w:rPr>
        <w:t xml:space="preserve">pracowników </w:t>
      </w:r>
      <w:r>
        <w:rPr>
          <w:rFonts w:ascii="Calibri" w:hAnsi="Calibri" w:cs="Calibri"/>
          <w:sz w:val="22"/>
          <w:szCs w:val="22"/>
          <w:lang w:eastAsia="zh-CN"/>
        </w:rPr>
        <w:t xml:space="preserve">i </w:t>
      </w:r>
      <w:r w:rsidRPr="00BC4F6F">
        <w:rPr>
          <w:rFonts w:ascii="Calibri" w:hAnsi="Calibri" w:cs="Calibri"/>
          <w:sz w:val="22"/>
          <w:szCs w:val="22"/>
          <w:lang w:eastAsia="zh-CN"/>
        </w:rPr>
        <w:t>uczniów. Klauzula nie dotyczy szkód wyrządzonych umyślnie.</w:t>
      </w:r>
    </w:p>
    <w:p w:rsidR="001A5320" w:rsidRPr="00BC4F6F" w:rsidRDefault="001A5320" w:rsidP="00BC4F6F">
      <w:pPr>
        <w:tabs>
          <w:tab w:val="left" w:pos="284"/>
        </w:tabs>
        <w:jc w:val="both"/>
        <w:rPr>
          <w:rFonts w:ascii="Calibri" w:hAnsi="Calibri" w:cs="Calibri"/>
          <w:b/>
          <w:bCs/>
          <w:sz w:val="22"/>
          <w:szCs w:val="22"/>
          <w:lang w:eastAsia="zh-CN"/>
        </w:rPr>
      </w:pPr>
    </w:p>
    <w:p w:rsidR="001A5320" w:rsidRPr="00BC4F6F" w:rsidRDefault="001A5320" w:rsidP="00576039">
      <w:pPr>
        <w:numPr>
          <w:ilvl w:val="0"/>
          <w:numId w:val="121"/>
        </w:numPr>
        <w:tabs>
          <w:tab w:val="left" w:pos="284"/>
        </w:tabs>
        <w:jc w:val="both"/>
        <w:rPr>
          <w:rFonts w:ascii="Calibri" w:hAnsi="Calibri" w:cs="Calibri"/>
          <w:b/>
          <w:bCs/>
          <w:sz w:val="22"/>
          <w:szCs w:val="22"/>
          <w:lang w:eastAsia="zh-CN"/>
        </w:rPr>
      </w:pPr>
      <w:r w:rsidRPr="00BC4F6F">
        <w:rPr>
          <w:rFonts w:ascii="Calibri" w:hAnsi="Calibri" w:cs="Calibri"/>
          <w:b/>
          <w:bCs/>
          <w:sz w:val="22"/>
          <w:szCs w:val="22"/>
          <w:lang w:eastAsia="zh-CN"/>
        </w:rPr>
        <w:t>Klauzula płatności składki lub rat składki</w:t>
      </w:r>
    </w:p>
    <w:p w:rsidR="001A5320" w:rsidRPr="00BC4F6F" w:rsidRDefault="001A5320" w:rsidP="00BC4F6F">
      <w:pPr>
        <w:ind w:left="284"/>
        <w:jc w:val="both"/>
        <w:rPr>
          <w:rFonts w:ascii="Calibri" w:hAnsi="Calibri" w:cs="Calibri"/>
          <w:sz w:val="22"/>
          <w:szCs w:val="22"/>
          <w:lang w:eastAsia="zh-CN"/>
        </w:rPr>
      </w:pPr>
      <w:r w:rsidRPr="00BC4F6F">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BC4F6F" w:rsidRDefault="001A5320" w:rsidP="00B83F17">
      <w:pPr>
        <w:numPr>
          <w:ilvl w:val="1"/>
          <w:numId w:val="85"/>
        </w:numPr>
        <w:tabs>
          <w:tab w:val="clear" w:pos="1077"/>
          <w:tab w:val="num" w:pos="0"/>
        </w:tabs>
        <w:ind w:left="567" w:hanging="283"/>
        <w:jc w:val="both"/>
        <w:rPr>
          <w:rFonts w:ascii="Calibri" w:hAnsi="Calibri" w:cs="Calibri"/>
          <w:sz w:val="22"/>
          <w:szCs w:val="22"/>
          <w:lang w:eastAsia="zh-CN"/>
        </w:rPr>
      </w:pPr>
      <w:r w:rsidRPr="00BC4F6F">
        <w:rPr>
          <w:rFonts w:ascii="Calibri" w:hAnsi="Calibri" w:cs="Calibri"/>
          <w:sz w:val="22"/>
          <w:szCs w:val="22"/>
          <w:lang w:eastAsia="zh-CN"/>
        </w:rPr>
        <w:t>odpowiedzialność Ubezpieczyciela rozpoczyna się od godz. 00:00 dnia wskazanego w umowie jako początek okresu ubezpieczenia,</w:t>
      </w:r>
    </w:p>
    <w:p w:rsidR="001A5320" w:rsidRPr="00BC4F6F" w:rsidRDefault="001A5320" w:rsidP="00B83F17">
      <w:pPr>
        <w:numPr>
          <w:ilvl w:val="0"/>
          <w:numId w:val="85"/>
        </w:numPr>
        <w:tabs>
          <w:tab w:val="clear" w:pos="1077"/>
          <w:tab w:val="num" w:pos="0"/>
        </w:tabs>
        <w:ind w:left="567" w:hanging="283"/>
        <w:jc w:val="both"/>
        <w:rPr>
          <w:rFonts w:ascii="Calibri" w:hAnsi="Calibri" w:cs="Calibri"/>
          <w:b/>
          <w:bCs/>
          <w:sz w:val="22"/>
          <w:szCs w:val="22"/>
          <w:lang w:eastAsia="zh-CN"/>
        </w:rPr>
      </w:pPr>
      <w:r w:rsidRPr="00BC4F6F">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A5320" w:rsidRPr="00BC4F6F" w:rsidRDefault="001A5320" w:rsidP="00BC4F6F">
      <w:pPr>
        <w:ind w:left="567"/>
        <w:jc w:val="both"/>
        <w:rPr>
          <w:rFonts w:ascii="Calibri" w:hAnsi="Calibri" w:cs="Calibri"/>
          <w:b/>
          <w:bCs/>
          <w:sz w:val="22"/>
          <w:szCs w:val="22"/>
          <w:lang w:eastAsia="zh-CN"/>
        </w:rPr>
      </w:pPr>
    </w:p>
    <w:p w:rsidR="001A5320" w:rsidRPr="00BC4F6F" w:rsidRDefault="001A5320" w:rsidP="00576039">
      <w:pPr>
        <w:numPr>
          <w:ilvl w:val="0"/>
          <w:numId w:val="121"/>
        </w:numPr>
        <w:tabs>
          <w:tab w:val="left" w:pos="284"/>
        </w:tabs>
        <w:jc w:val="both"/>
        <w:rPr>
          <w:rFonts w:ascii="Calibri" w:hAnsi="Calibri" w:cs="Calibri"/>
          <w:b/>
          <w:bCs/>
          <w:sz w:val="22"/>
          <w:szCs w:val="22"/>
          <w:lang w:eastAsia="zh-CN"/>
        </w:rPr>
      </w:pPr>
      <w:r w:rsidRPr="00BC4F6F">
        <w:rPr>
          <w:rFonts w:ascii="Calibri" w:hAnsi="Calibri" w:cs="Calibri"/>
          <w:b/>
          <w:bCs/>
          <w:sz w:val="22"/>
          <w:szCs w:val="22"/>
          <w:lang w:eastAsia="zh-CN"/>
        </w:rPr>
        <w:t>Klauzula rozstrzygania sporów</w:t>
      </w:r>
    </w:p>
    <w:p w:rsidR="001A5320" w:rsidRPr="00BC4F6F" w:rsidRDefault="001A5320" w:rsidP="00BC4F6F">
      <w:pPr>
        <w:ind w:left="360"/>
        <w:jc w:val="both"/>
        <w:rPr>
          <w:rFonts w:ascii="Calibri" w:hAnsi="Calibri" w:cs="Calibri"/>
          <w:sz w:val="22"/>
          <w:szCs w:val="22"/>
          <w:lang w:eastAsia="zh-CN"/>
        </w:rPr>
      </w:pPr>
      <w:r w:rsidRPr="00BC4F6F">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BC4F6F" w:rsidRDefault="001A5320" w:rsidP="00BC4F6F">
      <w:pPr>
        <w:tabs>
          <w:tab w:val="left" w:pos="284"/>
        </w:tabs>
        <w:ind w:left="284"/>
        <w:jc w:val="both"/>
        <w:rPr>
          <w:rFonts w:ascii="Calibri" w:hAnsi="Calibri" w:cs="Calibri"/>
          <w:sz w:val="22"/>
          <w:szCs w:val="22"/>
          <w:lang w:eastAsia="zh-CN"/>
        </w:rPr>
      </w:pPr>
      <w:r w:rsidRPr="00BC4F6F">
        <w:rPr>
          <w:rFonts w:ascii="Calibri" w:hAnsi="Calibri" w:cs="Calibri"/>
          <w:sz w:val="22"/>
          <w:szCs w:val="22"/>
          <w:lang w:eastAsia="zh-CN"/>
        </w:rPr>
        <w:t xml:space="preserve">Spory wynikłe z istnienia i stosowania niniejszej umowy strony mogą poddać pod rozstrzygnięcie sądu właściwego dla siedziby </w:t>
      </w:r>
      <w:r>
        <w:rPr>
          <w:rFonts w:ascii="Calibri" w:hAnsi="Calibri" w:cs="Calibri"/>
          <w:sz w:val="22"/>
          <w:szCs w:val="22"/>
          <w:lang w:eastAsia="zh-CN"/>
        </w:rPr>
        <w:t>Ubezpieczającego/Ubezpieczonego.</w:t>
      </w:r>
    </w:p>
    <w:p w:rsidR="001A5320" w:rsidRPr="00BC4F6F" w:rsidRDefault="001A5320" w:rsidP="00BC4F6F">
      <w:pPr>
        <w:tabs>
          <w:tab w:val="left" w:pos="284"/>
        </w:tabs>
        <w:jc w:val="both"/>
        <w:rPr>
          <w:rFonts w:ascii="Calibri" w:hAnsi="Calibri" w:cs="Calibri"/>
          <w:b/>
          <w:bCs/>
          <w:sz w:val="22"/>
          <w:szCs w:val="22"/>
          <w:lang w:eastAsia="zh-CN"/>
        </w:rPr>
      </w:pPr>
    </w:p>
    <w:p w:rsidR="001A5320" w:rsidRPr="00BC4F6F" w:rsidRDefault="001A5320" w:rsidP="00576039">
      <w:pPr>
        <w:numPr>
          <w:ilvl w:val="0"/>
          <w:numId w:val="121"/>
        </w:numPr>
        <w:tabs>
          <w:tab w:val="left" w:pos="284"/>
        </w:tabs>
        <w:jc w:val="both"/>
        <w:rPr>
          <w:rFonts w:ascii="Calibri" w:hAnsi="Calibri" w:cs="Calibri"/>
          <w:b/>
          <w:bCs/>
          <w:sz w:val="22"/>
          <w:szCs w:val="22"/>
          <w:lang w:eastAsia="zh-CN"/>
        </w:rPr>
      </w:pPr>
      <w:r w:rsidRPr="00BC4F6F">
        <w:rPr>
          <w:rFonts w:ascii="Calibri" w:hAnsi="Calibri" w:cs="Calibri"/>
          <w:b/>
          <w:bCs/>
          <w:sz w:val="22"/>
          <w:szCs w:val="22"/>
          <w:lang w:eastAsia="zh-CN"/>
        </w:rPr>
        <w:t>Klauzula odpowiedzialności</w:t>
      </w:r>
    </w:p>
    <w:p w:rsidR="001A5320" w:rsidRPr="00BC4F6F" w:rsidRDefault="001A5320" w:rsidP="00BC4F6F">
      <w:pPr>
        <w:ind w:left="360"/>
        <w:jc w:val="both"/>
        <w:rPr>
          <w:rFonts w:ascii="Calibri" w:hAnsi="Calibri" w:cs="Calibri"/>
          <w:sz w:val="22"/>
          <w:szCs w:val="22"/>
          <w:lang w:eastAsia="zh-CN"/>
        </w:rPr>
      </w:pPr>
      <w:r w:rsidRPr="00BC4F6F">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BC4F6F" w:rsidRDefault="001A5320" w:rsidP="00BC4F6F">
      <w:pPr>
        <w:tabs>
          <w:tab w:val="left" w:pos="284"/>
        </w:tabs>
        <w:jc w:val="both"/>
        <w:rPr>
          <w:rFonts w:ascii="Calibri" w:hAnsi="Calibri" w:cs="Calibri"/>
          <w:sz w:val="22"/>
          <w:szCs w:val="22"/>
          <w:lang w:eastAsia="zh-CN"/>
        </w:rPr>
      </w:pPr>
      <w:r>
        <w:rPr>
          <w:rFonts w:ascii="Calibri" w:hAnsi="Calibri" w:cs="Calibri"/>
          <w:sz w:val="22"/>
          <w:szCs w:val="22"/>
          <w:lang w:eastAsia="zh-CN"/>
        </w:rPr>
        <w:tab/>
      </w:r>
      <w:r w:rsidRPr="00BC4F6F">
        <w:rPr>
          <w:rFonts w:ascii="Calibri" w:hAnsi="Calibri" w:cs="Calibri"/>
          <w:sz w:val="22"/>
          <w:szCs w:val="22"/>
          <w:lang w:eastAsia="zh-CN"/>
        </w:rPr>
        <w:t>Początek okresu odpowiedzialności ubezpieczyciela jest tożsamy z początkiem okresu ubezpieczenia.</w:t>
      </w:r>
    </w:p>
    <w:p w:rsidR="001A5320" w:rsidRPr="00BC4F6F" w:rsidRDefault="001A5320" w:rsidP="00F65578">
      <w:pPr>
        <w:autoSpaceDE w:val="0"/>
        <w:autoSpaceDN w:val="0"/>
        <w:adjustRightInd w:val="0"/>
        <w:rPr>
          <w:rFonts w:ascii="Calibri" w:hAnsi="Calibri" w:cs="Calibri"/>
          <w:color w:val="000000"/>
          <w:sz w:val="22"/>
          <w:szCs w:val="22"/>
          <w:highlight w:val="yellow"/>
        </w:rPr>
      </w:pPr>
    </w:p>
    <w:p w:rsidR="001A5320" w:rsidRPr="004670C0" w:rsidRDefault="001A5320" w:rsidP="00CA09ED">
      <w:pPr>
        <w:numPr>
          <w:ilvl w:val="12"/>
          <w:numId w:val="0"/>
        </w:numPr>
        <w:spacing w:line="276" w:lineRule="auto"/>
        <w:jc w:val="both"/>
        <w:rPr>
          <w:rFonts w:ascii="Calibri" w:hAnsi="Calibri" w:cs="Calibri"/>
          <w:sz w:val="22"/>
          <w:szCs w:val="22"/>
        </w:rPr>
      </w:pPr>
    </w:p>
    <w:p w:rsidR="001A5320" w:rsidRPr="005C1C13" w:rsidRDefault="001A5320" w:rsidP="00CA09ED">
      <w:pPr>
        <w:numPr>
          <w:ilvl w:val="12"/>
          <w:numId w:val="0"/>
        </w:numPr>
        <w:spacing w:line="276" w:lineRule="auto"/>
        <w:jc w:val="both"/>
        <w:rPr>
          <w:rFonts w:ascii="Calibri" w:hAnsi="Calibri" w:cs="Calibri"/>
          <w:b/>
          <w:bCs/>
          <w:sz w:val="22"/>
          <w:szCs w:val="22"/>
          <w:u w:val="single"/>
        </w:rPr>
      </w:pPr>
      <w:r w:rsidRPr="004670C0">
        <w:rPr>
          <w:rFonts w:ascii="Calibri" w:hAnsi="Calibri" w:cs="Calibri"/>
          <w:sz w:val="22"/>
          <w:szCs w:val="22"/>
        </w:rPr>
        <w:br w:type="page"/>
      </w:r>
      <w:r w:rsidRPr="00D64C64">
        <w:rPr>
          <w:rFonts w:ascii="Calibri" w:hAnsi="Calibri" w:cs="Calibri"/>
          <w:b/>
          <w:bCs/>
          <w:sz w:val="20"/>
          <w:szCs w:val="20"/>
        </w:rPr>
        <w:t xml:space="preserve">II. </w:t>
      </w:r>
      <w:r w:rsidRPr="005C1C13">
        <w:rPr>
          <w:rFonts w:ascii="Calibri" w:hAnsi="Calibri" w:cs="Calibri"/>
          <w:b/>
          <w:bCs/>
          <w:sz w:val="22"/>
          <w:szCs w:val="22"/>
          <w:u w:val="single"/>
        </w:rPr>
        <w:t>Ubezpieczenie odpowiedzialności cywilnej dla Gminy Miejskiej Iława wraz z podległymi jednostkami organizacyjnymi oraz samorządowymi osobami prawnymi z wyłączeniem Iławskich Wodociągów, dla których warunki określono powyżej</w:t>
      </w:r>
    </w:p>
    <w:p w:rsidR="001A5320" w:rsidRPr="005C1C13" w:rsidRDefault="001A5320" w:rsidP="00CA09ED">
      <w:pPr>
        <w:numPr>
          <w:ilvl w:val="12"/>
          <w:numId w:val="0"/>
        </w:numPr>
        <w:spacing w:line="276" w:lineRule="auto"/>
        <w:jc w:val="both"/>
        <w:rPr>
          <w:rFonts w:ascii="Calibri" w:hAnsi="Calibri" w:cs="Calibri"/>
          <w:b/>
          <w:bCs/>
          <w:sz w:val="22"/>
          <w:szCs w:val="22"/>
          <w:u w:val="single"/>
        </w:rPr>
      </w:pPr>
    </w:p>
    <w:p w:rsidR="001A5320" w:rsidRPr="005C1C13" w:rsidRDefault="001A5320" w:rsidP="00B83F17">
      <w:pPr>
        <w:numPr>
          <w:ilvl w:val="4"/>
          <w:numId w:val="86"/>
        </w:numPr>
        <w:tabs>
          <w:tab w:val="left" w:pos="426"/>
        </w:tabs>
        <w:spacing w:after="120" w:line="276" w:lineRule="auto"/>
        <w:ind w:hanging="3600"/>
        <w:jc w:val="both"/>
        <w:rPr>
          <w:rFonts w:ascii="Calibri" w:hAnsi="Calibri" w:cs="Calibri"/>
          <w:b/>
          <w:bCs/>
          <w:sz w:val="22"/>
          <w:szCs w:val="22"/>
          <w:lang w:eastAsia="zh-CN"/>
        </w:rPr>
      </w:pPr>
      <w:r w:rsidRPr="005C1C13">
        <w:rPr>
          <w:rFonts w:ascii="Calibri" w:hAnsi="Calibri" w:cs="Calibri"/>
          <w:b/>
          <w:bCs/>
          <w:sz w:val="22"/>
          <w:szCs w:val="22"/>
          <w:u w:val="single"/>
          <w:lang w:eastAsia="zh-CN"/>
        </w:rPr>
        <w:t>Przedmiot ubezpieczenia</w:t>
      </w:r>
    </w:p>
    <w:p w:rsidR="001A5320" w:rsidRPr="002E2B11" w:rsidRDefault="001A5320" w:rsidP="002E2B11">
      <w:pPr>
        <w:spacing w:after="120" w:line="276" w:lineRule="auto"/>
        <w:jc w:val="both"/>
        <w:rPr>
          <w:rFonts w:ascii="Calibri" w:hAnsi="Calibri" w:cs="Calibri"/>
          <w:sz w:val="22"/>
          <w:szCs w:val="22"/>
          <w:u w:val="single"/>
          <w:lang w:eastAsia="zh-CN"/>
        </w:rPr>
      </w:pPr>
      <w:r w:rsidRPr="002E2B11">
        <w:rPr>
          <w:rFonts w:ascii="Calibri" w:hAnsi="Calibri" w:cs="Calibri"/>
          <w:sz w:val="22"/>
          <w:szCs w:val="22"/>
          <w:lang w:eastAsia="zh-CN"/>
        </w:rPr>
        <w:t>odpowiedzialność cywilna deliktowa, kontraktowa oraz pozostającą w zbiegu (deliktowo–kontraktową) jak również odpowiedzialność cywilną za produkt, (podmiotów biorących w niniejszym postępowaniu) w związku z prowadzoną przez nie działalnością oraz posiadanym, zarządzanym i administrowanym mieniem.</w:t>
      </w:r>
    </w:p>
    <w:p w:rsidR="001A5320" w:rsidRPr="002E2B11" w:rsidRDefault="001A5320" w:rsidP="00B83F17">
      <w:pPr>
        <w:numPr>
          <w:ilvl w:val="3"/>
          <w:numId w:val="86"/>
        </w:numPr>
        <w:tabs>
          <w:tab w:val="left" w:pos="426"/>
        </w:tabs>
        <w:spacing w:after="120" w:line="276" w:lineRule="auto"/>
        <w:ind w:hanging="2880"/>
        <w:jc w:val="both"/>
        <w:rPr>
          <w:rFonts w:ascii="Calibri" w:hAnsi="Calibri" w:cs="Calibri"/>
          <w:sz w:val="22"/>
          <w:szCs w:val="22"/>
          <w:lang w:eastAsia="zh-CN"/>
        </w:rPr>
      </w:pPr>
      <w:r w:rsidRPr="002E2B11">
        <w:rPr>
          <w:rFonts w:ascii="Calibri" w:hAnsi="Calibri" w:cs="Calibri"/>
          <w:b/>
          <w:bCs/>
          <w:sz w:val="22"/>
          <w:szCs w:val="22"/>
          <w:u w:val="single"/>
          <w:lang w:eastAsia="zh-CN"/>
        </w:rPr>
        <w:t>Zakres ubezpieczenia:</w:t>
      </w:r>
    </w:p>
    <w:p w:rsidR="001A5320" w:rsidRPr="002E2B11" w:rsidRDefault="001A5320" w:rsidP="002E2B11">
      <w:pPr>
        <w:spacing w:after="120"/>
        <w:jc w:val="both"/>
        <w:rPr>
          <w:rFonts w:ascii="Calibri" w:hAnsi="Calibri" w:cs="Calibri"/>
          <w:sz w:val="22"/>
          <w:szCs w:val="22"/>
          <w:lang w:eastAsia="zh-CN"/>
        </w:rPr>
      </w:pPr>
      <w:r w:rsidRPr="002E2B11">
        <w:rPr>
          <w:rFonts w:ascii="Calibri" w:hAnsi="Calibri" w:cs="Calibri"/>
          <w:sz w:val="22"/>
          <w:szCs w:val="22"/>
          <w:lang w:eastAsia="zh-CN"/>
        </w:rPr>
        <w:t>Ubezpieczenie obejmuje w szczególności odpowiedzialność za szkody:</w:t>
      </w:r>
    </w:p>
    <w:p w:rsidR="001A5320" w:rsidRPr="008B7410" w:rsidRDefault="001A5320" w:rsidP="00B83F17">
      <w:pPr>
        <w:numPr>
          <w:ilvl w:val="0"/>
          <w:numId w:val="87"/>
        </w:numPr>
        <w:suppressAutoHyphens w:val="0"/>
        <w:spacing w:after="60"/>
        <w:ind w:left="709"/>
        <w:jc w:val="both"/>
        <w:rPr>
          <w:rFonts w:ascii="Calibri" w:hAnsi="Calibri" w:cs="Calibri"/>
          <w:sz w:val="22"/>
          <w:szCs w:val="22"/>
        </w:rPr>
      </w:pPr>
      <w:r w:rsidRPr="008B7410">
        <w:rPr>
          <w:rFonts w:ascii="Calibri" w:hAnsi="Calibri" w:cs="Calibri"/>
          <w:sz w:val="22"/>
          <w:szCs w:val="22"/>
        </w:rPr>
        <w:t>Wynikłe z wykonywania zadań publicznych określonych w ustawie z dnia 8 marca 1990 r. o samorządzie gminnym (</w:t>
      </w:r>
      <w:r w:rsidRPr="008B7410">
        <w:rPr>
          <w:rFonts w:ascii="Calibri" w:hAnsi="Calibri" w:cs="Calibri"/>
          <w:sz w:val="22"/>
          <w:szCs w:val="22"/>
          <w:lang w:eastAsia="zh-CN"/>
        </w:rPr>
        <w:t>Dz.U. z 2018r., poz. 994 z  późn. zm</w:t>
      </w:r>
      <w:r w:rsidRPr="008B7410">
        <w:rPr>
          <w:rFonts w:ascii="Calibri" w:hAnsi="Calibri" w:cs="Calibri"/>
          <w:sz w:val="22"/>
          <w:szCs w:val="22"/>
        </w:rPr>
        <w:t>)</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Wynikłe w trakcie realizacji zadań własnych gminy oraz zadań zleconych z zakresu administracji rządowej nałożonych odrębnymi ustawami albo realizacji na podstawie porozumień zawieranych z organami tej administracji, a także w trakcie realizacji tych wyżej wymienionych zadań przez jednostki organizacyjne gminy</w:t>
      </w:r>
      <w:r>
        <w:rPr>
          <w:rFonts w:ascii="Calibri" w:hAnsi="Calibri" w:cs="Calibri"/>
          <w:sz w:val="22"/>
          <w:szCs w:val="22"/>
        </w:rPr>
        <w:t>;</w:t>
      </w:r>
      <w:r w:rsidRPr="004670C0">
        <w:rPr>
          <w:rFonts w:ascii="Calibri" w:hAnsi="Calibri" w:cs="Calibri"/>
          <w:sz w:val="22"/>
          <w:szCs w:val="22"/>
          <w:lang w:eastAsia="zh-CN"/>
        </w:rPr>
        <w:t xml:space="preserve"> </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Wynikłe z czynu niedozwolonego i/lub w wyniku niewykonania lub nienależytego wykonania zobowiązania powstałe w czasie wykonywania czynności, prac lub usług oraz po ich wykonaniu (OC deliktowa/ kontraktowa)</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Powstałe podczas wykonywania zadań wynikających ze statutu Gminy Miejskiej Iława lub jej poszczególnych jednostek,</w:t>
      </w:r>
      <w:r w:rsidRPr="004670C0">
        <w:rPr>
          <w:rFonts w:ascii="Calibri" w:hAnsi="Calibri" w:cs="Calibri"/>
          <w:sz w:val="22"/>
          <w:szCs w:val="22"/>
          <w:lang w:eastAsia="zh-CN"/>
        </w:rPr>
        <w:t xml:space="preserve"> </w:t>
      </w:r>
      <w:r w:rsidRPr="008B7410">
        <w:rPr>
          <w:rFonts w:ascii="Calibri" w:hAnsi="Calibri" w:cs="Calibri"/>
          <w:sz w:val="22"/>
          <w:szCs w:val="22"/>
          <w:lang w:eastAsia="zh-CN"/>
        </w:rPr>
        <w:t>instytucji kultury</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Powstałe po przekazaniu przedmiotu wykonanej pracy lub usługi w użytkowanie odbiorcy (completed operations), bez względu na moment jego przekazania</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Odpowiedzialność cywilna nauczyciela, opiekuna, wychowanków, trenerów, instruktorów, ratowników lub wolontariuszy za szkody</w:t>
      </w:r>
      <w:r w:rsidRPr="008B7410">
        <w:rPr>
          <w:rFonts w:ascii="Calibri" w:hAnsi="Calibri" w:cs="Calibri"/>
          <w:sz w:val="22"/>
          <w:szCs w:val="22"/>
          <w:lang w:eastAsia="zh-CN"/>
        </w:rPr>
        <w:t xml:space="preserve"> </w:t>
      </w:r>
      <w:r w:rsidRPr="008B7410">
        <w:rPr>
          <w:rFonts w:ascii="Calibri" w:hAnsi="Calibri" w:cs="Calibri"/>
          <w:sz w:val="22"/>
          <w:szCs w:val="22"/>
        </w:rPr>
        <w:t>wynikłe z uchybień w wykonywaniu czynności zawodowych bez względu na</w:t>
      </w:r>
      <w:r w:rsidRPr="008B7410">
        <w:rPr>
          <w:rFonts w:ascii="Calibri" w:hAnsi="Calibri" w:cs="Calibri"/>
          <w:sz w:val="22"/>
          <w:szCs w:val="22"/>
          <w:lang w:eastAsia="zh-CN"/>
        </w:rPr>
        <w:t xml:space="preserve"> </w:t>
      </w:r>
      <w:r w:rsidRPr="008B7410">
        <w:rPr>
          <w:rFonts w:ascii="Calibri" w:hAnsi="Calibri" w:cs="Calibri"/>
          <w:sz w:val="22"/>
          <w:szCs w:val="22"/>
        </w:rPr>
        <w:t>podstawę prawną zatrudnienia;</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Odpowiedzialność cywilna  za szkody wyrządzone uczniom, wychowankom w związku</w:t>
      </w:r>
      <w:r w:rsidRPr="008B7410">
        <w:rPr>
          <w:rFonts w:ascii="Calibri" w:hAnsi="Calibri" w:cs="Calibri"/>
          <w:sz w:val="22"/>
          <w:szCs w:val="22"/>
          <w:lang w:eastAsia="zh-CN"/>
        </w:rPr>
        <w:t xml:space="preserve"> </w:t>
      </w:r>
      <w:r w:rsidRPr="008B7410">
        <w:rPr>
          <w:rFonts w:ascii="Calibri" w:hAnsi="Calibri" w:cs="Calibri"/>
          <w:sz w:val="22"/>
          <w:szCs w:val="22"/>
        </w:rPr>
        <w:t>z prowadzeniem działalności opiekuńczej, edukacyjnej, wychowawczej i rekreacyjnej, sportowej w placówkach</w:t>
      </w:r>
      <w:r w:rsidRPr="008B7410">
        <w:rPr>
          <w:rFonts w:ascii="Calibri" w:hAnsi="Calibri" w:cs="Calibri"/>
          <w:sz w:val="22"/>
          <w:szCs w:val="22"/>
          <w:lang w:eastAsia="zh-CN"/>
        </w:rPr>
        <w:t xml:space="preserve"> </w:t>
      </w:r>
      <w:r w:rsidRPr="008B7410">
        <w:rPr>
          <w:rFonts w:ascii="Calibri" w:hAnsi="Calibri" w:cs="Calibri"/>
          <w:sz w:val="22"/>
          <w:szCs w:val="22"/>
        </w:rPr>
        <w:t>opiekuńczych, oświatowych, wychowawczych i rekreacyjnych, a także z tytułu organizowanych</w:t>
      </w:r>
      <w:r w:rsidRPr="008B7410">
        <w:rPr>
          <w:rFonts w:ascii="Calibri" w:hAnsi="Calibri" w:cs="Calibri"/>
          <w:sz w:val="22"/>
          <w:szCs w:val="22"/>
          <w:lang w:eastAsia="zh-CN"/>
        </w:rPr>
        <w:t xml:space="preserve"> </w:t>
      </w:r>
      <w:r w:rsidRPr="008B7410">
        <w:rPr>
          <w:rFonts w:ascii="Calibri" w:hAnsi="Calibri" w:cs="Calibri"/>
          <w:sz w:val="22"/>
          <w:szCs w:val="22"/>
        </w:rPr>
        <w:t>pobytów dzieci i młodzieży poza placówką oświatowo wychowawczą, na terenie kraju i za</w:t>
      </w:r>
      <w:r w:rsidRPr="008B7410">
        <w:rPr>
          <w:rFonts w:ascii="Calibri" w:hAnsi="Calibri" w:cs="Calibri"/>
          <w:sz w:val="22"/>
          <w:szCs w:val="22"/>
          <w:lang w:eastAsia="zh-CN"/>
        </w:rPr>
        <w:t xml:space="preserve"> </w:t>
      </w:r>
      <w:r w:rsidRPr="008B7410">
        <w:rPr>
          <w:rFonts w:ascii="Calibri" w:hAnsi="Calibri" w:cs="Calibri"/>
          <w:sz w:val="22"/>
          <w:szCs w:val="22"/>
        </w:rPr>
        <w:t>granicą (np. międzyszkolna/międzynarodowa wymiana młodzieży)</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W</w:t>
      </w:r>
      <w:r>
        <w:rPr>
          <w:rFonts w:ascii="Calibri" w:hAnsi="Calibri" w:cs="Calibri"/>
          <w:sz w:val="22"/>
          <w:szCs w:val="22"/>
          <w:lang w:eastAsia="zh-CN"/>
        </w:rPr>
        <w:t>yrządzone</w:t>
      </w:r>
      <w:r w:rsidRPr="008B7410">
        <w:rPr>
          <w:rFonts w:ascii="Calibri" w:hAnsi="Calibri" w:cs="Calibri"/>
          <w:sz w:val="22"/>
          <w:szCs w:val="22"/>
          <w:lang w:eastAsia="zh-CN"/>
        </w:rPr>
        <w:t xml:space="preserve"> przy wykonywaniu władzy publicznej</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w:t>
      </w:r>
      <w:r>
        <w:rPr>
          <w:rFonts w:ascii="Calibri" w:hAnsi="Calibri" w:cs="Calibri"/>
          <w:sz w:val="22"/>
          <w:szCs w:val="22"/>
        </w:rPr>
        <w:t>ynikające</w:t>
      </w:r>
      <w:r w:rsidRPr="008B7410">
        <w:rPr>
          <w:rFonts w:ascii="Calibri" w:hAnsi="Calibri" w:cs="Calibri"/>
          <w:sz w:val="22"/>
          <w:szCs w:val="22"/>
        </w:rPr>
        <w:t>e z art. 417 oraz art. 417</w:t>
      </w:r>
      <w:r w:rsidRPr="008B7410">
        <w:rPr>
          <w:rFonts w:ascii="Calibri" w:hAnsi="Calibri" w:cs="Calibri"/>
          <w:sz w:val="22"/>
          <w:szCs w:val="22"/>
          <w:vertAlign w:val="superscript"/>
        </w:rPr>
        <w:t xml:space="preserve">1 </w:t>
      </w:r>
      <w:r w:rsidRPr="008B7410">
        <w:rPr>
          <w:rFonts w:ascii="Calibri" w:hAnsi="Calibri" w:cs="Calibri"/>
          <w:sz w:val="22"/>
          <w:szCs w:val="22"/>
        </w:rPr>
        <w:t>w tym czystej straty finansowej;</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w:t>
      </w:r>
      <w:r>
        <w:rPr>
          <w:rFonts w:ascii="Calibri" w:hAnsi="Calibri" w:cs="Calibri"/>
          <w:sz w:val="22"/>
          <w:szCs w:val="22"/>
        </w:rPr>
        <w:t>ynikłe</w:t>
      </w:r>
      <w:r w:rsidRPr="008B7410">
        <w:rPr>
          <w:rFonts w:ascii="Calibri" w:hAnsi="Calibri" w:cs="Calibri"/>
          <w:sz w:val="22"/>
          <w:szCs w:val="22"/>
        </w:rPr>
        <w:t xml:space="preserve"> z bezprawnego działania lub zaniechania będącego skutkiem wykonywania władzy publicznej wynikające z KC w tym czystej straty finansowej</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Rozszerzenie zakresu ochrony ubezpieczeniowej o ryzyko powstania czystych strat finansowych ,</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wynikająca z braku dostępu, braku możliwości przejazdu;</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inwestora w rozumieniu powszechnie obowiązujących przepisów prawnych, w tym Prawo budowlane, o ile nie jest przedmiotem odrębnego ubezpieczenia</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 tytułu szkód powstałych na skutek awarii, działania, eksploatacji wszelkich instalacji, sieci i urządzeń wodociągowych, kanalizacyjnych, centralnego ogrzewania, elektrycznych, gazowych, zasilających oraz innych instalacji technologicznych, w tym wskutek cofnięcia się cieczy z systemów kanalizacyjnych, urządzeń grzewczych, systemów wodnych (dotyczy również wszystkich instalacji podziemnych), pozostawienia otwartych kurków, kranów</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Włączenie odpowiedzialności za szkody wyrządzone  w drzewostanie lasów i parków, uprawach rolnych</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Włączenie odpowiedzialności za szkody wyrządzone w naziemnych i podziemnych instalacjach lub urządzeniach w tym powstałe w związku z prowadzonymi pracami</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za szkody powstałe w wyniku prac ładunkowych, rozładunkowych, przeładunkowych w tym w przedmiocie prac ładunkowych</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 xml:space="preserve">Odpowiedzialność cywilna za szkody powstałe w mieniu przechowywanym, kontrolowanym lub chronionym przez Ubezpieczonego polegające na jego uszkodzeniu, zniszczeniu lub utarcie (OC przechowawcy). Ochrona w tym zakresie dotyczyć będzie także szkód w działach sztuki, instrumentach muzycznych, elementach scenografii, kostiumów teatralnych, w mieniu pozostawionym w szatniach i schowkach (w tym w szczególności w szkołach, placówkach oświatowo – wychowawczych, instytucjach kultury i in.) </w:t>
      </w:r>
      <w:r w:rsidRPr="008B7410">
        <w:rPr>
          <w:rFonts w:ascii="Calibri" w:hAnsi="Calibri" w:cs="Calibri"/>
          <w:sz w:val="22"/>
          <w:szCs w:val="22"/>
          <w:lang w:eastAsia="zh-CN"/>
        </w:rPr>
        <w:t>oraz w związku z prowadzeniem szatni oraz przyszkolnych parkingów,</w:t>
      </w:r>
      <w:r w:rsidRPr="008B7410">
        <w:rPr>
          <w:rFonts w:ascii="Calibri" w:hAnsi="Calibri" w:cs="Calibri"/>
          <w:sz w:val="22"/>
          <w:szCs w:val="22"/>
        </w:rPr>
        <w:t xml:space="preserve"> za które odpowiedzialność ponosi Ubezpieczony, w tym w postaci utraty i zaginięcia rzeczy. Ochrona obejmuje również sprzęt elektroniczny (w tym telefony komórkowe, laptopy, palmtopy, tablety, itp.), gotówkę, dokumenty, klucze i inne przedmioty użytku prywatnego i osobistego oraz wynikające z tego tytułu konsekwencje (np. kradzież pojazdu)</w:t>
      </w:r>
      <w:r>
        <w:rPr>
          <w:rFonts w:ascii="Calibri" w:hAnsi="Calibri" w:cs="Calibri"/>
          <w:sz w:val="22"/>
          <w:szCs w:val="22"/>
        </w:rPr>
        <w:t>;</w:t>
      </w:r>
      <w:r w:rsidRPr="008B7410">
        <w:rPr>
          <w:rFonts w:ascii="Calibri" w:hAnsi="Calibri" w:cs="Calibri"/>
        </w:rPr>
        <w:t xml:space="preserve"> </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 tytułu posiadania, zarządzania lub administrowania terenami zieleni, parkami, placami (w tym placami zabaw), parkingami, chodnikami, kładkami, płotami, przejściami, skwerami, obiektami sportowymi, ogrodami, cmentarzami i wszelkim innymi terenami, w tym chodnikami i drogami oraz mieniem będącym w posiadaniu, administrowaniu lub podległym pod prawny lub faktyczny zarząd Gminy Ożarów lub jej jednostek organizacyjnych w tym m.in. wypadki na ww. terenach spowodowane złym stanem technicznym, zalegającym śniegiem, śliską nawierzchnią, rozlaniem płynów i smarów, uszkodzeniem, wybiciem lub brakiem pokryw, włazów, kratek studzienek kanalizacyjnych, hydrantów, itp.;</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Odpowiedzialność cywilną z tytułu prowadzenia i użytkowania hal sportowych, sportowo – widowiskowych, boisk sportowych, boisk Orlik, placów zabaw, terenów sportowych, rekreacyjnych itp.</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 xml:space="preserve">Odpowiedzialność cywilną z tytułu </w:t>
      </w:r>
      <w:r w:rsidRPr="005C1C13">
        <w:rPr>
          <w:rFonts w:ascii="Calibri" w:hAnsi="Calibri" w:cs="Calibri"/>
          <w:sz w:val="22"/>
          <w:szCs w:val="22"/>
        </w:rPr>
        <w:t>prowadzenia basenów (również w związku z prowadzeniem zajęć na ich terenie, w tym lekcji nauki pływania), kąpielisk, itp. Ochroną objęte będą także szkody z tytułu usług ratownictwa wodnego na terenie pływalni/ośrodka/kąpieliska</w:t>
      </w:r>
      <w:r w:rsidRPr="008B7410">
        <w:rPr>
          <w:rFonts w:ascii="Calibri" w:hAnsi="Calibri" w:cs="Calibri"/>
          <w:sz w:val="22"/>
          <w:szCs w:val="22"/>
        </w:rPr>
        <w:t>. W zakresie szkód z tytułu ratownictwa wodnego Ubezpieczonym są ratownicy;</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za szkody powstałe w z tytułu organizowania wycieczek, wyjazdów szkolnych, imprez sportowo-rekreacyjnych, koncertów, dyskotek, przedstawień teatralnych i innych zajęć dla dzieci, młodzieży i dorosłych,</w:t>
      </w:r>
      <w:r w:rsidRPr="008B7410">
        <w:rPr>
          <w:rFonts w:ascii="Calibri" w:hAnsi="Calibri" w:cs="Calibri"/>
        </w:rPr>
        <w:t xml:space="preserve"> </w:t>
      </w:r>
      <w:r w:rsidRPr="008B7410">
        <w:rPr>
          <w:rFonts w:ascii="Calibri" w:hAnsi="Calibri" w:cs="Calibri"/>
          <w:sz w:val="22"/>
          <w:szCs w:val="22"/>
          <w:lang w:eastAsia="zh-CN"/>
        </w:rPr>
        <w:t>a także z tytułu organizowanych pobytów dzieci i młodzieży poza placówką oświatowo, wychowawczą, na terenie kraju i za granicą (np. międzyszkolna/ międzynarodowa wymiana młodzieży;</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Włączenie odpowiedzialności za szkody związane z posiadaniem, użytkowaniem sprzętu pływającego (m.in. statek ILAVIA,  rowery wodne, łodzie wiosłowe, skutery wodne, łódź motorowa, kajaki wodne itp.)</w:t>
      </w:r>
      <w:r>
        <w:rPr>
          <w:rFonts w:ascii="Calibri" w:hAnsi="Calibri" w:cs="Calibri"/>
          <w:sz w:val="22"/>
          <w:szCs w:val="22"/>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 tytułu jakichkolwiek zalań wodą wskutek opadów atmosferycznych lub topniejącego śniegu, w następstwie zalania z dachu, a także przez nieszczelne spoiny i złącza zewnętrzne budynku oraz nieszczelną stolarkę okienną, niezabezpieczonych okien, innych elementów budynków</w:t>
      </w:r>
      <w:r>
        <w:rPr>
          <w:rFonts w:ascii="Calibri" w:hAnsi="Calibri" w:cs="Calibri"/>
          <w:sz w:val="22"/>
          <w:szCs w:val="22"/>
          <w:lang w:eastAsia="zh-CN"/>
        </w:rPr>
        <w:t>;</w:t>
      </w:r>
    </w:p>
    <w:p w:rsidR="001A5320" w:rsidRPr="008B741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lang w:eastAsia="zh-CN"/>
        </w:rPr>
        <w:t>Odpowiedzialność cywilna z tytułu przepięć, przetężeń, zwarć oraz awarii w instalacjach elektrycznych, na liniach zasilających w budynkach, budowlach, lokalach oraz przeniesienia ognia</w:t>
      </w:r>
      <w:r>
        <w:rPr>
          <w:rFonts w:ascii="Calibri" w:hAnsi="Calibri" w:cs="Calibri"/>
          <w:sz w:val="22"/>
          <w:szCs w:val="22"/>
          <w:lang w:eastAsia="zh-CN"/>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8B7410">
        <w:rPr>
          <w:rFonts w:ascii="Calibri" w:hAnsi="Calibri" w:cs="Calibri"/>
          <w:sz w:val="22"/>
          <w:szCs w:val="22"/>
        </w:rPr>
        <w:t xml:space="preserve">Włączenie odpowiedzialności za szkody w mieniu z którego ubezpieczający korzysta na podstawie umowy użytkowania, najmu, dzierżawy, użyczenia, przechowania lub innej umowy nienazwanej - dotyczy nieruchomości, ruchomości w tym sprzętu elektronicznego z wyłączeniem ochrony tylko dla  </w:t>
      </w:r>
      <w:r w:rsidRPr="004670C0">
        <w:rPr>
          <w:rFonts w:ascii="Calibri" w:hAnsi="Calibri" w:cs="Calibri"/>
          <w:sz w:val="22"/>
          <w:szCs w:val="22"/>
        </w:rPr>
        <w:t>pojazdów podlegających obowiązkowi rejestracji. W tym również odpowiedzialność za utratę mienia,</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Odpowiedzialność cywilna wynajmującego w tym za szkody powstałe w związku z wynajmem, udostępnianiem nieruchomości, pomieszczeń rekreacyjnych, gimnastycznych, klasowych, holu i innych  budynków i budowli oraz ruchomości w tym sprzętu sportowego, sprzętu pływającego</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lang w:eastAsia="zh-CN"/>
        </w:rPr>
        <w:t>Odpowiedzialność cywilną za szkody w mieniu, które stanowiło przedmiot obróbki, naprawy, czyszczenia, montażu, demontażu lub innych usług o podobnym charakterze wykonywanych przez Ubezpieczonego; ubezpieczenie pokryje szkody powstałe w trakcie wykonywania ww. usług, po ich zakończeniu wynikłe z wadliwego wykonania, jak również w trakcie przechowywania rzeczy w związku ww. czynnościami (dotyczy nieruchomości i ruchomości)</w:t>
      </w:r>
      <w:r>
        <w:rPr>
          <w:rFonts w:ascii="Calibri" w:hAnsi="Calibri" w:cs="Calibri"/>
          <w:sz w:val="22"/>
          <w:szCs w:val="22"/>
          <w:lang w:eastAsia="zh-CN"/>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za  szkody na osobie lub w mieniu powstałe pośrednio lub bezpośrednio z emisji, wycieku lub innej formy przedostania się do powietrza, wody, gruntu jakichkolwiek substancji niebezpiecznych,  koszty usunięcia neutralizacji lub oczyszczenia gleby, wody, powietrza z substancji zanieczyszczających poniesione przez osoby trzecie; szkody i koszty  objęte są zakresem ubezpieczenia o ile są spowodowane przez nagłe, możliwe do zidentyfikowania, niezamierzone i nieoczekiwane zdarzenie, które w całości zaistnieje w określonym czasie i miejscu; wszystkie szkody będące następstwem tego samego zdarzenia uważa się za jeden wypadek, z którego roszczenia mogą być zgłoszone do umowy ubezpieczenia obowiązującej w dniu  zaistnienia wypadku, ochrona ubezpieczeniowa nie obejmuje grzywien, kar umownych, odszkodowań za straty moralne wynikające pośrednio lub bezpośrednio z emisji, wycieku lub innej formy przedostania się do powietrza, wody, gruntu jakichkolwiek substancji  niebezpiecznych</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lang w:eastAsia="zh-CN"/>
        </w:rPr>
        <w:t>Odpowiedzialność cywilna za szkody z tytułu organizowania imprez kulturalnych, sportowo-rekreacyjnych, i innych (w tym imprez związanych z pokazami lotniczymi – Lotnicza Majówka,  masowych – z wyłączeniem imprez podlegających ubezpieczeniu obowiązkowemu) z uwzględnieniem pokazów pirotechnicznych. Ochroną objęte są szkody poniesione zarówno przez uczestników imprezy (w tym również przez pracowników Ubezpieczonego), wykonawców, zawodników, sędziów, a także przedstawicieli służb, jak również wyrządzone przez te osoby w granicach odpowiedzialności Ubezpieczonego; Zamawiający nie ma obowiązku zgłaszania do Ubezpieczyciela  informacji o przeprowadzaniu/organizowaniu imprezy</w:t>
      </w:r>
      <w:r>
        <w:rPr>
          <w:rFonts w:ascii="Calibri" w:hAnsi="Calibri" w:cs="Calibri"/>
          <w:sz w:val="22"/>
          <w:szCs w:val="22"/>
          <w:lang w:eastAsia="zh-CN"/>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 tytułu szkód wyrządzonych podczas świadczenia drobnych usług medycznych przez personel na rzecz podopiecznych w placówkach oświatowo- wychowawczych z rozszerzeniem o szkody będące następstwem zarażenia wirusem HIV, WZW. Ochroną nie są objęte szkody objęte systemem ubezpieczeń obowiązkowych związane z udzielaniem świadczeń medycznych oraz z tytułu prowadzenia placówek opieki medycznej (szpitali, przychodni, itp.)</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Odpowiedzialność cywilną za szkody związane z udzielaniem porad terapeutycznych w ramach prowadzonych ośrodków, poradni itp.</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Odpowiedzialność cywilną za szkody wyrządzone przez produkt wprowadzony do obrotu (</w:t>
      </w:r>
      <w:r w:rsidRPr="004670C0">
        <w:rPr>
          <w:rFonts w:ascii="Calibri" w:hAnsi="Calibri" w:cs="Calibri"/>
          <w:b/>
          <w:bCs/>
          <w:sz w:val="22"/>
          <w:szCs w:val="22"/>
        </w:rPr>
        <w:t>OC za produkt</w:t>
      </w:r>
      <w:r w:rsidRPr="004670C0">
        <w:rPr>
          <w:rFonts w:ascii="Calibri" w:hAnsi="Calibri" w:cs="Calibri"/>
          <w:sz w:val="22"/>
          <w:szCs w:val="22"/>
        </w:rPr>
        <w:t>) na terytorium RP. Ochrona w tym zakresie dotyczy m.in. produktów wprowadzanych do obrotu w związku z działalności warsztatów szkolnych oraz działalności w gastronomii, w tym żywieniem zbiorowym, prowadzeniem, jadłodajni, także w jednostkach oświaty oraz w związku z wykonywaniem zadań z zakresu pomocy społecznej</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lang w:eastAsia="zh-CN"/>
        </w:rPr>
        <w:t>Odpowiedzialność cywilna za szkody wynikłe z przeniesienia chorób zakaźnych, z włączeniem HIV, WZW i zakażeniami bakteryjnymi (w tym min gronkowiec złocisty) oraz spowodowane zatruciami pokarmowymi</w:t>
      </w:r>
      <w:r w:rsidRPr="004670C0">
        <w:rPr>
          <w:rFonts w:ascii="Calibri" w:hAnsi="Calibri" w:cs="Calibri"/>
          <w:sz w:val="22"/>
          <w:szCs w:val="22"/>
        </w:rPr>
        <w:t>, w szczególności  związanymi z prowadzeniem stołówek i basenów</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za szkody z tytułu roszczeń powstałych pomiędzy jednostkami objętymi ubezpieczeniem (OC wzajemna)</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 xml:space="preserve">Włączenie odpowiedzialności cywilnej za szkody wyrządzone przez osoby wykonujące prace społecznie użyteczne na rzecz Gminy Miejskiej Iława </w:t>
      </w:r>
      <w:r w:rsidRPr="004670C0">
        <w:rPr>
          <w:rFonts w:ascii="Calibri" w:hAnsi="Calibri" w:cs="Calibri"/>
          <w:sz w:val="22"/>
          <w:szCs w:val="22"/>
          <w:lang w:eastAsia="zh-CN"/>
        </w:rPr>
        <w:t>z tytułu wyrządzonej osobie trzeciej szkody przy wykonywaniu pracy (Rozporządzenie Ministra Sprawiedliwości z dnia 1 czerwca 2010 r. w sprawie podmiotów, w których jest wykonywana kara ograniczenia wolności oraz praca społecznie użyteczna Dz. U. 2010, Nr 98, poz. 634);</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za szkody powstałe w wyniku rażącego niedbalstwa</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Odpowiedzialność cywilna z tytułu zarządzania i administrowania nieruchomościami, w tym nieruchomościami własnymi oraz obcymi, na podstawie jakiegokolwiek tytułu prawnego m.in.: własność, najem, dzierżawa, leasing, użyczenie, w tym na podstawie art. 23 ust. 1 w związku z art. 4 pkt 9b Ustawy z dnia 21 sierpnia 1997 r. o gospodarce nieruchomościami (Dz.U. z 2018 poz. 2204 z późn. zm.)</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za szkody wyrządzone przez pojazdy (w tym pojaz</w:t>
      </w:r>
      <w:r>
        <w:rPr>
          <w:rFonts w:ascii="Calibri" w:hAnsi="Calibri" w:cs="Calibri"/>
          <w:sz w:val="22"/>
          <w:szCs w:val="22"/>
        </w:rPr>
        <w:t>d</w:t>
      </w:r>
      <w:r w:rsidRPr="004670C0">
        <w:rPr>
          <w:rFonts w:ascii="Calibri" w:hAnsi="Calibri" w:cs="Calibri"/>
          <w:sz w:val="22"/>
          <w:szCs w:val="22"/>
        </w:rPr>
        <w:t>y wolnobieżne, budowlane, wózki widłowe, kosiarki samojezdne) nie podlegające obowiązkowemu ubezpieczeniu OC posiadaczy pojazdów mechanicznych</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Włączenie odpowiedzialności za szkody wyrządzone przez podwykonawców oraz za osoby, którym ubezpieczający powierzył wykonanie określonych czynności, przy czym osoby te podlegały kierownictwu ubezpieczonego i posiadały odpowiednie kompetencje</w:t>
      </w:r>
      <w:r>
        <w:rPr>
          <w:rFonts w:ascii="Calibri" w:hAnsi="Calibri" w:cs="Calibri"/>
          <w:sz w:val="22"/>
          <w:szCs w:val="22"/>
        </w:rPr>
        <w:t>;</w:t>
      </w:r>
    </w:p>
    <w:p w:rsidR="001A5320" w:rsidRPr="004670C0" w:rsidRDefault="001A5320" w:rsidP="00B83F17">
      <w:pPr>
        <w:pStyle w:val="BodyTextIndent2"/>
        <w:numPr>
          <w:ilvl w:val="0"/>
          <w:numId w:val="28"/>
        </w:numPr>
        <w:ind w:left="709"/>
        <w:jc w:val="both"/>
        <w:rPr>
          <w:rFonts w:ascii="Calibri" w:hAnsi="Calibri" w:cs="Calibri"/>
          <w:sz w:val="22"/>
          <w:szCs w:val="22"/>
        </w:rPr>
      </w:pPr>
      <w:r w:rsidRPr="004670C0">
        <w:rPr>
          <w:rFonts w:ascii="Calibri" w:hAnsi="Calibri" w:cs="Calibri"/>
          <w:sz w:val="22"/>
          <w:szCs w:val="22"/>
        </w:rPr>
        <w:t>Odpowiedzialność cywilną za szkody poniesione przez pracowników Ubezpieczonych, w tym szkody będące następstwem wypadków przy pracy (</w:t>
      </w:r>
      <w:r w:rsidRPr="004670C0">
        <w:rPr>
          <w:rFonts w:ascii="Calibri" w:hAnsi="Calibri" w:cs="Calibri"/>
          <w:b/>
          <w:bCs/>
          <w:sz w:val="22"/>
          <w:szCs w:val="22"/>
        </w:rPr>
        <w:t>OC pracodawcy</w:t>
      </w:r>
      <w:r w:rsidRPr="004670C0">
        <w:rPr>
          <w:rFonts w:ascii="Calibri" w:hAnsi="Calibri" w:cs="Calibri"/>
          <w:sz w:val="22"/>
          <w:szCs w:val="22"/>
        </w:rPr>
        <w:t>)</w:t>
      </w:r>
      <w:r>
        <w:rPr>
          <w:rFonts w:ascii="Calibri" w:hAnsi="Calibri" w:cs="Calibri"/>
          <w:sz w:val="22"/>
          <w:szCs w:val="22"/>
        </w:rPr>
        <w:t>;</w:t>
      </w:r>
    </w:p>
    <w:p w:rsidR="001A5320" w:rsidRPr="004670C0" w:rsidRDefault="001A5320" w:rsidP="00576039">
      <w:pPr>
        <w:widowControl w:val="0"/>
        <w:numPr>
          <w:ilvl w:val="0"/>
          <w:numId w:val="90"/>
        </w:numPr>
        <w:suppressAutoHyphens w:val="0"/>
        <w:jc w:val="both"/>
        <w:rPr>
          <w:rFonts w:ascii="Calibri" w:hAnsi="Calibri" w:cs="Calibri"/>
          <w:b/>
          <w:bCs/>
          <w:sz w:val="22"/>
          <w:szCs w:val="22"/>
        </w:rPr>
      </w:pPr>
      <w:r w:rsidRPr="004670C0">
        <w:rPr>
          <w:rFonts w:ascii="Calibri" w:hAnsi="Calibri" w:cs="Calibri"/>
          <w:sz w:val="22"/>
          <w:szCs w:val="22"/>
        </w:rPr>
        <w:t>Za pracownika Ubezpieczonego uważa się osobę fizyczną zatrudnioną w oparciu o umowę o pracę, powołania, wyboru lub mianowania oraz na podstawie umowy cywilnoprawnej (o dzieło, zlecenia lub innej) z tytułu, której Ubezpieczony opłaca świadczenie ZUS, jak również praktykanta, stażystę, wolontariusza. Ochrona w tym zakresie dotyczyć będzie również osób skazanych skierowanych do wykonywania nieodpłatnych prac społecznie użytecznych wyrokiem sądu, osób skazanych skierowanych do wykonywania nieodpłatnych prac społecznie użytecznych przez zakład karny oraz osób skierowanych do prac interwencyjnych z Urzędu Pracy oraz z uwzględnieniem innych umów, na podstawie, których dane osoby wykonują obowiązki na rzecz Ubezpieczonego</w:t>
      </w:r>
      <w:r>
        <w:rPr>
          <w:rFonts w:ascii="Calibri" w:hAnsi="Calibri" w:cs="Calibri"/>
          <w:sz w:val="22"/>
          <w:szCs w:val="22"/>
        </w:rPr>
        <w:t>;</w:t>
      </w:r>
    </w:p>
    <w:p w:rsidR="001A5320" w:rsidRPr="004670C0" w:rsidRDefault="001A5320" w:rsidP="00576039">
      <w:pPr>
        <w:widowControl w:val="0"/>
        <w:numPr>
          <w:ilvl w:val="0"/>
          <w:numId w:val="90"/>
        </w:numPr>
        <w:suppressAutoHyphens w:val="0"/>
        <w:jc w:val="both"/>
        <w:rPr>
          <w:rFonts w:ascii="Calibri" w:hAnsi="Calibri" w:cs="Calibri"/>
          <w:b/>
          <w:bCs/>
          <w:sz w:val="22"/>
          <w:szCs w:val="22"/>
        </w:rPr>
      </w:pPr>
      <w:r w:rsidRPr="004670C0">
        <w:rPr>
          <w:rFonts w:ascii="Calibri" w:hAnsi="Calibri" w:cs="Calibri"/>
          <w:sz w:val="22"/>
          <w:szCs w:val="22"/>
        </w:rPr>
        <w:t>W przypadku szkód osobowych ochroną objęte będą także szkody poniesione przez osoby bliskie pracownika, gdy nastąpiła jego śmierć, uszkodzenie ciała bądź rozstrój zdrowia</w:t>
      </w:r>
      <w:r>
        <w:rPr>
          <w:rFonts w:ascii="Calibri" w:hAnsi="Calibri" w:cs="Calibri"/>
          <w:sz w:val="22"/>
          <w:szCs w:val="22"/>
        </w:rPr>
        <w:t>,</w:t>
      </w:r>
      <w:r w:rsidRPr="004670C0">
        <w:rPr>
          <w:rFonts w:ascii="Calibri" w:hAnsi="Calibri" w:cs="Calibri"/>
          <w:sz w:val="22"/>
          <w:szCs w:val="22"/>
        </w:rPr>
        <w:t xml:space="preserve"> </w:t>
      </w:r>
    </w:p>
    <w:p w:rsidR="001A5320" w:rsidRPr="004670C0" w:rsidRDefault="001A5320" w:rsidP="00576039">
      <w:pPr>
        <w:widowControl w:val="0"/>
        <w:numPr>
          <w:ilvl w:val="0"/>
          <w:numId w:val="90"/>
        </w:numPr>
        <w:suppressAutoHyphens w:val="0"/>
        <w:jc w:val="both"/>
        <w:rPr>
          <w:rFonts w:ascii="Calibri" w:hAnsi="Calibri" w:cs="Calibri"/>
          <w:b/>
          <w:bCs/>
          <w:sz w:val="22"/>
          <w:szCs w:val="22"/>
        </w:rPr>
      </w:pPr>
      <w:r w:rsidRPr="004670C0">
        <w:rPr>
          <w:rFonts w:ascii="Calibri" w:hAnsi="Calibri" w:cs="Calibri"/>
          <w:sz w:val="22"/>
          <w:szCs w:val="22"/>
        </w:rPr>
        <w:t xml:space="preserve">W zakresie odpowiedzialności za szkody majątkowe, ochroną objęte będą m.in. szkody </w:t>
      </w:r>
      <w:r w:rsidRPr="004670C0">
        <w:rPr>
          <w:rFonts w:ascii="Calibri" w:hAnsi="Calibri" w:cs="Calibri"/>
          <w:sz w:val="22"/>
          <w:szCs w:val="22"/>
        </w:rPr>
        <w:br/>
        <w:t>w pojazdach stanowiących własność lub wykorzystywanych bądź użytkowanych przez pracowników</w:t>
      </w:r>
      <w:r>
        <w:rPr>
          <w:rFonts w:ascii="Calibri" w:hAnsi="Calibri" w:cs="Calibri"/>
          <w:sz w:val="22"/>
          <w:szCs w:val="22"/>
        </w:rPr>
        <w:t>;</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lang w:eastAsia="zh-CN"/>
        </w:rPr>
        <w:t>Odpowiedzialność cywilna za szkody w mieniu pracowników jednostek miejskich i ich osób bliskich, w tym ich pojazdów za szkody wyrządzone przez te jednostki swoim pracownikom (nie dotyczy kradzieży pojazdu);</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lang w:eastAsia="zh-CN"/>
        </w:rPr>
        <w:t>Odpowiedzialność cywilna pracowników Ubezpieczonych w odniesieniu do szkód wyrządzonych w trakcie odbywania podróży służbowych, delegacji, szkoleń lub stażu na terenie całego świata, z wyłączeniem USA i Kanady. Ochroną objęci są także nauczyciele/opiekunowie/wychowawcy podczas wycieczek szkolnych oraz innych zajęć dydaktyczno – wychowawczych</w:t>
      </w:r>
      <w:r>
        <w:rPr>
          <w:rFonts w:ascii="Calibri" w:hAnsi="Calibri" w:cs="Calibri"/>
          <w:sz w:val="22"/>
          <w:szCs w:val="22"/>
          <w:lang w:eastAsia="zh-CN"/>
        </w:rPr>
        <w:t>;</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rPr>
        <w:t>Odpowiedzialność cywilną za szkody wyrządzone przez drużyny Ochotniczej Straży Pożarnej i/lub Młodzieżowe Drużyny Pożarnicze w związku z ich działalnością, w tym prowadzonymi akcjami ratowniczo-gaśniczymi, ćwiczeniami i in. Ochroną objęte będą także roszczenia członków OSP i MDP wniesione do gminy w związku ze szkodami osobowymi oraz szkodami w mieniu, jakich członkowie ci doznali w związku z udziałem w działaniach ratowniczych lub ćwiczeniach. Ochrona w tym zakresie nie zastępuje ubezpieczenia, którego obowiązek zawarcia spoczywa na gminie w oparciu o art. 32 Ustawy z dnia 21 sierpnia 1991 r. o ochronie przeciwpożarowej (Dz. U. z 2009 r. Nr 178 poz. 1380 z późn. zm.)</w:t>
      </w:r>
      <w:r>
        <w:rPr>
          <w:rFonts w:ascii="Calibri" w:hAnsi="Calibri" w:cs="Calibri"/>
          <w:sz w:val="22"/>
          <w:szCs w:val="22"/>
        </w:rPr>
        <w:t>;</w:t>
      </w:r>
      <w:r w:rsidRPr="004670C0">
        <w:rPr>
          <w:rFonts w:ascii="Calibri" w:hAnsi="Calibri" w:cs="Calibri"/>
          <w:sz w:val="22"/>
          <w:szCs w:val="22"/>
        </w:rPr>
        <w:t xml:space="preserve"> </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rPr>
        <w:t xml:space="preserve">Włączenie odpowiedzialności za szkody powstałe </w:t>
      </w:r>
      <w:r w:rsidRPr="004670C0">
        <w:rPr>
          <w:rFonts w:ascii="Calibri" w:hAnsi="Calibri" w:cs="Calibri"/>
          <w:sz w:val="22"/>
          <w:szCs w:val="22"/>
          <w:lang w:eastAsia="zh-CN"/>
        </w:rPr>
        <w:t>z tytułu działania wibracji, młotów i kafarów, walców, itp.</w:t>
      </w:r>
      <w:r>
        <w:rPr>
          <w:rFonts w:ascii="Calibri" w:hAnsi="Calibri" w:cs="Calibri"/>
          <w:sz w:val="22"/>
          <w:szCs w:val="22"/>
          <w:lang w:eastAsia="zh-CN"/>
        </w:rPr>
        <w:t>;</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lang w:eastAsia="zh-CN"/>
        </w:rPr>
        <w:t>Odpowiedzialność cywilna za szkody powstałe w związku z prowadzeniem remontów, modernizacji, montażu, przebudowy, konserwacji, napraw, budowy, rozbudowy, inwestycji, nadbudowy itp. mienia stanowiącego własność, użytkowanego, zarządzanego lub administrowanego przez Ubezpieczonego,</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rPr>
        <w:t>Nie dopuszcza się wyłączenia odpowiedzialności za szkody w mieniu o wartości artystycznej (w szczególności dziełach sztuki, księgozbiorach, zbiorach filatelistycznych, numizmatycznych, eksponatach itp.), w dokumentach, planach, zbiorach archiwalnych, w sprzęcie elektronicznym, komputerowym, futrach naturalnych</w:t>
      </w:r>
      <w:r>
        <w:rPr>
          <w:rFonts w:ascii="Calibri" w:hAnsi="Calibri" w:cs="Calibri"/>
          <w:sz w:val="22"/>
          <w:szCs w:val="22"/>
        </w:rPr>
        <w:t>;</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rPr>
        <w:t>Odpowiedzialność cywilna za szkody wyrządzone przez zwierzęta nie podsiadające lub co do których nie została ustalona osoba odpowiedzialna (tzw. bezpańskie)</w:t>
      </w:r>
      <w:r>
        <w:rPr>
          <w:rFonts w:ascii="Calibri" w:hAnsi="Calibri" w:cs="Calibri"/>
          <w:sz w:val="22"/>
          <w:szCs w:val="22"/>
        </w:rPr>
        <w:t>;</w:t>
      </w:r>
    </w:p>
    <w:p w:rsidR="001A5320" w:rsidRPr="004670C0" w:rsidRDefault="001A5320" w:rsidP="00B83F17">
      <w:pPr>
        <w:numPr>
          <w:ilvl w:val="0"/>
          <w:numId w:val="91"/>
        </w:numPr>
        <w:tabs>
          <w:tab w:val="left" w:pos="426"/>
        </w:tabs>
        <w:spacing w:after="120"/>
        <w:ind w:left="720"/>
        <w:jc w:val="both"/>
        <w:rPr>
          <w:rFonts w:ascii="Calibri" w:hAnsi="Calibri" w:cs="Calibri"/>
          <w:b/>
          <w:bCs/>
          <w:sz w:val="22"/>
          <w:szCs w:val="22"/>
          <w:lang w:eastAsia="zh-CN"/>
        </w:rPr>
      </w:pPr>
      <w:r w:rsidRPr="004670C0">
        <w:rPr>
          <w:rFonts w:ascii="Calibri" w:hAnsi="Calibri" w:cs="Calibri"/>
          <w:sz w:val="22"/>
          <w:szCs w:val="22"/>
        </w:rPr>
        <w:t>Odpowiedzialność cywilna za szkody spowodowane przez drzewa (konary, gałęzie lub liście itp.) i inne nasadzenia roślinne znajdujące się na zarządzanym terenie wynikające z niewłaściwego stanu zieleni, za utrzymanie których odpowiedzialność ponosi ubezpieczony</w:t>
      </w:r>
      <w:r>
        <w:rPr>
          <w:rFonts w:ascii="Calibri" w:hAnsi="Calibri" w:cs="Calibri"/>
          <w:sz w:val="22"/>
          <w:szCs w:val="22"/>
        </w:rPr>
        <w:t>;</w:t>
      </w:r>
    </w:p>
    <w:p w:rsidR="001A5320" w:rsidRPr="004670C0" w:rsidRDefault="001A5320" w:rsidP="00B83F17">
      <w:pPr>
        <w:numPr>
          <w:ilvl w:val="0"/>
          <w:numId w:val="28"/>
        </w:numPr>
        <w:suppressAutoHyphens w:val="0"/>
        <w:ind w:left="641" w:hanging="357"/>
        <w:jc w:val="both"/>
        <w:rPr>
          <w:rFonts w:ascii="Calibri" w:hAnsi="Calibri" w:cs="Calibri"/>
          <w:sz w:val="22"/>
          <w:szCs w:val="22"/>
        </w:rPr>
      </w:pPr>
      <w:r w:rsidRPr="004670C0">
        <w:rPr>
          <w:rFonts w:ascii="Calibri" w:hAnsi="Calibri" w:cs="Calibri"/>
          <w:sz w:val="22"/>
          <w:szCs w:val="22"/>
        </w:rPr>
        <w:t>nie dopuszcza się wyłączenia odpowiedzialności w stosunku do podmiotów powiązanych kapitałowo z Ubezpieczającym / Ubezpieczonym w tym podmiotów, w których Ubezpieczający/ Ubezpieczony jest udziałowcem lub akcjonariuszem</w:t>
      </w:r>
      <w:r>
        <w:rPr>
          <w:rFonts w:ascii="Calibri" w:hAnsi="Calibri" w:cs="Calibri"/>
          <w:sz w:val="22"/>
          <w:szCs w:val="22"/>
        </w:rPr>
        <w:t>;</w:t>
      </w:r>
    </w:p>
    <w:p w:rsidR="001A5320" w:rsidRPr="004670C0" w:rsidRDefault="001A5320" w:rsidP="00B83F17">
      <w:pPr>
        <w:numPr>
          <w:ilvl w:val="0"/>
          <w:numId w:val="28"/>
        </w:numPr>
        <w:suppressAutoHyphens w:val="0"/>
        <w:ind w:left="641" w:hanging="357"/>
        <w:jc w:val="both"/>
        <w:rPr>
          <w:rFonts w:ascii="Calibri" w:hAnsi="Calibri" w:cs="Calibri"/>
          <w:sz w:val="22"/>
          <w:szCs w:val="22"/>
        </w:rPr>
      </w:pPr>
      <w:r w:rsidRPr="004670C0">
        <w:rPr>
          <w:rFonts w:ascii="Calibri" w:hAnsi="Calibri" w:cs="Calibri"/>
          <w:sz w:val="22"/>
          <w:szCs w:val="22"/>
        </w:rPr>
        <w:t>Odpowiedzialność cywilna za szkody wynikłe w związku z oczyszczaniem letnim i zimowym terenów zgodnie z zawartymi umowami, letnie i zimowe utrzymanie ulic, jezdni, ciągów pieszych, chodników, terenów zielonych, dróg gruntowych, parkingów, zatok, plac zabaw, boisk, przejść podziemnych itp., sprzątanie ręczne i mechaniczne, akcja zimowa, itp.;</w:t>
      </w:r>
    </w:p>
    <w:p w:rsidR="001A5320" w:rsidRPr="004670C0" w:rsidRDefault="001A5320" w:rsidP="00B83F17">
      <w:pPr>
        <w:pStyle w:val="BodyTextIndent2"/>
        <w:numPr>
          <w:ilvl w:val="0"/>
          <w:numId w:val="28"/>
        </w:numPr>
        <w:ind w:left="641" w:hanging="357"/>
        <w:jc w:val="both"/>
        <w:rPr>
          <w:rFonts w:ascii="Calibri" w:hAnsi="Calibri" w:cs="Calibri"/>
          <w:sz w:val="22"/>
          <w:szCs w:val="22"/>
        </w:rPr>
      </w:pPr>
      <w:r w:rsidRPr="004670C0">
        <w:rPr>
          <w:rFonts w:ascii="Calibri" w:hAnsi="Calibri" w:cs="Calibri"/>
          <w:sz w:val="22"/>
          <w:szCs w:val="22"/>
        </w:rPr>
        <w:t>Odpowiedzialność cywilna z tytułu zarządzenia drogami w następującym zakresie:</w:t>
      </w:r>
    </w:p>
    <w:p w:rsidR="001A5320" w:rsidRDefault="001A5320" w:rsidP="00CC3D9E">
      <w:pPr>
        <w:widowControl w:val="0"/>
        <w:ind w:left="1069"/>
        <w:jc w:val="both"/>
        <w:rPr>
          <w:rFonts w:ascii="Calibri" w:hAnsi="Calibri" w:cs="Calibri"/>
          <w:sz w:val="22"/>
          <w:szCs w:val="22"/>
        </w:rPr>
      </w:pPr>
      <w:r w:rsidRPr="004670C0">
        <w:rPr>
          <w:rFonts w:ascii="Calibri" w:hAnsi="Calibri" w:cs="Calibri"/>
          <w:sz w:val="22"/>
          <w:szCs w:val="22"/>
        </w:rPr>
        <w:t>Szkody wynikłe z tytułu posiadanego i administrowanego mienia znajdującego się w zarządzie Gminy Miejskiej Iława i jego jednostek powstałe na drogach publ</w:t>
      </w:r>
      <w:r w:rsidRPr="004670C0">
        <w:rPr>
          <w:rFonts w:ascii="Calibri" w:hAnsi="Calibri" w:cs="Calibri"/>
          <w:sz w:val="22"/>
          <w:szCs w:val="22"/>
          <w:lang w:eastAsia="zh-CN"/>
        </w:rPr>
        <w:t>iczny</w:t>
      </w:r>
      <w:r w:rsidRPr="004670C0">
        <w:rPr>
          <w:rFonts w:ascii="Calibri" w:hAnsi="Calibri" w:cs="Calibri"/>
          <w:sz w:val="22"/>
          <w:szCs w:val="22"/>
        </w:rPr>
        <w:t>ch, drogach wewnętrznych będących własnością i w zarządzie Gminy Miejskiej Iława, jak również na wydzielonych działkach geodezyjnych o funkcji drogowej oraz przeznaczonej do parkowania, chodnikach, alejach, ścieżkach rowerowych, w szczególności wypadki na ww. terenach spowodowane złym stanem technicznym nawierzchni wynikającej z uszkodzenia w postaci m.in. wybojów, wyrw, ubytków, nierówności, przełomów, zapadnięcia części jezdni, zastoin wodnych i podtopień, zalegającego śniegu i lodu, śliskiej nawierzchni, na nieodśnieżonych i oblodzonych drogach (w tym m.in. błoto pośniegowe, gołoledź); rozlania płynów i smarów; zalegającego błota, piasku lub ziemi, uszkodzenia wybicia lub braku pokryw, włazów, kratek studzienek kanalizacyjnych, hydrantów, itp. podległych Ubezpieczającemu/Ubezpieczonemu, porzucenia wszelkiego rodzaju przedmiotów i materiałów, leżących i upadających drzew, konarów, elementów słupów, opraw latarni i sygnalizacji świetlnej, braku odpowiednich znaków drogowych pionowych i/lub poziomych, złego oznakowania lub źle funkcjonującej sygnalizacji świetlnej, szkód z powodu przerw w pracy sygnalizacji świetlnej, nie normatywnej skrajni poziomej i pionowej jezdni, spowodowanych zadrzewieniem lub zabudową. Z powodu prowadzenia przez Ubezpieczonego prac bieżącego utrzymania dróg; szkód wyrządzonych w związku z posiadaniem, zarządzaniem, administrowaniem, utrzymaniem kanalizacji deszczowej w systemie otwartym i zamkniętym oraz systemami melioracji wraz ze związaną z nimi infrastrukturą techniczną i zadrzewieniem.</w:t>
      </w:r>
    </w:p>
    <w:p w:rsidR="001A5320" w:rsidRPr="00CC3D9E" w:rsidRDefault="001A5320" w:rsidP="00CC3D9E">
      <w:pPr>
        <w:widowControl w:val="0"/>
        <w:ind w:left="1069"/>
        <w:jc w:val="both"/>
        <w:rPr>
          <w:rFonts w:ascii="Calibri" w:hAnsi="Calibri" w:cs="Calibri"/>
          <w:sz w:val="22"/>
          <w:szCs w:val="22"/>
        </w:rPr>
      </w:pPr>
    </w:p>
    <w:p w:rsidR="001A5320" w:rsidRPr="002E2B11" w:rsidRDefault="001A5320" w:rsidP="008B7410">
      <w:pPr>
        <w:tabs>
          <w:tab w:val="left" w:pos="426"/>
        </w:tabs>
        <w:spacing w:after="120"/>
        <w:ind w:left="1069"/>
        <w:jc w:val="both"/>
        <w:rPr>
          <w:rFonts w:ascii="Calibri" w:hAnsi="Calibri" w:cs="Calibri"/>
          <w:sz w:val="22"/>
          <w:szCs w:val="22"/>
          <w:lang w:eastAsia="zh-CN"/>
        </w:rPr>
      </w:pPr>
      <w:r w:rsidRPr="004670C0">
        <w:rPr>
          <w:rFonts w:ascii="Calibri" w:hAnsi="Calibri" w:cs="Calibri"/>
          <w:sz w:val="22"/>
          <w:szCs w:val="22"/>
          <w:u w:val="single"/>
          <w:lang w:eastAsia="zh-CN"/>
        </w:rPr>
        <w:t>Przez teren rozumie się</w:t>
      </w:r>
      <w:r w:rsidRPr="004670C0">
        <w:rPr>
          <w:rFonts w:ascii="Calibri" w:hAnsi="Calibri" w:cs="Calibri"/>
          <w:sz w:val="22"/>
          <w:szCs w:val="22"/>
          <w:lang w:eastAsia="zh-CN"/>
        </w:rPr>
        <w:t xml:space="preserve"> również chodniki, ścieżki rowerowe, miejsca, na których znajdują się oznakowania pionowe, pozostałości po robotach służb, obiekty inżynierskie będące w bezpośrednim zarządzie Gminy Ożarów i inne urządzenia związane z funkcjonowaniem drogi oraz utrzymaniem dróg, w tym również w okresie zimowym i w czasie technologicznie utrudniającym bieżące naprawy (np. niemożliwość naprawienia szkody wskutek panujących</w:t>
      </w:r>
      <w:r w:rsidRPr="0052184D">
        <w:rPr>
          <w:rFonts w:ascii="Calibri" w:hAnsi="Calibri" w:cs="Calibri"/>
          <w:sz w:val="22"/>
          <w:szCs w:val="22"/>
          <w:lang w:eastAsia="zh-CN"/>
        </w:rPr>
        <w:t xml:space="preserve"> warunków atmosferycznych).</w:t>
      </w:r>
    </w:p>
    <w:p w:rsidR="001A5320" w:rsidRPr="0052184D" w:rsidRDefault="001A5320" w:rsidP="0052184D">
      <w:pPr>
        <w:pStyle w:val="BodyText"/>
        <w:ind w:left="720"/>
        <w:rPr>
          <w:rFonts w:ascii="Calibri" w:hAnsi="Calibri" w:cs="Calibri"/>
          <w:b/>
          <w:bCs/>
          <w:sz w:val="22"/>
          <w:szCs w:val="22"/>
        </w:rPr>
      </w:pPr>
      <w:r w:rsidRPr="0052184D">
        <w:rPr>
          <w:rFonts w:ascii="Calibri" w:hAnsi="Calibri" w:cs="Calibri"/>
          <w:b/>
          <w:bCs/>
          <w:sz w:val="22"/>
          <w:szCs w:val="22"/>
        </w:rPr>
        <w:t xml:space="preserve">Długość i rodzaj dróg będących własnością oraz w zarządzie Gminy Miejskiej Iława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5775"/>
        <w:gridCol w:w="2551"/>
      </w:tblGrid>
      <w:tr w:rsidR="001A5320" w:rsidRPr="0052184D">
        <w:tc>
          <w:tcPr>
            <w:tcW w:w="462" w:type="dxa"/>
            <w:shd w:val="clear" w:color="auto" w:fill="D9D9D9"/>
            <w:vAlign w:val="center"/>
          </w:tcPr>
          <w:p w:rsidR="001A5320" w:rsidRPr="0052184D" w:rsidRDefault="001A5320" w:rsidP="00EA73DD">
            <w:pPr>
              <w:spacing w:line="360" w:lineRule="auto"/>
              <w:jc w:val="center"/>
              <w:rPr>
                <w:rFonts w:ascii="Calibri" w:hAnsi="Calibri" w:cs="Calibri"/>
              </w:rPr>
            </w:pPr>
            <w:r w:rsidRPr="0052184D">
              <w:rPr>
                <w:rFonts w:ascii="Calibri" w:hAnsi="Calibri" w:cs="Calibri"/>
                <w:sz w:val="22"/>
                <w:szCs w:val="22"/>
              </w:rPr>
              <w:t>Lp.</w:t>
            </w:r>
          </w:p>
        </w:tc>
        <w:tc>
          <w:tcPr>
            <w:tcW w:w="5775" w:type="dxa"/>
            <w:shd w:val="clear" w:color="auto" w:fill="D9D9D9"/>
            <w:vAlign w:val="center"/>
          </w:tcPr>
          <w:p w:rsidR="001A5320" w:rsidRPr="0052184D" w:rsidRDefault="001A5320" w:rsidP="00EA73DD">
            <w:pPr>
              <w:spacing w:line="360" w:lineRule="auto"/>
              <w:jc w:val="center"/>
              <w:rPr>
                <w:rFonts w:ascii="Calibri" w:hAnsi="Calibri" w:cs="Calibri"/>
              </w:rPr>
            </w:pPr>
            <w:r w:rsidRPr="0052184D">
              <w:rPr>
                <w:rFonts w:ascii="Calibri" w:hAnsi="Calibri" w:cs="Calibri"/>
                <w:sz w:val="22"/>
                <w:szCs w:val="22"/>
              </w:rPr>
              <w:t>Nazwa i rodzaj nawierzchni</w:t>
            </w:r>
          </w:p>
        </w:tc>
        <w:tc>
          <w:tcPr>
            <w:tcW w:w="2551" w:type="dxa"/>
            <w:shd w:val="clear" w:color="auto" w:fill="D9D9D9"/>
            <w:vAlign w:val="center"/>
          </w:tcPr>
          <w:p w:rsidR="001A5320" w:rsidRPr="0052184D" w:rsidRDefault="001A5320" w:rsidP="00EA73DD">
            <w:pPr>
              <w:jc w:val="center"/>
              <w:rPr>
                <w:rFonts w:ascii="Calibri" w:hAnsi="Calibri" w:cs="Calibri"/>
              </w:rPr>
            </w:pPr>
            <w:r w:rsidRPr="0052184D">
              <w:rPr>
                <w:rFonts w:ascii="Calibri" w:hAnsi="Calibri" w:cs="Calibri"/>
                <w:sz w:val="22"/>
                <w:szCs w:val="22"/>
              </w:rPr>
              <w:t>Długość w kilometrach</w:t>
            </w:r>
          </w:p>
        </w:tc>
      </w:tr>
      <w:tr w:rsidR="001A5320" w:rsidRPr="0052184D">
        <w:tc>
          <w:tcPr>
            <w:tcW w:w="462" w:type="dxa"/>
            <w:vAlign w:val="center"/>
          </w:tcPr>
          <w:p w:rsidR="001A5320" w:rsidRPr="0052184D" w:rsidRDefault="001A5320" w:rsidP="00EA73DD">
            <w:pPr>
              <w:spacing w:line="360" w:lineRule="auto"/>
              <w:jc w:val="center"/>
              <w:rPr>
                <w:rFonts w:ascii="Calibri" w:hAnsi="Calibri" w:cs="Calibri"/>
              </w:rPr>
            </w:pPr>
            <w:r w:rsidRPr="0052184D">
              <w:rPr>
                <w:rFonts w:ascii="Calibri" w:hAnsi="Calibri" w:cs="Calibri"/>
                <w:sz w:val="22"/>
                <w:szCs w:val="22"/>
              </w:rPr>
              <w:t>1.</w:t>
            </w:r>
          </w:p>
        </w:tc>
        <w:tc>
          <w:tcPr>
            <w:tcW w:w="5775" w:type="dxa"/>
          </w:tcPr>
          <w:p w:rsidR="001A5320" w:rsidRPr="0052184D" w:rsidRDefault="001A5320" w:rsidP="00EA73DD">
            <w:pPr>
              <w:spacing w:line="360" w:lineRule="auto"/>
              <w:jc w:val="both"/>
              <w:rPr>
                <w:rFonts w:ascii="Calibri" w:hAnsi="Calibri" w:cs="Calibri"/>
              </w:rPr>
            </w:pPr>
            <w:r w:rsidRPr="0052184D">
              <w:rPr>
                <w:rFonts w:ascii="Calibri" w:hAnsi="Calibri" w:cs="Calibri"/>
                <w:sz w:val="22"/>
                <w:szCs w:val="22"/>
              </w:rPr>
              <w:t>Drogi o nawierzchni utwardzonej</w:t>
            </w:r>
          </w:p>
        </w:tc>
        <w:tc>
          <w:tcPr>
            <w:tcW w:w="2551" w:type="dxa"/>
          </w:tcPr>
          <w:p w:rsidR="001A5320" w:rsidRPr="0052184D" w:rsidRDefault="001A5320" w:rsidP="00EA73DD">
            <w:pPr>
              <w:spacing w:line="360" w:lineRule="auto"/>
              <w:jc w:val="right"/>
              <w:rPr>
                <w:rFonts w:ascii="Calibri" w:hAnsi="Calibri" w:cs="Calibri"/>
                <w:color w:val="000000"/>
              </w:rPr>
            </w:pPr>
            <w:r>
              <w:rPr>
                <w:rFonts w:ascii="Calibri" w:hAnsi="Calibri" w:cs="Calibri"/>
                <w:color w:val="000000"/>
                <w:sz w:val="22"/>
                <w:szCs w:val="22"/>
              </w:rPr>
              <w:t>47,978</w:t>
            </w:r>
          </w:p>
        </w:tc>
      </w:tr>
      <w:tr w:rsidR="001A5320" w:rsidRPr="0052184D">
        <w:tc>
          <w:tcPr>
            <w:tcW w:w="462" w:type="dxa"/>
            <w:vAlign w:val="center"/>
          </w:tcPr>
          <w:p w:rsidR="001A5320" w:rsidRPr="0052184D" w:rsidRDefault="001A5320" w:rsidP="00EA73DD">
            <w:pPr>
              <w:spacing w:line="360" w:lineRule="auto"/>
              <w:jc w:val="center"/>
              <w:rPr>
                <w:rFonts w:ascii="Calibri" w:hAnsi="Calibri" w:cs="Calibri"/>
              </w:rPr>
            </w:pPr>
            <w:r w:rsidRPr="0052184D">
              <w:rPr>
                <w:rFonts w:ascii="Calibri" w:hAnsi="Calibri" w:cs="Calibri"/>
                <w:sz w:val="22"/>
                <w:szCs w:val="22"/>
              </w:rPr>
              <w:t>2.</w:t>
            </w:r>
          </w:p>
        </w:tc>
        <w:tc>
          <w:tcPr>
            <w:tcW w:w="5775" w:type="dxa"/>
          </w:tcPr>
          <w:p w:rsidR="001A5320" w:rsidRPr="0052184D" w:rsidRDefault="001A5320" w:rsidP="00EA73DD">
            <w:pPr>
              <w:spacing w:line="360" w:lineRule="auto"/>
              <w:jc w:val="both"/>
              <w:rPr>
                <w:rFonts w:ascii="Calibri" w:hAnsi="Calibri" w:cs="Calibri"/>
              </w:rPr>
            </w:pPr>
            <w:r w:rsidRPr="0052184D">
              <w:rPr>
                <w:rFonts w:ascii="Calibri" w:hAnsi="Calibri" w:cs="Calibri"/>
                <w:sz w:val="22"/>
                <w:szCs w:val="22"/>
              </w:rPr>
              <w:t>Drogi o nawierzchni gruntowej</w:t>
            </w:r>
          </w:p>
        </w:tc>
        <w:tc>
          <w:tcPr>
            <w:tcW w:w="2551" w:type="dxa"/>
          </w:tcPr>
          <w:p w:rsidR="001A5320" w:rsidRPr="0052184D" w:rsidRDefault="001A5320" w:rsidP="00EA73DD">
            <w:pPr>
              <w:spacing w:line="360" w:lineRule="auto"/>
              <w:jc w:val="right"/>
              <w:rPr>
                <w:rFonts w:ascii="Calibri" w:hAnsi="Calibri" w:cs="Calibri"/>
                <w:color w:val="000000"/>
              </w:rPr>
            </w:pPr>
            <w:r>
              <w:rPr>
                <w:rFonts w:ascii="Calibri" w:hAnsi="Calibri" w:cs="Calibri"/>
                <w:color w:val="000000"/>
                <w:sz w:val="22"/>
                <w:szCs w:val="22"/>
              </w:rPr>
              <w:t>14,032</w:t>
            </w:r>
          </w:p>
        </w:tc>
      </w:tr>
      <w:tr w:rsidR="001A5320" w:rsidRPr="0052184D">
        <w:tc>
          <w:tcPr>
            <w:tcW w:w="462" w:type="dxa"/>
          </w:tcPr>
          <w:p w:rsidR="001A5320" w:rsidRPr="0052184D" w:rsidRDefault="001A5320" w:rsidP="00EA73DD">
            <w:pPr>
              <w:spacing w:line="360" w:lineRule="auto"/>
              <w:jc w:val="center"/>
              <w:rPr>
                <w:rFonts w:ascii="Calibri" w:hAnsi="Calibri" w:cs="Calibri"/>
              </w:rPr>
            </w:pPr>
          </w:p>
        </w:tc>
        <w:tc>
          <w:tcPr>
            <w:tcW w:w="5775" w:type="dxa"/>
          </w:tcPr>
          <w:p w:rsidR="001A5320" w:rsidRPr="0052184D" w:rsidRDefault="001A5320" w:rsidP="00EA73DD">
            <w:pPr>
              <w:spacing w:line="360" w:lineRule="auto"/>
              <w:jc w:val="both"/>
              <w:rPr>
                <w:rFonts w:ascii="Calibri" w:hAnsi="Calibri" w:cs="Calibri"/>
                <w:b/>
                <w:bCs/>
              </w:rPr>
            </w:pPr>
            <w:r w:rsidRPr="0052184D">
              <w:rPr>
                <w:rFonts w:ascii="Calibri" w:hAnsi="Calibri" w:cs="Calibri"/>
                <w:b/>
                <w:bCs/>
                <w:sz w:val="22"/>
                <w:szCs w:val="22"/>
              </w:rPr>
              <w:t>Razem drogi:</w:t>
            </w:r>
          </w:p>
        </w:tc>
        <w:tc>
          <w:tcPr>
            <w:tcW w:w="2551" w:type="dxa"/>
          </w:tcPr>
          <w:p w:rsidR="001A5320" w:rsidRPr="0052184D" w:rsidRDefault="001A5320" w:rsidP="00EA73DD">
            <w:pPr>
              <w:spacing w:line="360" w:lineRule="auto"/>
              <w:jc w:val="right"/>
              <w:rPr>
                <w:rFonts w:ascii="Calibri" w:hAnsi="Calibri" w:cs="Calibri"/>
                <w:b/>
                <w:bCs/>
                <w:color w:val="000000"/>
              </w:rPr>
            </w:pPr>
            <w:r>
              <w:rPr>
                <w:rFonts w:ascii="Calibri" w:hAnsi="Calibri" w:cs="Calibri"/>
                <w:b/>
                <w:bCs/>
                <w:color w:val="000000"/>
                <w:sz w:val="22"/>
                <w:szCs w:val="22"/>
              </w:rPr>
              <w:t>62,010</w:t>
            </w:r>
          </w:p>
        </w:tc>
      </w:tr>
      <w:tr w:rsidR="001A5320" w:rsidRPr="0052184D">
        <w:tc>
          <w:tcPr>
            <w:tcW w:w="462" w:type="dxa"/>
          </w:tcPr>
          <w:p w:rsidR="001A5320" w:rsidRPr="0052184D" w:rsidRDefault="001A5320" w:rsidP="00EA73DD">
            <w:pPr>
              <w:spacing w:line="360" w:lineRule="auto"/>
              <w:jc w:val="center"/>
              <w:rPr>
                <w:rFonts w:ascii="Calibri" w:hAnsi="Calibri" w:cs="Calibri"/>
              </w:rPr>
            </w:pPr>
            <w:r w:rsidRPr="0052184D">
              <w:rPr>
                <w:rFonts w:ascii="Calibri" w:hAnsi="Calibri" w:cs="Calibri"/>
                <w:sz w:val="22"/>
                <w:szCs w:val="22"/>
              </w:rPr>
              <w:t>3.</w:t>
            </w:r>
          </w:p>
        </w:tc>
        <w:tc>
          <w:tcPr>
            <w:tcW w:w="5775" w:type="dxa"/>
          </w:tcPr>
          <w:p w:rsidR="001A5320" w:rsidRPr="0052184D" w:rsidRDefault="001A5320" w:rsidP="00EA73DD">
            <w:pPr>
              <w:spacing w:line="360" w:lineRule="auto"/>
              <w:jc w:val="both"/>
              <w:rPr>
                <w:rFonts w:ascii="Calibri" w:hAnsi="Calibri" w:cs="Calibri"/>
              </w:rPr>
            </w:pPr>
            <w:r w:rsidRPr="0052184D">
              <w:rPr>
                <w:rFonts w:ascii="Calibri" w:hAnsi="Calibri" w:cs="Calibri"/>
                <w:sz w:val="22"/>
                <w:szCs w:val="22"/>
              </w:rPr>
              <w:t xml:space="preserve">Ścieżki rowerowe </w:t>
            </w:r>
          </w:p>
        </w:tc>
        <w:tc>
          <w:tcPr>
            <w:tcW w:w="2551" w:type="dxa"/>
          </w:tcPr>
          <w:p w:rsidR="001A5320" w:rsidRPr="0052184D" w:rsidRDefault="001A5320" w:rsidP="00EA73DD">
            <w:pPr>
              <w:spacing w:line="360" w:lineRule="auto"/>
              <w:jc w:val="right"/>
              <w:rPr>
                <w:rFonts w:ascii="Calibri" w:hAnsi="Calibri" w:cs="Calibri"/>
                <w:color w:val="000000"/>
              </w:rPr>
            </w:pPr>
            <w:r>
              <w:rPr>
                <w:rFonts w:ascii="Calibri" w:hAnsi="Calibri" w:cs="Calibri"/>
                <w:color w:val="000000"/>
                <w:sz w:val="22"/>
                <w:szCs w:val="22"/>
              </w:rPr>
              <w:t>21,155</w:t>
            </w:r>
          </w:p>
        </w:tc>
      </w:tr>
      <w:tr w:rsidR="001A5320" w:rsidRPr="0052184D">
        <w:tc>
          <w:tcPr>
            <w:tcW w:w="6237" w:type="dxa"/>
            <w:gridSpan w:val="2"/>
          </w:tcPr>
          <w:p w:rsidR="001A5320" w:rsidRPr="0052184D" w:rsidRDefault="001A5320" w:rsidP="00EA73DD">
            <w:pPr>
              <w:spacing w:line="360" w:lineRule="auto"/>
              <w:jc w:val="center"/>
              <w:rPr>
                <w:rFonts w:ascii="Calibri" w:hAnsi="Calibri" w:cs="Calibri"/>
                <w:b/>
                <w:bCs/>
              </w:rPr>
            </w:pPr>
            <w:r w:rsidRPr="0052184D">
              <w:rPr>
                <w:rFonts w:ascii="Calibri" w:hAnsi="Calibri" w:cs="Calibri"/>
                <w:b/>
                <w:bCs/>
                <w:sz w:val="22"/>
                <w:szCs w:val="22"/>
              </w:rPr>
              <w:t>Łączna długość dróg i ścieżek rowerowych</w:t>
            </w:r>
          </w:p>
        </w:tc>
        <w:tc>
          <w:tcPr>
            <w:tcW w:w="2551" w:type="dxa"/>
            <w:shd w:val="clear" w:color="auto" w:fill="C0C0C0"/>
          </w:tcPr>
          <w:p w:rsidR="001A5320" w:rsidRPr="0052184D" w:rsidRDefault="001A5320" w:rsidP="00EA73DD">
            <w:pPr>
              <w:spacing w:line="360" w:lineRule="auto"/>
              <w:jc w:val="right"/>
              <w:rPr>
                <w:rFonts w:ascii="Calibri" w:hAnsi="Calibri" w:cs="Calibri"/>
                <w:b/>
                <w:bCs/>
                <w:color w:val="000000"/>
              </w:rPr>
            </w:pPr>
            <w:r>
              <w:rPr>
                <w:rFonts w:ascii="Calibri" w:hAnsi="Calibri" w:cs="Calibri"/>
                <w:b/>
                <w:bCs/>
                <w:color w:val="000000"/>
                <w:sz w:val="22"/>
                <w:szCs w:val="22"/>
              </w:rPr>
              <w:t>83,165</w:t>
            </w:r>
          </w:p>
        </w:tc>
      </w:tr>
    </w:tbl>
    <w:p w:rsidR="001A5320" w:rsidRPr="0052184D" w:rsidRDefault="001A5320" w:rsidP="00CA09ED">
      <w:pPr>
        <w:pStyle w:val="BodyText2"/>
        <w:tabs>
          <w:tab w:val="left" w:pos="708"/>
        </w:tabs>
        <w:ind w:left="1080"/>
        <w:rPr>
          <w:rFonts w:ascii="Calibri" w:hAnsi="Calibri" w:cs="Calibri"/>
          <w:sz w:val="22"/>
          <w:szCs w:val="22"/>
        </w:rPr>
      </w:pPr>
    </w:p>
    <w:p w:rsidR="001A5320" w:rsidRPr="00D64C64" w:rsidRDefault="001A5320" w:rsidP="008B7410">
      <w:pPr>
        <w:pStyle w:val="BodyText2"/>
        <w:tabs>
          <w:tab w:val="left" w:pos="708"/>
        </w:tabs>
        <w:rPr>
          <w:rFonts w:ascii="Calibri" w:hAnsi="Calibri" w:cs="Calibri"/>
          <w:i w:val="0"/>
          <w:iCs w:val="0"/>
          <w:sz w:val="20"/>
          <w:szCs w:val="20"/>
        </w:rPr>
      </w:pPr>
      <w:r w:rsidRPr="008B7410">
        <w:rPr>
          <w:rFonts w:ascii="Calibri" w:hAnsi="Calibri" w:cs="Calibri"/>
          <w:i w:val="0"/>
          <w:iCs w:val="0"/>
          <w:sz w:val="22"/>
          <w:szCs w:val="22"/>
        </w:rPr>
        <w:t>Automatyczne objęcie ochroną ubezpieczeniową dróg, które staną się własnością i/lub będą w zarządzie Gminy Miejskiej Iława lub jednostek organizacyjnych, jak również wydzielone działki geodezyjne o funkcji drogowej oraz przeznaczone do parkowania, chodniki przyległe do nieruchomości będących własnością Gminy Miejskiej Iława, alejki parkowe</w:t>
      </w:r>
      <w:r w:rsidRPr="00D64C64">
        <w:rPr>
          <w:rFonts w:ascii="Calibri" w:hAnsi="Calibri" w:cs="Calibri"/>
          <w:i w:val="0"/>
          <w:iCs w:val="0"/>
          <w:sz w:val="20"/>
          <w:szCs w:val="20"/>
        </w:rPr>
        <w:t>.</w:t>
      </w:r>
    </w:p>
    <w:p w:rsidR="001A5320" w:rsidRPr="00D64C64" w:rsidRDefault="001A5320" w:rsidP="00CA09ED">
      <w:pPr>
        <w:pStyle w:val="BodyText"/>
        <w:ind w:left="720"/>
        <w:rPr>
          <w:rFonts w:ascii="Calibri" w:hAnsi="Calibri" w:cs="Calibri"/>
          <w:sz w:val="20"/>
          <w:szCs w:val="20"/>
        </w:rPr>
      </w:pPr>
    </w:p>
    <w:p w:rsidR="001A5320" w:rsidRPr="00957072" w:rsidRDefault="001A5320" w:rsidP="00576039">
      <w:pPr>
        <w:pStyle w:val="BodyText"/>
        <w:numPr>
          <w:ilvl w:val="0"/>
          <w:numId w:val="92"/>
        </w:numPr>
        <w:rPr>
          <w:rFonts w:ascii="Calibri" w:hAnsi="Calibri" w:cs="Calibri"/>
          <w:sz w:val="22"/>
          <w:szCs w:val="22"/>
        </w:rPr>
      </w:pPr>
      <w:r w:rsidRPr="00957072">
        <w:rPr>
          <w:rFonts w:ascii="Calibri" w:hAnsi="Calibri" w:cs="Calibri"/>
          <w:sz w:val="22"/>
          <w:szCs w:val="22"/>
        </w:rPr>
        <w:t>Ubezpieczenie winno obejmować w ramach sumy gwarancyjnej w szczególności następujące koszty:</w:t>
      </w:r>
    </w:p>
    <w:p w:rsidR="001A5320" w:rsidRPr="00957072" w:rsidRDefault="001A5320" w:rsidP="00576039">
      <w:pPr>
        <w:pStyle w:val="BodyTextIndent2"/>
        <w:numPr>
          <w:ilvl w:val="0"/>
          <w:numId w:val="93"/>
        </w:numPr>
        <w:jc w:val="both"/>
        <w:rPr>
          <w:rFonts w:ascii="Calibri" w:hAnsi="Calibri" w:cs="Calibri"/>
          <w:sz w:val="22"/>
          <w:szCs w:val="22"/>
        </w:rPr>
      </w:pPr>
      <w:r w:rsidRPr="00957072">
        <w:rPr>
          <w:rFonts w:ascii="Calibri" w:hAnsi="Calibri" w:cs="Calibri"/>
          <w:sz w:val="22"/>
          <w:szCs w:val="22"/>
        </w:rPr>
        <w:t>koszty poniesione przez ubezpieczającego w celu zmniejszenia szkody lub zabezpieczenia przed bezpośrednio grożącą szkodą,</w:t>
      </w:r>
    </w:p>
    <w:p w:rsidR="001A5320" w:rsidRPr="00957072" w:rsidRDefault="001A5320" w:rsidP="00576039">
      <w:pPr>
        <w:pStyle w:val="BodyTextIndent2"/>
        <w:numPr>
          <w:ilvl w:val="0"/>
          <w:numId w:val="93"/>
        </w:numPr>
        <w:jc w:val="both"/>
        <w:rPr>
          <w:rFonts w:ascii="Calibri" w:hAnsi="Calibri" w:cs="Calibri"/>
          <w:sz w:val="22"/>
          <w:szCs w:val="22"/>
        </w:rPr>
      </w:pPr>
      <w:r w:rsidRPr="00957072">
        <w:rPr>
          <w:rFonts w:ascii="Calibri" w:hAnsi="Calibri" w:cs="Calibri"/>
          <w:sz w:val="22"/>
          <w:szCs w:val="22"/>
        </w:rPr>
        <w:t>koszty wynagrodzenia rzeczoznawców powołanych przez Ubezpieczyciela lub za jego zgodą,</w:t>
      </w:r>
      <w:r w:rsidRPr="00957072">
        <w:rPr>
          <w:rFonts w:ascii="Calibri" w:hAnsi="Calibri" w:cs="Calibri"/>
          <w:sz w:val="22"/>
          <w:szCs w:val="22"/>
        </w:rPr>
        <w:br/>
        <w:t>w celu ustalenia okoliczności i rozmiaru szkody,</w:t>
      </w:r>
    </w:p>
    <w:p w:rsidR="001A5320" w:rsidRDefault="001A5320" w:rsidP="00576039">
      <w:pPr>
        <w:pStyle w:val="BodyTextIndent2"/>
        <w:numPr>
          <w:ilvl w:val="0"/>
          <w:numId w:val="93"/>
        </w:numPr>
        <w:jc w:val="both"/>
        <w:rPr>
          <w:rFonts w:ascii="Calibri" w:hAnsi="Calibri" w:cs="Calibri"/>
          <w:sz w:val="22"/>
          <w:szCs w:val="22"/>
        </w:rPr>
      </w:pPr>
      <w:r w:rsidRPr="00957072">
        <w:rPr>
          <w:rFonts w:ascii="Calibri" w:hAnsi="Calibri" w:cs="Calibri"/>
          <w:sz w:val="22"/>
          <w:szCs w:val="22"/>
        </w:rPr>
        <w:t>koszty obrony sądowej przed roszczeniami poszkodowanych, w sporze cywilnym prowadzonym zgodnie z zaleceniami Ubezpieczyciela.</w:t>
      </w:r>
    </w:p>
    <w:p w:rsidR="001A5320" w:rsidRDefault="001A5320" w:rsidP="00C858C0">
      <w:pPr>
        <w:pStyle w:val="BodyTextIndent2"/>
        <w:jc w:val="both"/>
        <w:rPr>
          <w:rFonts w:ascii="Calibri" w:hAnsi="Calibri" w:cs="Calibri"/>
          <w:sz w:val="22"/>
          <w:szCs w:val="22"/>
        </w:rPr>
      </w:pPr>
    </w:p>
    <w:p w:rsidR="001A5320" w:rsidRDefault="001A5320" w:rsidP="00C858C0">
      <w:pPr>
        <w:pStyle w:val="BodyTextIndent2"/>
        <w:jc w:val="both"/>
        <w:rPr>
          <w:rFonts w:ascii="Calibri" w:hAnsi="Calibri" w:cs="Calibri"/>
          <w:sz w:val="22"/>
          <w:szCs w:val="22"/>
        </w:rPr>
      </w:pPr>
    </w:p>
    <w:p w:rsidR="001A5320" w:rsidRDefault="001A5320" w:rsidP="00C858C0">
      <w:pPr>
        <w:pStyle w:val="BodyTextIndent2"/>
        <w:ind w:firstLine="0"/>
        <w:jc w:val="both"/>
        <w:rPr>
          <w:rFonts w:ascii="Calibri" w:hAnsi="Calibri" w:cs="Calibri"/>
          <w:sz w:val="22"/>
          <w:szCs w:val="22"/>
        </w:rPr>
      </w:pPr>
      <w:r w:rsidRPr="00C858C0">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 Nie mają zastosowania zapisy dotyczące daty początkowej (o ile występują w ogólnych warunkach ubezpieczenia) odpowiedzialność Ubezpieczyciela istnieje bez względu na datę wprowadzenia produktu czy wykonania usługi</w:t>
      </w:r>
      <w:r>
        <w:rPr>
          <w:rFonts w:ascii="Calibri" w:hAnsi="Calibri" w:cs="Calibri"/>
          <w:sz w:val="22"/>
          <w:szCs w:val="22"/>
        </w:rPr>
        <w:t>.</w:t>
      </w:r>
    </w:p>
    <w:p w:rsidR="001A5320" w:rsidRPr="00C858C0" w:rsidRDefault="001A5320" w:rsidP="00C858C0">
      <w:pPr>
        <w:pStyle w:val="BodyTextIndent2"/>
        <w:ind w:firstLine="0"/>
        <w:jc w:val="both"/>
        <w:rPr>
          <w:rFonts w:ascii="Calibri" w:hAnsi="Calibri" w:cs="Calibri"/>
          <w:sz w:val="22"/>
          <w:szCs w:val="22"/>
        </w:rPr>
      </w:pPr>
    </w:p>
    <w:p w:rsidR="001A5320" w:rsidRPr="00957072" w:rsidRDefault="001A5320" w:rsidP="00576039">
      <w:pPr>
        <w:numPr>
          <w:ilvl w:val="0"/>
          <w:numId w:val="94"/>
        </w:numPr>
        <w:tabs>
          <w:tab w:val="left" w:pos="851"/>
        </w:tabs>
        <w:jc w:val="both"/>
        <w:rPr>
          <w:rFonts w:ascii="Calibri" w:hAnsi="Calibri" w:cs="Calibri"/>
          <w:sz w:val="22"/>
          <w:szCs w:val="22"/>
        </w:rPr>
      </w:pPr>
      <w:r w:rsidRPr="00957072">
        <w:rPr>
          <w:rFonts w:ascii="Calibri" w:hAnsi="Calibri" w:cs="Calibri"/>
          <w:b/>
          <w:bCs/>
          <w:sz w:val="22"/>
          <w:szCs w:val="22"/>
          <w:u w:val="single"/>
        </w:rPr>
        <w:t>Zakres terytorialny:</w:t>
      </w:r>
      <w:r w:rsidRPr="00957072">
        <w:rPr>
          <w:rFonts w:ascii="Calibri" w:hAnsi="Calibri" w:cs="Calibri"/>
          <w:b/>
          <w:bCs/>
          <w:sz w:val="22"/>
          <w:szCs w:val="22"/>
        </w:rPr>
        <w:t xml:space="preserve"> </w:t>
      </w:r>
      <w:r w:rsidRPr="00957072">
        <w:rPr>
          <w:rFonts w:ascii="Calibri" w:hAnsi="Calibri" w:cs="Calibri"/>
          <w:sz w:val="22"/>
          <w:szCs w:val="22"/>
        </w:rPr>
        <w:t xml:space="preserve">Polska z  rozszerzeniem zakresu ochrony ubezpieczeniowej o cały świat, bez USA i Kanady, w odniesieniu do szkód wyrządzonych przez pracowników Ubezpieczonego w trakcie odbywania podróży służbowych, delegacji, szkoleń lub stażu, w tym także nauczycieli/opiekunów/wychowawców podczas wycieczek. </w:t>
      </w:r>
    </w:p>
    <w:p w:rsidR="001A5320" w:rsidRPr="00957072" w:rsidRDefault="001A5320" w:rsidP="008B7410">
      <w:pPr>
        <w:tabs>
          <w:tab w:val="left" w:pos="851"/>
        </w:tabs>
        <w:ind w:left="720"/>
        <w:jc w:val="both"/>
        <w:rPr>
          <w:rFonts w:ascii="Calibri" w:hAnsi="Calibri" w:cs="Calibri"/>
          <w:sz w:val="22"/>
          <w:szCs w:val="22"/>
        </w:rPr>
      </w:pPr>
    </w:p>
    <w:p w:rsidR="001A5320" w:rsidRPr="00957072" w:rsidRDefault="001A5320" w:rsidP="00576039">
      <w:pPr>
        <w:numPr>
          <w:ilvl w:val="0"/>
          <w:numId w:val="94"/>
        </w:numPr>
        <w:tabs>
          <w:tab w:val="left" w:pos="851"/>
        </w:tabs>
        <w:jc w:val="both"/>
        <w:rPr>
          <w:rFonts w:ascii="Calibri" w:hAnsi="Calibri" w:cs="Calibri"/>
          <w:sz w:val="22"/>
          <w:szCs w:val="22"/>
          <w:u w:val="single"/>
        </w:rPr>
      </w:pPr>
      <w:r w:rsidRPr="00957072">
        <w:rPr>
          <w:rFonts w:ascii="Calibri" w:hAnsi="Calibri" w:cs="Calibri"/>
          <w:b/>
          <w:bCs/>
          <w:sz w:val="22"/>
          <w:szCs w:val="22"/>
          <w:u w:val="single"/>
        </w:rPr>
        <w:t xml:space="preserve">Suma ubezpieczenia: </w:t>
      </w:r>
    </w:p>
    <w:p w:rsidR="001A5320" w:rsidRPr="00CD3647" w:rsidRDefault="001A5320" w:rsidP="00CA09ED">
      <w:pPr>
        <w:pStyle w:val="BodyText"/>
        <w:ind w:left="720"/>
        <w:rPr>
          <w:rFonts w:ascii="Calibri" w:hAnsi="Calibri" w:cs="Calibri"/>
          <w:sz w:val="22"/>
          <w:szCs w:val="22"/>
        </w:rPr>
      </w:pPr>
      <w:r w:rsidRPr="00CD3647">
        <w:rPr>
          <w:rFonts w:ascii="Calibri" w:hAnsi="Calibri" w:cs="Calibri"/>
          <w:b/>
          <w:bCs/>
          <w:sz w:val="22"/>
          <w:szCs w:val="22"/>
        </w:rPr>
        <w:t>3 000 000,00 zł</w:t>
      </w:r>
      <w:r w:rsidRPr="00CD3647">
        <w:rPr>
          <w:rFonts w:ascii="Calibri" w:hAnsi="Calibri" w:cs="Calibri"/>
          <w:sz w:val="22"/>
          <w:szCs w:val="22"/>
        </w:rPr>
        <w:t xml:space="preserve"> na jeden i wszystkie wypadki  z podlimitami odpowiedzialności określonymi w poniższej tabeli w rocznym okresie ubezpieczenia. Suma ubezpieczenia oraz poniższe podlimity podlegają automatycznemu  odnowieniu w drugim  okresie ubezpieczenia tj.  po zakończeniu I okresu ubezpieczenia.</w:t>
      </w:r>
    </w:p>
    <w:p w:rsidR="001A5320" w:rsidRPr="00CD3647" w:rsidRDefault="001A5320" w:rsidP="007B4F86">
      <w:pPr>
        <w:pStyle w:val="BodyText"/>
        <w:ind w:left="720"/>
        <w:rPr>
          <w:rFonts w:ascii="Calibri" w:hAnsi="Calibri" w:cs="Calibri"/>
          <w:sz w:val="22"/>
          <w:szCs w:val="22"/>
        </w:rPr>
      </w:pPr>
      <w:r w:rsidRPr="00CD3647">
        <w:rPr>
          <w:rFonts w:ascii="Calibri" w:hAnsi="Calibri" w:cs="Calibri"/>
          <w:sz w:val="22"/>
          <w:szCs w:val="22"/>
        </w:rPr>
        <w:t>Podane poniżej limity odpowiedzialności ustanowione są jeden i wszystkie wypadki  w rocznym okresie ubezpieczenia.  Nie dopuszcza się stosowania jakichkolwiek innych podlimitów odpowiedzialności np. podlimitu na jednego poszkodowanego</w:t>
      </w:r>
    </w:p>
    <w:tbl>
      <w:tblPr>
        <w:tblW w:w="10065"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27"/>
        <w:gridCol w:w="6933"/>
        <w:gridCol w:w="2505"/>
      </w:tblGrid>
      <w:tr w:rsidR="001A5320" w:rsidRPr="00CD3647">
        <w:tc>
          <w:tcPr>
            <w:tcW w:w="627" w:type="dxa"/>
            <w:shd w:val="clear" w:color="auto" w:fill="D9D9D9"/>
            <w:vAlign w:val="center"/>
          </w:tcPr>
          <w:p w:rsidR="001A5320" w:rsidRPr="00CD3647" w:rsidRDefault="001A5320" w:rsidP="00EA73DD">
            <w:pPr>
              <w:spacing w:line="276" w:lineRule="auto"/>
              <w:jc w:val="center"/>
              <w:rPr>
                <w:rFonts w:ascii="Calibri" w:hAnsi="Calibri" w:cs="Calibri"/>
                <w:b/>
                <w:bCs/>
              </w:rPr>
            </w:pPr>
            <w:r w:rsidRPr="00CD3647">
              <w:rPr>
                <w:rFonts w:ascii="Calibri" w:hAnsi="Calibri" w:cs="Calibri"/>
                <w:b/>
                <w:bCs/>
                <w:sz w:val="22"/>
                <w:szCs w:val="22"/>
              </w:rPr>
              <w:t>Lp.</w:t>
            </w:r>
          </w:p>
        </w:tc>
        <w:tc>
          <w:tcPr>
            <w:tcW w:w="6933" w:type="dxa"/>
            <w:shd w:val="clear" w:color="auto" w:fill="D9D9D9"/>
            <w:vAlign w:val="center"/>
          </w:tcPr>
          <w:p w:rsidR="001A5320" w:rsidRPr="00CD3647" w:rsidRDefault="001A5320" w:rsidP="00EA73DD">
            <w:pPr>
              <w:spacing w:line="276" w:lineRule="auto"/>
              <w:jc w:val="center"/>
              <w:rPr>
                <w:rFonts w:ascii="Calibri" w:hAnsi="Calibri" w:cs="Calibri"/>
                <w:b/>
                <w:bCs/>
              </w:rPr>
            </w:pPr>
            <w:r w:rsidRPr="00CD3647">
              <w:rPr>
                <w:rFonts w:ascii="Calibri" w:hAnsi="Calibri" w:cs="Calibri"/>
                <w:b/>
                <w:bCs/>
                <w:sz w:val="22"/>
                <w:szCs w:val="22"/>
              </w:rPr>
              <w:t>Ryzyko</w:t>
            </w:r>
          </w:p>
        </w:tc>
        <w:tc>
          <w:tcPr>
            <w:tcW w:w="2505" w:type="dxa"/>
            <w:shd w:val="clear" w:color="auto" w:fill="D9D9D9"/>
            <w:vAlign w:val="center"/>
          </w:tcPr>
          <w:p w:rsidR="001A5320" w:rsidRPr="00CD3647" w:rsidRDefault="001A5320" w:rsidP="00EA73DD">
            <w:pPr>
              <w:spacing w:line="276" w:lineRule="auto"/>
              <w:jc w:val="center"/>
              <w:rPr>
                <w:rFonts w:ascii="Calibri" w:hAnsi="Calibri" w:cs="Calibri"/>
                <w:b/>
                <w:bCs/>
                <w:color w:val="000000"/>
              </w:rPr>
            </w:pPr>
            <w:r w:rsidRPr="00CD3647">
              <w:rPr>
                <w:rFonts w:ascii="Calibri" w:hAnsi="Calibri" w:cs="Calibri"/>
                <w:b/>
                <w:bCs/>
                <w:color w:val="000000"/>
                <w:sz w:val="22"/>
                <w:szCs w:val="22"/>
              </w:rPr>
              <w:t>Podlimit</w:t>
            </w:r>
          </w:p>
          <w:p w:rsidR="001A5320" w:rsidRPr="00CD3647" w:rsidRDefault="001A5320" w:rsidP="00EA73DD">
            <w:pPr>
              <w:spacing w:line="276" w:lineRule="auto"/>
              <w:jc w:val="center"/>
              <w:rPr>
                <w:rFonts w:ascii="Calibri" w:hAnsi="Calibri" w:cs="Calibri"/>
                <w:b/>
                <w:bCs/>
              </w:rPr>
            </w:pPr>
            <w:r w:rsidRPr="00CD3647">
              <w:rPr>
                <w:rFonts w:ascii="Calibri" w:hAnsi="Calibri" w:cs="Calibri"/>
                <w:b/>
                <w:bCs/>
                <w:color w:val="000000"/>
                <w:sz w:val="22"/>
                <w:szCs w:val="22"/>
              </w:rPr>
              <w:t>(na jeden i wszystkie wypadki w rocznym okresie ubezpieczenia</w:t>
            </w:r>
            <w:r w:rsidRPr="00CD3647">
              <w:rPr>
                <w:rFonts w:ascii="Calibri" w:hAnsi="Calibri" w:cs="Calibri"/>
                <w:b/>
                <w:bCs/>
                <w:sz w:val="22"/>
                <w:szCs w:val="22"/>
              </w:rPr>
              <w:t>)</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1.</w:t>
            </w:r>
          </w:p>
        </w:tc>
        <w:tc>
          <w:tcPr>
            <w:tcW w:w="6933" w:type="dxa"/>
            <w:vAlign w:val="center"/>
          </w:tcPr>
          <w:p w:rsidR="001A5320" w:rsidRPr="00CD3647" w:rsidRDefault="001A5320" w:rsidP="00EA73DD">
            <w:pPr>
              <w:spacing w:line="276" w:lineRule="auto"/>
              <w:rPr>
                <w:rFonts w:ascii="Calibri" w:hAnsi="Calibri" w:cs="Calibri"/>
                <w:u w:val="single"/>
              </w:rPr>
            </w:pPr>
            <w:r w:rsidRPr="00CD3647">
              <w:rPr>
                <w:rFonts w:ascii="Calibri" w:hAnsi="Calibri" w:cs="Calibri"/>
                <w:sz w:val="22"/>
                <w:szCs w:val="22"/>
              </w:rPr>
              <w:t xml:space="preserve">Szkody w mieniu przechowywanym, kontrolowanym lub chronionym przez Ubezpieczającego, w tym z tytułu posiadania i użytkowania szatni </w:t>
            </w:r>
          </w:p>
        </w:tc>
        <w:tc>
          <w:tcPr>
            <w:tcW w:w="2505" w:type="dxa"/>
            <w:vAlign w:val="center"/>
          </w:tcPr>
          <w:p w:rsidR="001A5320" w:rsidRPr="00CD3647" w:rsidRDefault="001A5320" w:rsidP="00EE706B">
            <w:pPr>
              <w:spacing w:line="276" w:lineRule="auto"/>
              <w:jc w:val="center"/>
              <w:rPr>
                <w:rFonts w:ascii="Calibri" w:hAnsi="Calibri" w:cs="Calibri"/>
              </w:rPr>
            </w:pPr>
          </w:p>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200 000,00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2.</w:t>
            </w:r>
          </w:p>
        </w:tc>
        <w:tc>
          <w:tcPr>
            <w:tcW w:w="6933" w:type="dxa"/>
            <w:vAlign w:val="center"/>
          </w:tcPr>
          <w:p w:rsidR="001A5320" w:rsidRPr="00CD3647" w:rsidRDefault="001A5320" w:rsidP="00EA73DD">
            <w:pPr>
              <w:spacing w:line="276" w:lineRule="auto"/>
              <w:rPr>
                <w:rFonts w:ascii="Calibri" w:hAnsi="Calibri" w:cs="Calibri"/>
                <w:u w:val="single"/>
              </w:rPr>
            </w:pPr>
            <w:r w:rsidRPr="00CD3647">
              <w:rPr>
                <w:rFonts w:ascii="Calibri" w:hAnsi="Calibri" w:cs="Calibri"/>
                <w:sz w:val="22"/>
                <w:szCs w:val="22"/>
              </w:rPr>
              <w:t>Szkody w mieniu będącym przedmiotem najmu, użyczenia, dzierżawy, użytkowania lub innej umowy nienazwanej – limit dla ruchomości (dla nieruchomości do wysokości sumy gwarancyjnej)</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300 000,00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3.</w:t>
            </w:r>
          </w:p>
        </w:tc>
        <w:tc>
          <w:tcPr>
            <w:tcW w:w="6933" w:type="dxa"/>
            <w:vAlign w:val="center"/>
          </w:tcPr>
          <w:p w:rsidR="001A5320" w:rsidRPr="00CD3647" w:rsidRDefault="001A5320" w:rsidP="00EA73DD">
            <w:pPr>
              <w:spacing w:line="276" w:lineRule="auto"/>
              <w:rPr>
                <w:rFonts w:ascii="Calibri" w:hAnsi="Calibri" w:cs="Calibri"/>
              </w:rPr>
            </w:pPr>
            <w:r w:rsidRPr="00CD3647">
              <w:rPr>
                <w:rFonts w:ascii="Calibri" w:hAnsi="Calibri" w:cs="Calibri"/>
                <w:sz w:val="22"/>
                <w:szCs w:val="22"/>
              </w:rPr>
              <w:t>OC pracodawcy</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1 000 000,00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4.</w:t>
            </w:r>
          </w:p>
        </w:tc>
        <w:tc>
          <w:tcPr>
            <w:tcW w:w="6933" w:type="dxa"/>
            <w:vAlign w:val="center"/>
          </w:tcPr>
          <w:p w:rsidR="001A5320" w:rsidRPr="00CD3647" w:rsidRDefault="001A5320" w:rsidP="00EA73DD">
            <w:pPr>
              <w:spacing w:line="276" w:lineRule="auto"/>
              <w:rPr>
                <w:rFonts w:ascii="Calibri" w:hAnsi="Calibri" w:cs="Calibri"/>
                <w:u w:val="single"/>
              </w:rPr>
            </w:pPr>
            <w:r w:rsidRPr="00CD3647">
              <w:rPr>
                <w:rFonts w:ascii="Calibri" w:hAnsi="Calibri" w:cs="Calibri"/>
                <w:sz w:val="22"/>
                <w:szCs w:val="22"/>
              </w:rPr>
              <w:t>Szkody powstałe pośrednio lub bezpośrednio z emisji, wycieku lub innej formy przedostania się do powietrza, wody, gruntu jakichkolwiek substancji niebezpiecznych.</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200 000,00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5.</w:t>
            </w:r>
          </w:p>
        </w:tc>
        <w:tc>
          <w:tcPr>
            <w:tcW w:w="6933" w:type="dxa"/>
            <w:vAlign w:val="center"/>
          </w:tcPr>
          <w:p w:rsidR="001A5320" w:rsidRPr="00CD3647" w:rsidRDefault="001A5320" w:rsidP="00EA73DD">
            <w:pPr>
              <w:widowControl w:val="0"/>
              <w:spacing w:line="276" w:lineRule="auto"/>
              <w:rPr>
                <w:rFonts w:ascii="Calibri" w:hAnsi="Calibri" w:cs="Calibri"/>
              </w:rPr>
            </w:pPr>
            <w:r w:rsidRPr="00CD3647">
              <w:rPr>
                <w:rFonts w:ascii="Calibri" w:hAnsi="Calibri" w:cs="Calibri"/>
                <w:sz w:val="22"/>
                <w:szCs w:val="22"/>
              </w:rPr>
              <w:t>Odpowiedzialność cywilna z tytułu zarządzania drogami</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1 000 000,00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6.</w:t>
            </w:r>
          </w:p>
        </w:tc>
        <w:tc>
          <w:tcPr>
            <w:tcW w:w="6933" w:type="dxa"/>
            <w:vAlign w:val="center"/>
          </w:tcPr>
          <w:p w:rsidR="001A5320" w:rsidRPr="00CD3647" w:rsidRDefault="001A5320" w:rsidP="00EA73DD">
            <w:pPr>
              <w:widowControl w:val="0"/>
              <w:spacing w:line="276" w:lineRule="auto"/>
              <w:rPr>
                <w:rFonts w:ascii="Calibri" w:hAnsi="Calibri" w:cs="Calibri"/>
              </w:rPr>
            </w:pPr>
            <w:r w:rsidRPr="00CD3647">
              <w:rPr>
                <w:rFonts w:ascii="Calibri" w:hAnsi="Calibri" w:cs="Calibri"/>
                <w:sz w:val="22"/>
                <w:szCs w:val="22"/>
              </w:rPr>
              <w:t xml:space="preserve">Klauzula reprezentantów - wina umyślna pracowników </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500 000,00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7.</w:t>
            </w:r>
          </w:p>
        </w:tc>
        <w:tc>
          <w:tcPr>
            <w:tcW w:w="6933" w:type="dxa"/>
            <w:vAlign w:val="center"/>
          </w:tcPr>
          <w:p w:rsidR="001A5320" w:rsidRPr="00CD3647" w:rsidRDefault="001A5320" w:rsidP="00EA73DD">
            <w:pPr>
              <w:widowControl w:val="0"/>
              <w:spacing w:line="276" w:lineRule="auto"/>
              <w:rPr>
                <w:rFonts w:ascii="Calibri" w:hAnsi="Calibri" w:cs="Calibri"/>
              </w:rPr>
            </w:pPr>
            <w:r w:rsidRPr="00CD3647">
              <w:rPr>
                <w:rFonts w:ascii="Calibri" w:hAnsi="Calibri" w:cs="Calibri"/>
                <w:sz w:val="22"/>
                <w:szCs w:val="22"/>
              </w:rPr>
              <w:t xml:space="preserve">Szkody będące czystą stratą finansową </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250 000,00 zł</w:t>
            </w:r>
          </w:p>
        </w:tc>
      </w:tr>
      <w:tr w:rsidR="001A5320" w:rsidRPr="00CD3647">
        <w:tc>
          <w:tcPr>
            <w:tcW w:w="627" w:type="dxa"/>
            <w:vAlign w:val="center"/>
          </w:tcPr>
          <w:p w:rsidR="001A5320" w:rsidRPr="00CD3647" w:rsidRDefault="001A5320" w:rsidP="00EA73DD">
            <w:pPr>
              <w:spacing w:line="276" w:lineRule="auto"/>
              <w:jc w:val="center"/>
              <w:rPr>
                <w:rFonts w:ascii="Calibri" w:hAnsi="Calibri" w:cs="Calibri"/>
              </w:rPr>
            </w:pPr>
            <w:r w:rsidRPr="00CD3647">
              <w:rPr>
                <w:rFonts w:ascii="Calibri" w:hAnsi="Calibri" w:cs="Calibri"/>
                <w:sz w:val="22"/>
                <w:szCs w:val="22"/>
              </w:rPr>
              <w:t>8.</w:t>
            </w:r>
          </w:p>
        </w:tc>
        <w:tc>
          <w:tcPr>
            <w:tcW w:w="6933" w:type="dxa"/>
            <w:vAlign w:val="center"/>
          </w:tcPr>
          <w:p w:rsidR="001A5320" w:rsidRPr="00CD3647" w:rsidRDefault="001A5320" w:rsidP="00EA73DD">
            <w:pPr>
              <w:widowControl w:val="0"/>
              <w:spacing w:line="276" w:lineRule="auto"/>
              <w:rPr>
                <w:rFonts w:ascii="Calibri" w:hAnsi="Calibri" w:cs="Calibri"/>
              </w:rPr>
            </w:pPr>
            <w:r w:rsidRPr="00CD3647">
              <w:rPr>
                <w:rFonts w:ascii="Calibri" w:hAnsi="Calibri" w:cs="Calibri"/>
                <w:sz w:val="22"/>
                <w:szCs w:val="22"/>
              </w:rPr>
              <w:t>Odpowiedzialność za szkody w mieniu pracowniczym, w tym pojazdach mechanicznych (nie dotyczy kradzieży pojazdów)</w:t>
            </w:r>
          </w:p>
        </w:tc>
        <w:tc>
          <w:tcPr>
            <w:tcW w:w="2505" w:type="dxa"/>
            <w:vAlign w:val="center"/>
          </w:tcPr>
          <w:p w:rsidR="001A5320" w:rsidRPr="00CD3647" w:rsidRDefault="001A5320" w:rsidP="00EE706B">
            <w:pPr>
              <w:spacing w:line="276" w:lineRule="auto"/>
              <w:jc w:val="center"/>
              <w:rPr>
                <w:rFonts w:ascii="Calibri" w:hAnsi="Calibri" w:cs="Calibri"/>
              </w:rPr>
            </w:pPr>
            <w:r w:rsidRPr="00CD3647">
              <w:rPr>
                <w:rFonts w:ascii="Calibri" w:hAnsi="Calibri" w:cs="Calibri"/>
                <w:sz w:val="22"/>
                <w:szCs w:val="22"/>
              </w:rPr>
              <w:t>200 000,00 zł</w:t>
            </w:r>
          </w:p>
        </w:tc>
      </w:tr>
    </w:tbl>
    <w:p w:rsidR="001A5320" w:rsidRPr="00C858C0" w:rsidRDefault="001A5320" w:rsidP="00CC3D9E">
      <w:pPr>
        <w:tabs>
          <w:tab w:val="left" w:pos="426"/>
        </w:tabs>
        <w:ind w:right="28"/>
        <w:jc w:val="both"/>
        <w:rPr>
          <w:rFonts w:ascii="Calibri" w:hAnsi="Calibri" w:cs="Calibri"/>
          <w:sz w:val="22"/>
          <w:szCs w:val="22"/>
        </w:rPr>
      </w:pPr>
      <w:r w:rsidRPr="00C858C0">
        <w:rPr>
          <w:rFonts w:ascii="Calibri" w:hAnsi="Calibri" w:cs="Calibri"/>
          <w:sz w:val="22"/>
          <w:szCs w:val="22"/>
        </w:rPr>
        <w:t xml:space="preserve">Dla pozycji, dla których nie określono powyżej </w:t>
      </w:r>
      <w:r>
        <w:rPr>
          <w:rFonts w:ascii="Calibri" w:hAnsi="Calibri" w:cs="Calibri"/>
          <w:sz w:val="22"/>
          <w:szCs w:val="22"/>
        </w:rPr>
        <w:t>pod</w:t>
      </w:r>
      <w:r w:rsidRPr="00C858C0">
        <w:rPr>
          <w:rFonts w:ascii="Calibri" w:hAnsi="Calibri" w:cs="Calibri"/>
          <w:sz w:val="22"/>
          <w:szCs w:val="22"/>
        </w:rPr>
        <w:t>limitów odpowiedzialności obowiązuje główna suma gwarancyjna.</w:t>
      </w:r>
    </w:p>
    <w:p w:rsidR="001A5320" w:rsidRPr="00C858C0" w:rsidRDefault="001A5320" w:rsidP="00CC3D9E">
      <w:pPr>
        <w:tabs>
          <w:tab w:val="left" w:pos="426"/>
        </w:tabs>
        <w:ind w:right="28"/>
        <w:jc w:val="both"/>
        <w:rPr>
          <w:rFonts w:ascii="Calibri" w:hAnsi="Calibri" w:cs="Calibri"/>
          <w:sz w:val="22"/>
          <w:szCs w:val="22"/>
        </w:rPr>
      </w:pPr>
      <w:r>
        <w:rPr>
          <w:rFonts w:ascii="Calibri" w:hAnsi="Calibri" w:cs="Calibri"/>
          <w:sz w:val="22"/>
          <w:szCs w:val="22"/>
        </w:rPr>
        <w:t xml:space="preserve">Podlimity wskazane powyżej dla </w:t>
      </w:r>
      <w:r w:rsidRPr="00C858C0">
        <w:rPr>
          <w:rFonts w:ascii="Calibri" w:hAnsi="Calibri" w:cs="Calibri"/>
          <w:sz w:val="22"/>
          <w:szCs w:val="22"/>
        </w:rPr>
        <w:t xml:space="preserve">poszczególnych rozszerzeniach nie mają zastosowania, jeżeli zakres odpowiedzialności, którego dotyczy rozszerzenie mieści się w zakresie podstawowym OWU odpowiedzialności cywilnej Ubezpieczyciela (Wykonawcy). W takiej sytuacji Ubezpieczyciel odpowiada do </w:t>
      </w:r>
      <w:r>
        <w:rPr>
          <w:rFonts w:ascii="Calibri" w:hAnsi="Calibri" w:cs="Calibri"/>
          <w:sz w:val="22"/>
          <w:szCs w:val="22"/>
        </w:rPr>
        <w:t xml:space="preserve">wysokości </w:t>
      </w:r>
      <w:r w:rsidRPr="00C858C0">
        <w:rPr>
          <w:rFonts w:ascii="Calibri" w:hAnsi="Calibri" w:cs="Calibri"/>
          <w:sz w:val="22"/>
          <w:szCs w:val="22"/>
        </w:rPr>
        <w:t>sumy gwarancyjnej.</w:t>
      </w:r>
    </w:p>
    <w:p w:rsidR="001A5320" w:rsidRPr="00CD3647" w:rsidRDefault="001A5320" w:rsidP="00C858C0">
      <w:pPr>
        <w:pStyle w:val="BodyText"/>
        <w:rPr>
          <w:rFonts w:ascii="Calibri" w:hAnsi="Calibri" w:cs="Calibri"/>
          <w:sz w:val="22"/>
          <w:szCs w:val="22"/>
        </w:rPr>
      </w:pPr>
    </w:p>
    <w:p w:rsidR="001A5320" w:rsidRPr="00CD3647" w:rsidRDefault="001A5320" w:rsidP="00576039">
      <w:pPr>
        <w:numPr>
          <w:ilvl w:val="0"/>
          <w:numId w:val="94"/>
        </w:numPr>
        <w:suppressAutoHyphens w:val="0"/>
        <w:spacing w:after="60"/>
        <w:jc w:val="both"/>
        <w:rPr>
          <w:rFonts w:ascii="Calibri" w:hAnsi="Calibri" w:cs="Calibri"/>
          <w:b/>
          <w:bCs/>
          <w:sz w:val="22"/>
          <w:szCs w:val="22"/>
        </w:rPr>
      </w:pPr>
      <w:r w:rsidRPr="00CD3647">
        <w:rPr>
          <w:rFonts w:ascii="Calibri" w:hAnsi="Calibri" w:cs="Calibri"/>
          <w:b/>
          <w:bCs/>
          <w:sz w:val="22"/>
          <w:szCs w:val="22"/>
        </w:rPr>
        <w:t>Franszyzy i udziały własne.</w:t>
      </w:r>
    </w:p>
    <w:p w:rsidR="001A5320" w:rsidRPr="00CD3647" w:rsidRDefault="001A5320" w:rsidP="00CA09ED">
      <w:pPr>
        <w:pStyle w:val="BodyText"/>
        <w:ind w:left="357"/>
        <w:rPr>
          <w:rFonts w:ascii="Calibri" w:hAnsi="Calibri" w:cs="Calibri"/>
          <w:sz w:val="22"/>
          <w:szCs w:val="22"/>
        </w:rPr>
      </w:pPr>
      <w:r w:rsidRPr="00CD3647">
        <w:rPr>
          <w:rFonts w:ascii="Calibri" w:hAnsi="Calibri" w:cs="Calibri"/>
          <w:sz w:val="22"/>
          <w:szCs w:val="22"/>
        </w:rPr>
        <w:t>1)     Franszyza integralna – brak,</w:t>
      </w:r>
    </w:p>
    <w:p w:rsidR="001A5320" w:rsidRPr="00CD3647" w:rsidRDefault="001A5320" w:rsidP="00576039">
      <w:pPr>
        <w:pStyle w:val="BodyText"/>
        <w:numPr>
          <w:ilvl w:val="2"/>
          <w:numId w:val="82"/>
        </w:numPr>
        <w:suppressAutoHyphens w:val="0"/>
        <w:rPr>
          <w:rFonts w:ascii="Calibri" w:hAnsi="Calibri" w:cs="Calibri"/>
          <w:sz w:val="22"/>
          <w:szCs w:val="22"/>
        </w:rPr>
      </w:pPr>
      <w:r w:rsidRPr="00CD3647">
        <w:rPr>
          <w:rFonts w:ascii="Calibri" w:hAnsi="Calibri" w:cs="Calibri"/>
          <w:sz w:val="22"/>
          <w:szCs w:val="22"/>
        </w:rPr>
        <w:t>Franszyza redukcyjna i udział własny – brak,</w:t>
      </w:r>
    </w:p>
    <w:p w:rsidR="001A5320" w:rsidRPr="00CD3647" w:rsidRDefault="001A5320" w:rsidP="00957072">
      <w:pPr>
        <w:pStyle w:val="BodyText"/>
        <w:rPr>
          <w:rFonts w:ascii="Calibri" w:hAnsi="Calibri" w:cs="Calibri"/>
          <w:sz w:val="22"/>
          <w:szCs w:val="22"/>
        </w:rPr>
      </w:pPr>
    </w:p>
    <w:p w:rsidR="001A5320" w:rsidRPr="00CD3647" w:rsidRDefault="001A5320" w:rsidP="00576039">
      <w:pPr>
        <w:numPr>
          <w:ilvl w:val="0"/>
          <w:numId w:val="94"/>
        </w:numPr>
        <w:spacing w:after="60"/>
        <w:jc w:val="both"/>
        <w:rPr>
          <w:rFonts w:ascii="Calibri" w:hAnsi="Calibri" w:cs="Calibri"/>
          <w:b/>
          <w:bCs/>
          <w:sz w:val="22"/>
          <w:szCs w:val="22"/>
        </w:rPr>
      </w:pPr>
      <w:r w:rsidRPr="00CD3647">
        <w:rPr>
          <w:rFonts w:ascii="Calibri" w:hAnsi="Calibri" w:cs="Calibri"/>
          <w:b/>
          <w:bCs/>
          <w:sz w:val="22"/>
          <w:szCs w:val="22"/>
          <w:lang w:eastAsia="zh-CN"/>
        </w:rPr>
        <w:t xml:space="preserve">Trigger odpowiedzialności cywilnej </w:t>
      </w:r>
    </w:p>
    <w:p w:rsidR="001A5320" w:rsidRPr="00CD3647" w:rsidRDefault="001A5320" w:rsidP="00FA2895">
      <w:pPr>
        <w:tabs>
          <w:tab w:val="left" w:pos="426"/>
        </w:tabs>
        <w:spacing w:after="120"/>
        <w:ind w:left="357"/>
        <w:jc w:val="both"/>
        <w:rPr>
          <w:rFonts w:ascii="Calibri" w:hAnsi="Calibri" w:cs="Calibri"/>
          <w:sz w:val="22"/>
          <w:szCs w:val="22"/>
        </w:rPr>
      </w:pPr>
      <w:r w:rsidRPr="00CD3647">
        <w:rPr>
          <w:rFonts w:ascii="Calibri" w:hAnsi="Calibri" w:cs="Calibri"/>
          <w:sz w:val="22"/>
          <w:szCs w:val="22"/>
        </w:rPr>
        <w:t>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lub zaniechanie bądź wprowadzenie produktu do obrotu lub wykonanie usługi, które spowodowało szkodę miało miejsce w okresie ubezpieczenia lub w okresie poprzedzającym (trigger loss occurance).</w:t>
      </w:r>
    </w:p>
    <w:p w:rsidR="001A5320" w:rsidRPr="000D29B9" w:rsidRDefault="001A5320" w:rsidP="00576039">
      <w:pPr>
        <w:pStyle w:val="ListParagraph"/>
        <w:widowControl w:val="0"/>
        <w:numPr>
          <w:ilvl w:val="0"/>
          <w:numId w:val="95"/>
        </w:numPr>
        <w:tabs>
          <w:tab w:val="left" w:pos="426"/>
        </w:tabs>
        <w:autoSpaceDE w:val="0"/>
        <w:autoSpaceDN w:val="0"/>
        <w:adjustRightInd w:val="0"/>
        <w:spacing w:after="120" w:line="240" w:lineRule="auto"/>
        <w:jc w:val="both"/>
        <w:rPr>
          <w:b/>
          <w:bCs/>
          <w:lang w:eastAsia="zh-CN"/>
        </w:rPr>
      </w:pPr>
      <w:r w:rsidRPr="000D29B9">
        <w:rPr>
          <w:b/>
          <w:bCs/>
          <w:lang w:eastAsia="zh-CN"/>
        </w:rPr>
        <w:t>Szkody objęte odpowiedzialnością:</w:t>
      </w:r>
    </w:p>
    <w:p w:rsidR="001A5320" w:rsidRPr="008D29AD" w:rsidRDefault="001A5320" w:rsidP="00CC3D9E">
      <w:pPr>
        <w:widowControl w:val="0"/>
        <w:suppressAutoHyphens w:val="0"/>
        <w:autoSpaceDN w:val="0"/>
        <w:ind w:left="709"/>
        <w:jc w:val="both"/>
        <w:rPr>
          <w:rFonts w:ascii="Calibri" w:hAnsi="Calibri" w:cs="Calibri"/>
          <w:sz w:val="22"/>
          <w:szCs w:val="22"/>
          <w:u w:val="single"/>
        </w:rPr>
      </w:pPr>
      <w:r w:rsidRPr="00BE2514">
        <w:rPr>
          <w:rFonts w:ascii="Calibri" w:hAnsi="Calibri" w:cs="Calibri"/>
          <w:b/>
          <w:bCs/>
          <w:sz w:val="22"/>
          <w:szCs w:val="22"/>
        </w:rPr>
        <w:t xml:space="preserve">Szkoda osobowa - </w:t>
      </w:r>
      <w:r w:rsidRPr="00BE2514">
        <w:rPr>
          <w:rFonts w:ascii="Calibri" w:hAnsi="Calibri" w:cs="Calibri"/>
          <w:sz w:val="22"/>
          <w:szCs w:val="22"/>
        </w:rPr>
        <w:t>to śmierć, uszkodzenie ciała lub rozstrój zdrowia wraz ze wszystkimi następstwami poniesionymi przez kogokolwiek (damnum emergens, lucrum cessans),</w:t>
      </w:r>
    </w:p>
    <w:p w:rsidR="001A5320" w:rsidRPr="008D29AD" w:rsidRDefault="001A5320" w:rsidP="00957072">
      <w:pPr>
        <w:widowControl w:val="0"/>
        <w:suppressAutoHyphens w:val="0"/>
        <w:autoSpaceDN w:val="0"/>
        <w:ind w:left="717"/>
        <w:jc w:val="both"/>
        <w:rPr>
          <w:rFonts w:ascii="Calibri" w:hAnsi="Calibri" w:cs="Calibri"/>
          <w:sz w:val="22"/>
          <w:szCs w:val="22"/>
          <w:u w:val="single"/>
        </w:rPr>
      </w:pPr>
      <w:r w:rsidRPr="008D29AD">
        <w:rPr>
          <w:rFonts w:ascii="Calibri" w:hAnsi="Calibri" w:cs="Calibri"/>
          <w:b/>
          <w:bCs/>
          <w:sz w:val="22"/>
          <w:szCs w:val="22"/>
        </w:rPr>
        <w:t xml:space="preserve">Szkoda rzeczowa – </w:t>
      </w:r>
      <w:r w:rsidRPr="008D29AD">
        <w:rPr>
          <w:rFonts w:ascii="Calibri" w:hAnsi="Calibri" w:cs="Calibri"/>
          <w:sz w:val="22"/>
          <w:szCs w:val="22"/>
        </w:rPr>
        <w:t>to utrata, zniszczenie lub uszkodzenie rzeczy ruchomej albo nieruchomości 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rsidR="001A5320" w:rsidRPr="008D29AD" w:rsidRDefault="001A5320" w:rsidP="00957072">
      <w:pPr>
        <w:widowControl w:val="0"/>
        <w:suppressAutoHyphens w:val="0"/>
        <w:autoSpaceDN w:val="0"/>
        <w:ind w:left="717"/>
        <w:jc w:val="both"/>
        <w:rPr>
          <w:rFonts w:ascii="Calibri" w:hAnsi="Calibri" w:cs="Calibri"/>
          <w:sz w:val="22"/>
          <w:szCs w:val="22"/>
          <w:u w:val="single"/>
        </w:rPr>
      </w:pPr>
      <w:r w:rsidRPr="008D29AD">
        <w:rPr>
          <w:rFonts w:ascii="Calibri" w:hAnsi="Calibri" w:cs="Calibri"/>
          <w:b/>
          <w:bCs/>
          <w:sz w:val="22"/>
          <w:szCs w:val="22"/>
        </w:rPr>
        <w:t xml:space="preserve">Szkoda seryjna </w:t>
      </w:r>
      <w:r w:rsidRPr="008D29AD">
        <w:rPr>
          <w:rFonts w:ascii="Calibri" w:hAnsi="Calibri" w:cs="Calibri"/>
          <w:sz w:val="22"/>
          <w:szCs w:val="22"/>
        </w:rPr>
        <w:t>- wszystkie szkody wynikające z tej samej przyczyny niezależnie od liczby osób poszkodowanych uważa się za jeden wypadek, który wystąpił w chwili powstania pierwszej z takich szkód, nawet jeżeli kolejne szkody powstaną po upływie okresu ubezpieczenia. Jeżeli jednak pierwsza szkoda z serii powstała przed początkiem okresu ubezpieczenia, a ubezpieczony nie wiedział o niej ani nie mógł się o niej dowiedzieć, przy zachowaniu należytej staranności, uznaje się, że seria rozpoczęła się od pierwszej szkody, która powstała już w okresie ubezpieczenia. W przypadku szkód seryjnych, wszelkie franszyzy, udziały własne będą potrącane jednorazowo dla wszystkich szkód.</w:t>
      </w:r>
    </w:p>
    <w:p w:rsidR="001A5320" w:rsidRPr="008D29AD" w:rsidRDefault="001A5320" w:rsidP="00957072">
      <w:pPr>
        <w:widowControl w:val="0"/>
        <w:suppressAutoHyphens w:val="0"/>
        <w:autoSpaceDN w:val="0"/>
        <w:ind w:left="717"/>
        <w:jc w:val="both"/>
        <w:rPr>
          <w:rFonts w:ascii="Calibri" w:hAnsi="Calibri" w:cs="Calibri"/>
          <w:sz w:val="22"/>
          <w:szCs w:val="22"/>
          <w:u w:val="single"/>
        </w:rPr>
      </w:pPr>
      <w:r w:rsidRPr="008D29AD">
        <w:rPr>
          <w:rFonts w:ascii="Calibri" w:hAnsi="Calibri" w:cs="Calibri"/>
          <w:b/>
          <w:bCs/>
          <w:sz w:val="22"/>
          <w:szCs w:val="22"/>
        </w:rPr>
        <w:t>Czysta strata finansowa</w:t>
      </w:r>
      <w:r w:rsidRPr="008D29AD">
        <w:rPr>
          <w:rFonts w:ascii="Calibri" w:hAnsi="Calibri" w:cs="Calibri"/>
          <w:sz w:val="22"/>
          <w:szCs w:val="22"/>
        </w:rPr>
        <w:t xml:space="preserve"> – uszczerbek majątkowy nie będący szkodą rzeczową lubi osobową. Czyste straty finansowe obejmują wszystkie uszczerbki poza wymienionymi poniżej powstałymi: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rsidRPr="00812201">
        <w:t>w następstwie działań nieobjętych umową</w:t>
      </w:r>
      <w:r>
        <w:t xml:space="preserve"> ubezpieczenia</w:t>
      </w:r>
      <w:r w:rsidRPr="00812201">
        <w:t xml:space="preserve">, </w:t>
      </w:r>
    </w:p>
    <w:p w:rsidR="001A5320" w:rsidRPr="00812201" w:rsidRDefault="001A5320" w:rsidP="00B83F17">
      <w:pPr>
        <w:pStyle w:val="ListParagraph"/>
        <w:widowControl w:val="0"/>
        <w:numPr>
          <w:ilvl w:val="0"/>
          <w:numId w:val="81"/>
        </w:numPr>
        <w:autoSpaceDN w:val="0"/>
        <w:spacing w:after="0" w:line="240" w:lineRule="auto"/>
        <w:ind w:left="1135" w:hanging="284"/>
        <w:jc w:val="both"/>
        <w:rPr>
          <w:b/>
          <w:bCs/>
          <w:u w:val="single"/>
        </w:rPr>
      </w:pPr>
      <w:r>
        <w:t xml:space="preserve">wskutek </w:t>
      </w:r>
      <w:r w:rsidRPr="00812201">
        <w:t xml:space="preserve">niedotrzymania terminów, kar umownych,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t xml:space="preserve">wskutek </w:t>
      </w:r>
      <w:r w:rsidRPr="00812201">
        <w:t xml:space="preserve">przekroczenia </w:t>
      </w:r>
      <w:r w:rsidRPr="00C858C0">
        <w:t xml:space="preserve">kosztorysów,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 xml:space="preserve">z tytułu działalności reklamowej,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 xml:space="preserve">w związku z dostarczaniem i wdrażaniem oprogramowania informatycznego. </w:t>
      </w:r>
    </w:p>
    <w:p w:rsidR="001A5320" w:rsidRPr="00C858C0" w:rsidRDefault="001A5320" w:rsidP="00B83F17">
      <w:pPr>
        <w:pStyle w:val="ListParagraph"/>
        <w:widowControl w:val="0"/>
        <w:numPr>
          <w:ilvl w:val="0"/>
          <w:numId w:val="81"/>
        </w:numPr>
        <w:autoSpaceDN w:val="0"/>
        <w:spacing w:after="0" w:line="240" w:lineRule="auto"/>
        <w:ind w:left="1135" w:hanging="284"/>
        <w:jc w:val="both"/>
        <w:rPr>
          <w:b/>
          <w:bCs/>
          <w:u w:val="single"/>
        </w:rPr>
      </w:pPr>
      <w:r w:rsidRPr="00C858C0">
        <w:t xml:space="preserve">w wyniku fizycznej utraty </w:t>
      </w:r>
      <w:r w:rsidRPr="00C858C0">
        <w:rPr>
          <w:rStyle w:val="Strong"/>
          <w:b w:val="0"/>
          <w:bCs w:val="0"/>
        </w:rPr>
        <w:t>pieniędzy, książeczek oszczędnościowych</w:t>
      </w:r>
      <w:r w:rsidRPr="00C858C0">
        <w:rPr>
          <w:b/>
          <w:bCs/>
        </w:rPr>
        <w:t xml:space="preserve">,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 xml:space="preserve">wskutek działalności w zakresie projektowania, doradztwa,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wskutek działalności związanej z transakcjami pieniężnymi, kredytowymi, ubezpieczeniowymi, leasingiem lub podobnymi transakcjami, z tytułu wszelkiego rodzaju płatności, prowadzenia kasy, nadużycia zaufania i sprzeniewierzenia, pośrednictwem lub organizacją podróży,</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wskutek naruszenia prawa antymonopolowego i prawa o zwalczaniu nieuczciwej konkurencji,</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 xml:space="preserve">w związku z udzielaniem licencji, </w:t>
      </w:r>
    </w:p>
    <w:p w:rsidR="001A5320" w:rsidRPr="00C858C0" w:rsidRDefault="001A5320" w:rsidP="00B83F17">
      <w:pPr>
        <w:pStyle w:val="ListParagraph"/>
        <w:widowControl w:val="0"/>
        <w:numPr>
          <w:ilvl w:val="0"/>
          <w:numId w:val="81"/>
        </w:numPr>
        <w:autoSpaceDN w:val="0"/>
        <w:spacing w:after="0" w:line="240" w:lineRule="auto"/>
        <w:ind w:left="1135" w:hanging="284"/>
        <w:jc w:val="both"/>
        <w:rPr>
          <w:u w:val="single"/>
        </w:rPr>
      </w:pPr>
      <w:r w:rsidRPr="00C858C0">
        <w:t>w związku ze sprawowaniem funkcji członka władz spółki kapitałowej.</w:t>
      </w:r>
    </w:p>
    <w:p w:rsidR="001A5320" w:rsidRDefault="001A5320" w:rsidP="00957072">
      <w:pPr>
        <w:pStyle w:val="ListParagraph"/>
        <w:widowControl w:val="0"/>
        <w:autoSpaceDN w:val="0"/>
        <w:spacing w:after="0" w:line="240" w:lineRule="auto"/>
        <w:ind w:left="1135"/>
        <w:jc w:val="both"/>
        <w:rPr>
          <w:b/>
          <w:bCs/>
          <w:u w:val="single"/>
        </w:rPr>
      </w:pPr>
    </w:p>
    <w:p w:rsidR="001A5320" w:rsidRPr="00CC3D9E" w:rsidRDefault="001A5320" w:rsidP="00576039">
      <w:pPr>
        <w:pStyle w:val="BodyText"/>
        <w:numPr>
          <w:ilvl w:val="0"/>
          <w:numId w:val="97"/>
        </w:numPr>
        <w:rPr>
          <w:rFonts w:ascii="Calibri" w:hAnsi="Calibri" w:cs="Calibri"/>
          <w:b/>
          <w:bCs/>
          <w:sz w:val="22"/>
          <w:szCs w:val="22"/>
          <w:u w:val="single"/>
        </w:rPr>
      </w:pPr>
      <w:r w:rsidRPr="00CC3D9E">
        <w:rPr>
          <w:rFonts w:ascii="Calibri" w:hAnsi="Calibri" w:cs="Calibri"/>
          <w:b/>
          <w:bCs/>
          <w:sz w:val="22"/>
          <w:szCs w:val="22"/>
          <w:u w:val="single"/>
        </w:rPr>
        <w:t xml:space="preserve">Klauzule obligatoryjne </w:t>
      </w:r>
    </w:p>
    <w:p w:rsidR="001A5320" w:rsidRPr="00C858C0" w:rsidRDefault="001A5320" w:rsidP="00576039">
      <w:pPr>
        <w:pStyle w:val="BodyText"/>
        <w:numPr>
          <w:ilvl w:val="0"/>
          <w:numId w:val="96"/>
        </w:numPr>
        <w:rPr>
          <w:rFonts w:ascii="Calibri" w:hAnsi="Calibri" w:cs="Calibri"/>
          <w:b/>
          <w:bCs/>
          <w:sz w:val="22"/>
          <w:szCs w:val="22"/>
        </w:rPr>
      </w:pPr>
      <w:r w:rsidRPr="00C858C0">
        <w:rPr>
          <w:rFonts w:ascii="Calibri" w:hAnsi="Calibri" w:cs="Calibri"/>
          <w:b/>
          <w:bCs/>
          <w:sz w:val="22"/>
          <w:szCs w:val="22"/>
        </w:rPr>
        <w:t>Klauzula reprezentantów -</w:t>
      </w:r>
      <w:r w:rsidRPr="00C858C0">
        <w:rPr>
          <w:rFonts w:ascii="Calibri" w:hAnsi="Calibri" w:cs="Calibri"/>
          <w:sz w:val="22"/>
          <w:szCs w:val="22"/>
        </w:rPr>
        <w:t xml:space="preserve"> Ubezpieczyciel jest wolny od odpowiedzialności za szkody powstałe wskutek winy umyślnej wyłącznie reprezentantów Ubezpieczającego/Ubezpieczonego. – limit odpowiedzialności 500 000,00 zł (limit odpowiedzialności dotyczy również szkód wyrządzonych przez osoby będące pod wpływem  alkoholu, narkotyków, środków psychotropowych lub innych środków odurzających, o ile ogólne warunki ubezpieczenia zawierają takie wyłączenie odpowiedzialności, w przeciwnym wypadku odpowiedzialność za szkody wyrządzone pod wpływem  alkoholu, narkotyków, środków psychotropowych lub innych środków odurzających do wysokości sumy ubezpieczenia).</w:t>
      </w:r>
    </w:p>
    <w:p w:rsidR="001A5320" w:rsidRDefault="001A5320" w:rsidP="00CA09ED">
      <w:pPr>
        <w:autoSpaceDN w:val="0"/>
        <w:adjustRightInd w:val="0"/>
        <w:ind w:left="360"/>
        <w:jc w:val="both"/>
        <w:rPr>
          <w:rFonts w:ascii="Calibri" w:hAnsi="Calibri" w:cs="Calibri"/>
          <w:sz w:val="22"/>
          <w:szCs w:val="22"/>
        </w:rPr>
      </w:pPr>
      <w:r w:rsidRPr="00C858C0">
        <w:rPr>
          <w:rFonts w:ascii="Calibri" w:hAnsi="Calibri" w:cs="Calibri"/>
          <w:sz w:val="22"/>
          <w:szCs w:val="22"/>
        </w:rPr>
        <w:t xml:space="preserve">Dla celów niniejszej umowy za reprezentantów Ubezpieczającego/Ubezpieczonego uważa się osoby uprawnione do zarządzania ubezpieczonym podmiotem zgodnie z obowiązującymi przepisami lub na podstawie statutu. Za szkody powstałe z winy umyślnej osób nie będących reprezentantami Ubezpieczającego/Ubezpieczonego Ubezpieczyciel ponosi pełną odpowiedzialność </w:t>
      </w:r>
    </w:p>
    <w:p w:rsidR="001A5320" w:rsidRDefault="001A5320" w:rsidP="00CA09ED">
      <w:pPr>
        <w:autoSpaceDN w:val="0"/>
        <w:adjustRightInd w:val="0"/>
        <w:ind w:left="360"/>
        <w:jc w:val="both"/>
        <w:rPr>
          <w:rFonts w:ascii="Calibri" w:hAnsi="Calibri" w:cs="Calibri"/>
          <w:color w:val="000000"/>
          <w:sz w:val="22"/>
          <w:szCs w:val="22"/>
        </w:rPr>
      </w:pPr>
      <w:r w:rsidRPr="00F33C74">
        <w:rPr>
          <w:rFonts w:ascii="Calibri" w:hAnsi="Calibri" w:cs="Calibri"/>
          <w:color w:val="000000"/>
          <w:sz w:val="22"/>
          <w:szCs w:val="22"/>
        </w:rPr>
        <w:t>Ryzyko rażącego niedbalstwa objęte jest ochroną do pełnej wysokości sumy gwarancyjnej oraz w stosunku do wszystkich osób objętych ubezpieczeniem.</w:t>
      </w:r>
    </w:p>
    <w:p w:rsidR="001A5320" w:rsidRPr="00AA6335" w:rsidRDefault="001A5320" w:rsidP="00CC3D9E">
      <w:pPr>
        <w:autoSpaceDN w:val="0"/>
        <w:adjustRightInd w:val="0"/>
        <w:jc w:val="both"/>
        <w:rPr>
          <w:rFonts w:ascii="Calibri" w:hAnsi="Calibri" w:cs="Calibri"/>
          <w:b/>
          <w:bCs/>
          <w:sz w:val="22"/>
          <w:szCs w:val="22"/>
        </w:rPr>
      </w:pPr>
    </w:p>
    <w:p w:rsidR="001A5320" w:rsidRPr="00AA6335" w:rsidRDefault="001A5320" w:rsidP="00576039">
      <w:pPr>
        <w:numPr>
          <w:ilvl w:val="0"/>
          <w:numId w:val="96"/>
        </w:numPr>
        <w:tabs>
          <w:tab w:val="left" w:pos="284"/>
        </w:tabs>
        <w:jc w:val="both"/>
        <w:rPr>
          <w:rFonts w:ascii="Calibri" w:hAnsi="Calibri" w:cs="Calibri"/>
          <w:b/>
          <w:bCs/>
          <w:sz w:val="22"/>
          <w:szCs w:val="22"/>
          <w:lang w:eastAsia="zh-CN"/>
        </w:rPr>
      </w:pPr>
      <w:r w:rsidRPr="00AA6335">
        <w:rPr>
          <w:rFonts w:ascii="Calibri" w:hAnsi="Calibri" w:cs="Calibri"/>
          <w:b/>
          <w:bCs/>
          <w:sz w:val="22"/>
          <w:szCs w:val="22"/>
          <w:lang w:eastAsia="zh-CN"/>
        </w:rPr>
        <w:t xml:space="preserve">Klauzula automatycznego ubezpieczenia nowych miejsc </w:t>
      </w:r>
    </w:p>
    <w:p w:rsidR="001A5320" w:rsidRPr="00C858C0" w:rsidRDefault="001A5320" w:rsidP="00AA6335">
      <w:pPr>
        <w:tabs>
          <w:tab w:val="left" w:pos="284"/>
        </w:tabs>
        <w:ind w:left="360"/>
        <w:jc w:val="both"/>
        <w:rPr>
          <w:rFonts w:ascii="Calibri" w:hAnsi="Calibri" w:cs="Calibri"/>
          <w:sz w:val="22"/>
          <w:szCs w:val="22"/>
          <w:lang w:eastAsia="zh-CN"/>
        </w:rPr>
      </w:pPr>
      <w:r w:rsidRPr="00C858C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AA6335">
      <w:pPr>
        <w:tabs>
          <w:tab w:val="left" w:pos="284"/>
        </w:tabs>
        <w:ind w:left="284"/>
        <w:jc w:val="both"/>
        <w:rPr>
          <w:rFonts w:ascii="Calibri" w:hAnsi="Calibri" w:cs="Calibri"/>
          <w:sz w:val="22"/>
          <w:szCs w:val="22"/>
          <w:lang w:eastAsia="zh-CN"/>
        </w:rPr>
      </w:pPr>
      <w:r w:rsidRPr="00C858C0">
        <w:rPr>
          <w:rFonts w:ascii="Calibri" w:hAnsi="Calibri" w:cs="Calibri"/>
          <w:sz w:val="22"/>
          <w:szCs w:val="22"/>
          <w:lang w:eastAsia="zh-CN"/>
        </w:rPr>
        <w:t xml:space="preserve">nowo uruchamianie przez Ubezpieczającego nowe miejsca prowadzenia działalności statutowo - gospodarczej będą automatycznie pokryte ochroną ubezpieczeniową z chwilą ich utworzenia na terenie RP. </w:t>
      </w:r>
    </w:p>
    <w:p w:rsidR="001A5320" w:rsidRDefault="001A5320" w:rsidP="00AA6335">
      <w:pPr>
        <w:tabs>
          <w:tab w:val="left" w:pos="284"/>
        </w:tabs>
        <w:ind w:left="284"/>
        <w:jc w:val="both"/>
        <w:rPr>
          <w:rFonts w:ascii="Calibri" w:hAnsi="Calibri" w:cs="Calibri"/>
          <w:sz w:val="22"/>
          <w:szCs w:val="22"/>
          <w:lang w:eastAsia="zh-CN"/>
        </w:rPr>
      </w:pPr>
    </w:p>
    <w:p w:rsidR="001A5320" w:rsidRPr="00C858C0" w:rsidRDefault="001A5320" w:rsidP="00AA6335">
      <w:pPr>
        <w:tabs>
          <w:tab w:val="left" w:pos="284"/>
        </w:tabs>
        <w:ind w:left="284"/>
        <w:jc w:val="both"/>
        <w:rPr>
          <w:rFonts w:ascii="Calibri" w:hAnsi="Calibri" w:cs="Calibri"/>
          <w:sz w:val="22"/>
          <w:szCs w:val="22"/>
          <w:lang w:eastAsia="zh-CN"/>
        </w:rPr>
      </w:pPr>
    </w:p>
    <w:p w:rsidR="001A5320" w:rsidRPr="00C858C0" w:rsidRDefault="001A5320" w:rsidP="00C858C0">
      <w:pPr>
        <w:tabs>
          <w:tab w:val="left" w:pos="284"/>
        </w:tabs>
        <w:jc w:val="both"/>
        <w:rPr>
          <w:rFonts w:ascii="Calibri" w:hAnsi="Calibri" w:cs="Calibri"/>
          <w:b/>
          <w:bCs/>
          <w:sz w:val="22"/>
          <w:szCs w:val="22"/>
          <w:lang w:eastAsia="zh-CN"/>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Klauzula ubezpieczenia nowych jednostek</w:t>
      </w:r>
    </w:p>
    <w:p w:rsidR="001A5320" w:rsidRPr="00C858C0" w:rsidRDefault="001A5320" w:rsidP="00AA6335">
      <w:pPr>
        <w:tabs>
          <w:tab w:val="num" w:pos="284"/>
        </w:tabs>
        <w:overflowPunct w:val="0"/>
        <w:autoSpaceDE w:val="0"/>
        <w:autoSpaceDN w:val="0"/>
        <w:adjustRightInd w:val="0"/>
        <w:ind w:left="360"/>
        <w:jc w:val="both"/>
        <w:textAlignment w:val="baseline"/>
        <w:rPr>
          <w:rFonts w:ascii="Calibri" w:hAnsi="Calibri" w:cs="Calibri"/>
          <w:sz w:val="22"/>
          <w:szCs w:val="22"/>
        </w:rPr>
      </w:pPr>
      <w:r w:rsidRPr="00C858C0">
        <w:rPr>
          <w:rFonts w:ascii="Calibri" w:hAnsi="Calibri" w:cs="Calibri"/>
          <w:sz w:val="22"/>
          <w:szCs w:val="22"/>
        </w:rPr>
        <w:t>Z zastrzeżeniem pozostałych, niezmienionych niniejszą klauzulą postanowień umowy ubezpieczenia oraz ogólnych warunków ubezpieczenia, uzgadnia się, że:</w:t>
      </w:r>
    </w:p>
    <w:p w:rsidR="001A5320" w:rsidRPr="00C858C0" w:rsidRDefault="001A5320" w:rsidP="00AA6335">
      <w:pPr>
        <w:tabs>
          <w:tab w:val="num" w:pos="284"/>
        </w:tabs>
        <w:overflowPunct w:val="0"/>
        <w:autoSpaceDE w:val="0"/>
        <w:autoSpaceDN w:val="0"/>
        <w:adjustRightInd w:val="0"/>
        <w:ind w:left="360"/>
        <w:jc w:val="both"/>
        <w:textAlignment w:val="baseline"/>
        <w:rPr>
          <w:rFonts w:ascii="Calibri" w:hAnsi="Calibri" w:cs="Calibri"/>
          <w:sz w:val="22"/>
          <w:szCs w:val="22"/>
        </w:rPr>
      </w:pPr>
      <w:r w:rsidRPr="00C858C0">
        <w:rPr>
          <w:rFonts w:ascii="Calibri" w:hAnsi="Calibri" w:cs="Calibri"/>
          <w:sz w:val="22"/>
          <w:szCs w:val="22"/>
        </w:rPr>
        <w:t>działalność nowo powstałych, powołanych, utworzonych bądź przekształconych jednostek organizacyjnych Ubezpieczającego jest automatycznie objęta ochroną ubezpieczeniową w zakresie odpowiedzialności cywilnej. Niniejsza klauzula dotyczy jednostek organizacyjnych o zbliżonym profilu działalności do jednostek biorących udział w niniejszym postępowaniu.</w:t>
      </w:r>
    </w:p>
    <w:p w:rsidR="001A5320" w:rsidRPr="00C858C0" w:rsidRDefault="001A5320" w:rsidP="00C858C0">
      <w:pPr>
        <w:tabs>
          <w:tab w:val="left" w:pos="284"/>
        </w:tabs>
        <w:jc w:val="both"/>
        <w:rPr>
          <w:rFonts w:ascii="Calibri" w:hAnsi="Calibri" w:cs="Calibri"/>
          <w:b/>
          <w:bCs/>
          <w:sz w:val="22"/>
          <w:szCs w:val="22"/>
          <w:lang w:eastAsia="zh-CN"/>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 xml:space="preserve">Klauzula rezygnacji z regresu </w:t>
      </w:r>
    </w:p>
    <w:p w:rsidR="001A5320" w:rsidRPr="00C858C0" w:rsidRDefault="001A5320" w:rsidP="00AA6335">
      <w:pPr>
        <w:tabs>
          <w:tab w:val="left" w:pos="284"/>
        </w:tabs>
        <w:ind w:left="284"/>
        <w:jc w:val="both"/>
        <w:rPr>
          <w:rFonts w:ascii="Calibri" w:hAnsi="Calibri" w:cs="Calibri"/>
          <w:sz w:val="22"/>
          <w:szCs w:val="22"/>
          <w:lang w:eastAsia="zh-CN"/>
        </w:rPr>
      </w:pPr>
      <w:r w:rsidRPr="00C858C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C858C0" w:rsidRDefault="001A5320" w:rsidP="00AA6335">
      <w:pPr>
        <w:tabs>
          <w:tab w:val="left" w:pos="284"/>
        </w:tabs>
        <w:ind w:left="284"/>
        <w:jc w:val="both"/>
        <w:rPr>
          <w:rFonts w:ascii="Calibri" w:hAnsi="Calibri" w:cs="Calibri"/>
          <w:sz w:val="22"/>
          <w:szCs w:val="22"/>
          <w:lang w:eastAsia="zh-CN"/>
        </w:rPr>
      </w:pPr>
      <w:r w:rsidRPr="00C858C0">
        <w:rPr>
          <w:rFonts w:ascii="Calibri" w:hAnsi="Calibri" w:cs="Calibri"/>
          <w:sz w:val="22"/>
          <w:szCs w:val="22"/>
          <w:lang w:eastAsia="zh-CN"/>
        </w:rPr>
        <w:t>Ubezpieczyciel rezygnuje z prawa do regresu z tytułu wypłaconego odszkodowania w stosunku do podmiotów powiązanych z Ubezpieczającym/Ubezpieczonym (Zamawiającym), jednostek wchodzących w skład tego postępowania przetargowego oraz ich pracowników oraz uczniów. Klauzula nie dotyczy szkód wyrządzonych umyślnie.</w:t>
      </w:r>
    </w:p>
    <w:p w:rsidR="001A5320" w:rsidRPr="00C858C0" w:rsidRDefault="001A5320" w:rsidP="00C858C0">
      <w:pPr>
        <w:tabs>
          <w:tab w:val="left" w:pos="284"/>
        </w:tabs>
        <w:jc w:val="both"/>
        <w:rPr>
          <w:rFonts w:ascii="Calibri" w:hAnsi="Calibri" w:cs="Calibri"/>
          <w:b/>
          <w:bCs/>
          <w:sz w:val="22"/>
          <w:szCs w:val="22"/>
          <w:lang w:eastAsia="zh-CN"/>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Klauzula płatności składki lub rat składki</w:t>
      </w:r>
    </w:p>
    <w:p w:rsidR="001A5320" w:rsidRPr="00C858C0" w:rsidRDefault="001A5320" w:rsidP="00AA6335">
      <w:pPr>
        <w:ind w:left="284"/>
        <w:jc w:val="both"/>
        <w:rPr>
          <w:rFonts w:ascii="Calibri" w:hAnsi="Calibri" w:cs="Calibri"/>
          <w:sz w:val="22"/>
          <w:szCs w:val="22"/>
          <w:lang w:eastAsia="zh-CN"/>
        </w:rPr>
      </w:pPr>
      <w:r w:rsidRPr="00C858C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7D0150" w:rsidRDefault="001A5320" w:rsidP="00B83F17">
      <w:pPr>
        <w:numPr>
          <w:ilvl w:val="1"/>
          <w:numId w:val="85"/>
        </w:numPr>
        <w:tabs>
          <w:tab w:val="clear" w:pos="1077"/>
          <w:tab w:val="num" w:pos="0"/>
        </w:tabs>
        <w:ind w:left="567" w:hanging="283"/>
        <w:jc w:val="both"/>
        <w:rPr>
          <w:rFonts w:ascii="Calibri" w:hAnsi="Calibri" w:cs="Calibri"/>
          <w:sz w:val="22"/>
          <w:szCs w:val="22"/>
          <w:lang w:eastAsia="zh-CN"/>
        </w:rPr>
      </w:pPr>
      <w:r w:rsidRPr="00C858C0">
        <w:rPr>
          <w:rFonts w:ascii="Calibri" w:hAnsi="Calibri" w:cs="Calibri"/>
          <w:sz w:val="22"/>
          <w:szCs w:val="22"/>
          <w:lang w:eastAsia="zh-CN"/>
        </w:rPr>
        <w:t>odpowiedzialność Ubezpieczyciela rozpoczyna się od godz. 00:00 dnia wskazanego w umowie jako początek okresu ubezpieczenia,</w:t>
      </w:r>
    </w:p>
    <w:p w:rsidR="001A5320" w:rsidRPr="00C858C0" w:rsidRDefault="001A5320" w:rsidP="00B83F17">
      <w:pPr>
        <w:numPr>
          <w:ilvl w:val="0"/>
          <w:numId w:val="85"/>
        </w:numPr>
        <w:tabs>
          <w:tab w:val="clear" w:pos="1077"/>
          <w:tab w:val="num" w:pos="0"/>
        </w:tabs>
        <w:ind w:left="567" w:hanging="283"/>
        <w:jc w:val="both"/>
        <w:rPr>
          <w:rFonts w:ascii="Calibri" w:hAnsi="Calibri" w:cs="Calibri"/>
          <w:b/>
          <w:bCs/>
          <w:sz w:val="22"/>
          <w:szCs w:val="22"/>
          <w:lang w:eastAsia="zh-CN"/>
        </w:rPr>
      </w:pPr>
      <w:r w:rsidRPr="00C858C0">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A5320" w:rsidRPr="00C858C0" w:rsidRDefault="001A5320" w:rsidP="00C858C0">
      <w:pPr>
        <w:ind w:left="567"/>
        <w:jc w:val="both"/>
        <w:rPr>
          <w:rFonts w:ascii="Calibri" w:hAnsi="Calibri" w:cs="Calibri"/>
          <w:b/>
          <w:bCs/>
          <w:sz w:val="22"/>
          <w:szCs w:val="22"/>
          <w:lang w:eastAsia="zh-CN"/>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Klauzula rozstrzygania sporów</w:t>
      </w:r>
    </w:p>
    <w:p w:rsidR="001A5320" w:rsidRPr="00C858C0" w:rsidRDefault="001A5320" w:rsidP="00AA6335">
      <w:pPr>
        <w:ind w:left="360"/>
        <w:jc w:val="both"/>
        <w:rPr>
          <w:rFonts w:ascii="Calibri" w:hAnsi="Calibri" w:cs="Calibri"/>
          <w:sz w:val="22"/>
          <w:szCs w:val="22"/>
          <w:lang w:eastAsia="zh-CN"/>
        </w:rPr>
      </w:pPr>
      <w:r w:rsidRPr="00C858C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C858C0" w:rsidRDefault="001A5320" w:rsidP="00AA6335">
      <w:pPr>
        <w:tabs>
          <w:tab w:val="left" w:pos="284"/>
        </w:tabs>
        <w:ind w:left="284"/>
        <w:jc w:val="both"/>
        <w:rPr>
          <w:rFonts w:ascii="Calibri" w:hAnsi="Calibri" w:cs="Calibri"/>
          <w:sz w:val="22"/>
          <w:szCs w:val="22"/>
          <w:lang w:eastAsia="zh-CN"/>
        </w:rPr>
      </w:pPr>
      <w:r w:rsidRPr="00C858C0">
        <w:rPr>
          <w:rFonts w:ascii="Calibri" w:hAnsi="Calibri" w:cs="Calibri"/>
          <w:sz w:val="22"/>
          <w:szCs w:val="22"/>
          <w:lang w:eastAsia="zh-CN"/>
        </w:rPr>
        <w:t>Spory wynikłe z istnienia i stosowania niniejszej umowy strony mogą poddać pod rozstrzygnięcie sądu właściwego dla siedziby ubezpieczającego</w:t>
      </w:r>
      <w:r>
        <w:rPr>
          <w:rFonts w:ascii="Calibri" w:hAnsi="Calibri" w:cs="Calibri"/>
          <w:sz w:val="22"/>
          <w:szCs w:val="22"/>
          <w:lang w:eastAsia="zh-CN"/>
        </w:rPr>
        <w:t>/ubezpieczonego.</w:t>
      </w:r>
    </w:p>
    <w:p w:rsidR="001A5320" w:rsidRPr="00C858C0" w:rsidRDefault="001A5320" w:rsidP="00C858C0">
      <w:pPr>
        <w:tabs>
          <w:tab w:val="left" w:pos="284"/>
        </w:tabs>
        <w:jc w:val="both"/>
        <w:rPr>
          <w:rFonts w:ascii="Calibri" w:hAnsi="Calibri" w:cs="Calibri"/>
          <w:b/>
          <w:bCs/>
          <w:sz w:val="22"/>
          <w:szCs w:val="22"/>
          <w:lang w:eastAsia="zh-CN"/>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Klauzula odpowiedzialności</w:t>
      </w:r>
    </w:p>
    <w:p w:rsidR="001A5320" w:rsidRPr="00C858C0" w:rsidRDefault="001A5320" w:rsidP="00AA6335">
      <w:pPr>
        <w:ind w:left="360"/>
        <w:jc w:val="both"/>
        <w:rPr>
          <w:rFonts w:ascii="Calibri" w:hAnsi="Calibri" w:cs="Calibri"/>
          <w:sz w:val="22"/>
          <w:szCs w:val="22"/>
          <w:lang w:eastAsia="zh-CN"/>
        </w:rPr>
      </w:pPr>
      <w:r w:rsidRPr="00C858C0">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C858C0" w:rsidRDefault="001A5320" w:rsidP="00AA6335">
      <w:pPr>
        <w:tabs>
          <w:tab w:val="left" w:pos="284"/>
        </w:tabs>
        <w:ind w:left="284"/>
        <w:jc w:val="both"/>
        <w:rPr>
          <w:rFonts w:ascii="Calibri" w:hAnsi="Calibri" w:cs="Calibri"/>
          <w:sz w:val="22"/>
          <w:szCs w:val="22"/>
          <w:lang w:eastAsia="zh-CN"/>
        </w:rPr>
      </w:pPr>
      <w:r w:rsidRPr="00C858C0">
        <w:rPr>
          <w:rFonts w:ascii="Calibri" w:hAnsi="Calibri" w:cs="Calibri"/>
          <w:sz w:val="22"/>
          <w:szCs w:val="22"/>
          <w:lang w:eastAsia="zh-CN"/>
        </w:rPr>
        <w:t>Początek okresu odpowiedzialności ubezpieczyciela jest tożsamy z początkiem okresu ubezpieczenia.</w:t>
      </w:r>
    </w:p>
    <w:p w:rsidR="001A5320" w:rsidRPr="00C858C0" w:rsidRDefault="001A5320" w:rsidP="00AA6335">
      <w:pPr>
        <w:autoSpaceDE w:val="0"/>
        <w:autoSpaceDN w:val="0"/>
        <w:adjustRightInd w:val="0"/>
        <w:rPr>
          <w:rFonts w:ascii="Calibri" w:hAnsi="Calibri" w:cs="Calibri"/>
          <w:color w:val="000000"/>
          <w:sz w:val="22"/>
          <w:szCs w:val="22"/>
          <w:highlight w:val="yellow"/>
        </w:rPr>
      </w:pPr>
    </w:p>
    <w:p w:rsidR="001A5320" w:rsidRPr="00C858C0" w:rsidRDefault="001A5320" w:rsidP="00576039">
      <w:pPr>
        <w:numPr>
          <w:ilvl w:val="0"/>
          <w:numId w:val="96"/>
        </w:numPr>
        <w:tabs>
          <w:tab w:val="left" w:pos="284"/>
        </w:tabs>
        <w:jc w:val="both"/>
        <w:rPr>
          <w:rFonts w:ascii="Calibri" w:hAnsi="Calibri" w:cs="Calibri"/>
          <w:b/>
          <w:bCs/>
          <w:sz w:val="22"/>
          <w:szCs w:val="22"/>
          <w:lang w:eastAsia="zh-CN"/>
        </w:rPr>
      </w:pPr>
      <w:r w:rsidRPr="00C858C0">
        <w:rPr>
          <w:rFonts w:ascii="Calibri" w:hAnsi="Calibri" w:cs="Calibri"/>
          <w:b/>
          <w:bCs/>
          <w:sz w:val="22"/>
          <w:szCs w:val="22"/>
          <w:lang w:eastAsia="zh-CN"/>
        </w:rPr>
        <w:t>Klauzula wykonywania władzy publicznej</w:t>
      </w:r>
    </w:p>
    <w:p w:rsidR="001A5320" w:rsidRPr="00C858C0" w:rsidRDefault="001A5320" w:rsidP="00AA6335">
      <w:pPr>
        <w:ind w:left="360"/>
        <w:jc w:val="both"/>
        <w:rPr>
          <w:rFonts w:ascii="Calibri" w:hAnsi="Calibri" w:cs="Calibri"/>
          <w:sz w:val="22"/>
          <w:szCs w:val="22"/>
          <w:lang w:eastAsia="zh-CN"/>
        </w:rPr>
      </w:pPr>
      <w:r w:rsidRPr="00C858C0">
        <w:rPr>
          <w:rFonts w:ascii="Calibri" w:hAnsi="Calibri" w:cs="Calibri"/>
          <w:sz w:val="22"/>
          <w:szCs w:val="22"/>
          <w:lang w:eastAsia="zh-CN"/>
        </w:rPr>
        <w:t xml:space="preserve">Z zachowaniem pozostałych nie zmienionych niniejszą umową warunków, </w:t>
      </w:r>
    </w:p>
    <w:p w:rsidR="001A5320" w:rsidRPr="00AA6335" w:rsidRDefault="001A5320" w:rsidP="00AA6335">
      <w:pPr>
        <w:ind w:left="360"/>
        <w:jc w:val="both"/>
        <w:rPr>
          <w:rFonts w:ascii="Calibri" w:hAnsi="Calibri" w:cs="Calibri"/>
          <w:sz w:val="22"/>
          <w:szCs w:val="22"/>
          <w:lang w:eastAsia="zh-CN"/>
        </w:rPr>
      </w:pPr>
      <w:r w:rsidRPr="00AA6335">
        <w:rPr>
          <w:rFonts w:ascii="Calibri" w:hAnsi="Calibri" w:cs="Calibri"/>
          <w:sz w:val="22"/>
          <w:szCs w:val="22"/>
          <w:lang w:eastAsia="zh-CN"/>
        </w:rPr>
        <w:t>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nie są objęte szkody popełnione wskutek przestępstwa funkcjonariusza władzy publicznej (w tym wskutek przyjęcia korzyści majątkowej), w wyniku niewypłacalności, wskutek ujawnienia informacji poufnej.</w:t>
      </w:r>
    </w:p>
    <w:p w:rsidR="001A5320" w:rsidRPr="00C858C0" w:rsidRDefault="001A5320" w:rsidP="00C858C0">
      <w:pPr>
        <w:jc w:val="both"/>
        <w:rPr>
          <w:rFonts w:ascii="Calibri" w:hAnsi="Calibri" w:cs="Calibri"/>
          <w:sz w:val="22"/>
          <w:szCs w:val="22"/>
          <w:lang w:eastAsia="zh-CN"/>
        </w:rPr>
      </w:pPr>
    </w:p>
    <w:p w:rsidR="001A5320" w:rsidRDefault="001A5320" w:rsidP="00AA6335">
      <w:pPr>
        <w:pStyle w:val="BodyText3"/>
        <w:spacing w:after="60"/>
        <w:rPr>
          <w:rFonts w:ascii="Calibri" w:hAnsi="Calibri" w:cs="Calibri"/>
          <w:b/>
          <w:bCs/>
          <w:sz w:val="20"/>
          <w:szCs w:val="20"/>
        </w:rPr>
      </w:pPr>
    </w:p>
    <w:p w:rsidR="001A5320" w:rsidRDefault="001A5320" w:rsidP="00AA6335">
      <w:pPr>
        <w:pStyle w:val="BodyText3"/>
        <w:spacing w:after="60"/>
        <w:rPr>
          <w:rFonts w:ascii="Calibri" w:hAnsi="Calibri" w:cs="Calibri"/>
          <w:b/>
          <w:bCs/>
          <w:sz w:val="20"/>
          <w:szCs w:val="20"/>
        </w:rPr>
      </w:pPr>
    </w:p>
    <w:p w:rsidR="001A5320" w:rsidRDefault="001A5320" w:rsidP="00AA6335">
      <w:pPr>
        <w:pStyle w:val="BodyText3"/>
        <w:spacing w:after="60"/>
        <w:rPr>
          <w:rFonts w:ascii="Calibri" w:hAnsi="Calibri" w:cs="Calibri"/>
          <w:b/>
          <w:bCs/>
          <w:sz w:val="20"/>
          <w:szCs w:val="20"/>
        </w:rPr>
      </w:pPr>
    </w:p>
    <w:p w:rsidR="001A5320" w:rsidRPr="00A85272" w:rsidRDefault="001A5320" w:rsidP="00AA6335">
      <w:pPr>
        <w:keepNext/>
        <w:widowControl w:val="0"/>
        <w:spacing w:after="120" w:line="276" w:lineRule="auto"/>
        <w:jc w:val="right"/>
        <w:rPr>
          <w:rFonts w:ascii="Calibri" w:hAnsi="Calibri" w:cs="Calibri"/>
          <w:b/>
          <w:bCs/>
          <w:i/>
          <w:iCs/>
          <w:sz w:val="22"/>
          <w:szCs w:val="22"/>
          <w:lang w:eastAsia="en-US"/>
        </w:rPr>
      </w:pPr>
      <w:r>
        <w:rPr>
          <w:rFonts w:ascii="Calibri" w:hAnsi="Calibri" w:cs="Calibri"/>
          <w:b/>
          <w:bCs/>
          <w:i/>
          <w:iCs/>
          <w:sz w:val="22"/>
          <w:szCs w:val="22"/>
          <w:lang w:eastAsia="en-US"/>
        </w:rPr>
        <w:t>Załącznik nr 7</w:t>
      </w:r>
      <w:r w:rsidRPr="00A85272">
        <w:rPr>
          <w:rFonts w:ascii="Calibri" w:hAnsi="Calibri" w:cs="Calibri"/>
          <w:b/>
          <w:bCs/>
          <w:i/>
          <w:iCs/>
          <w:sz w:val="22"/>
          <w:szCs w:val="22"/>
          <w:lang w:eastAsia="en-US"/>
        </w:rPr>
        <w:t>B – opis przedmiotu zamówienia Część II</w:t>
      </w:r>
    </w:p>
    <w:p w:rsidR="001A5320" w:rsidRPr="00A85272" w:rsidRDefault="001A5320" w:rsidP="00AA6335">
      <w:pPr>
        <w:widowControl w:val="0"/>
        <w:autoSpaceDE w:val="0"/>
        <w:autoSpaceDN w:val="0"/>
        <w:adjustRightInd w:val="0"/>
        <w:spacing w:after="120" w:line="276" w:lineRule="auto"/>
        <w:ind w:left="644"/>
        <w:jc w:val="center"/>
        <w:rPr>
          <w:rFonts w:ascii="Calibri" w:hAnsi="Calibri" w:cs="Calibri"/>
          <w:b/>
          <w:bCs/>
          <w:sz w:val="21"/>
          <w:szCs w:val="21"/>
          <w:u w:val="single"/>
          <w:lang w:eastAsia="en-US"/>
        </w:rPr>
      </w:pPr>
    </w:p>
    <w:p w:rsidR="001A5320" w:rsidRDefault="001A5320" w:rsidP="005C1C13">
      <w:pPr>
        <w:tabs>
          <w:tab w:val="left" w:pos="426"/>
        </w:tabs>
        <w:spacing w:before="100" w:beforeAutospacing="1" w:after="120"/>
        <w:jc w:val="center"/>
        <w:rPr>
          <w:rFonts w:ascii="Calibri" w:hAnsi="Calibri" w:cs="Calibri"/>
          <w:b/>
          <w:bCs/>
          <w:sz w:val="22"/>
          <w:szCs w:val="22"/>
          <w:lang w:eastAsia="en-US"/>
        </w:rPr>
      </w:pPr>
      <w:r w:rsidRPr="00C61B9F">
        <w:rPr>
          <w:rFonts w:ascii="Calibri" w:hAnsi="Calibri" w:cs="Calibri"/>
          <w:b/>
          <w:bCs/>
          <w:sz w:val="22"/>
          <w:szCs w:val="22"/>
          <w:lang w:eastAsia="en-US"/>
        </w:rPr>
        <w:t>UBEZPIECZENIA KOMUNIKACYJNE</w:t>
      </w:r>
    </w:p>
    <w:p w:rsidR="001A5320" w:rsidRPr="00A85272" w:rsidRDefault="001A5320" w:rsidP="00AA6335">
      <w:pPr>
        <w:rPr>
          <w:rFonts w:ascii="Calibri" w:hAnsi="Calibri" w:cs="Calibri"/>
          <w:sz w:val="20"/>
          <w:szCs w:val="20"/>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2"/>
      </w:tblGrid>
      <w:tr w:rsidR="001A5320" w:rsidRPr="00000AF7">
        <w:tc>
          <w:tcPr>
            <w:tcW w:w="9372" w:type="dxa"/>
            <w:tcBorders>
              <w:top w:val="double" w:sz="4" w:space="0" w:color="auto"/>
              <w:left w:val="double" w:sz="4" w:space="0" w:color="auto"/>
              <w:bottom w:val="double" w:sz="4" w:space="0" w:color="auto"/>
              <w:right w:val="double" w:sz="4" w:space="0" w:color="auto"/>
            </w:tcBorders>
            <w:shd w:val="clear" w:color="auto" w:fill="D9D9D9"/>
            <w:vAlign w:val="center"/>
          </w:tcPr>
          <w:p w:rsidR="001A5320" w:rsidRPr="008206A6" w:rsidRDefault="001A5320" w:rsidP="00576039">
            <w:pPr>
              <w:pStyle w:val="ListParagraph"/>
              <w:widowControl w:val="0"/>
              <w:numPr>
                <w:ilvl w:val="0"/>
                <w:numId w:val="101"/>
              </w:numPr>
              <w:autoSpaceDE w:val="0"/>
              <w:autoSpaceDN w:val="0"/>
              <w:adjustRightInd w:val="0"/>
              <w:spacing w:after="120"/>
              <w:jc w:val="both"/>
              <w:rPr>
                <w:sz w:val="24"/>
                <w:szCs w:val="24"/>
                <w:lang w:eastAsia="zh-CN"/>
              </w:rPr>
            </w:pPr>
            <w:r w:rsidRPr="008206A6">
              <w:rPr>
                <w:b/>
                <w:bCs/>
                <w:sz w:val="24"/>
                <w:szCs w:val="24"/>
                <w:lang w:eastAsia="zh-CN"/>
              </w:rPr>
              <w:t>OBOWIĄZKOWE UBEZPIECZENIE OC POSIADACZY POJAZDÓW MECHANICZNYCH</w:t>
            </w:r>
          </w:p>
        </w:tc>
      </w:tr>
    </w:tbl>
    <w:p w:rsidR="001A5320" w:rsidRPr="009E3B7D" w:rsidRDefault="001A5320" w:rsidP="00AA6335">
      <w:pPr>
        <w:tabs>
          <w:tab w:val="left" w:pos="426"/>
        </w:tabs>
        <w:spacing w:before="100" w:beforeAutospacing="1" w:after="120"/>
        <w:jc w:val="center"/>
        <w:rPr>
          <w:rFonts w:ascii="Calibri" w:hAnsi="Calibri" w:cs="Calibri"/>
          <w:b/>
          <w:bCs/>
          <w:sz w:val="14"/>
          <w:szCs w:val="14"/>
          <w:lang w:eastAsia="en-US"/>
        </w:rPr>
      </w:pPr>
    </w:p>
    <w:p w:rsidR="001A5320" w:rsidRPr="006D22AA" w:rsidRDefault="001A5320" w:rsidP="008206A6">
      <w:pPr>
        <w:pStyle w:val="ListParagraph"/>
        <w:numPr>
          <w:ilvl w:val="0"/>
          <w:numId w:val="98"/>
        </w:numPr>
        <w:autoSpaceDN w:val="0"/>
        <w:adjustRightInd w:val="0"/>
        <w:spacing w:afterLines="20" w:line="240" w:lineRule="auto"/>
        <w:jc w:val="both"/>
        <w:rPr>
          <w:spacing w:val="-2"/>
          <w:lang w:eastAsia="zh-CN"/>
        </w:rPr>
      </w:pPr>
      <w:r w:rsidRPr="00CB19B7">
        <w:rPr>
          <w:b/>
          <w:bCs/>
          <w:spacing w:val="-2"/>
          <w:lang w:eastAsia="zh-CN"/>
        </w:rPr>
        <w:t>Przedmiot ubezpieczenia</w:t>
      </w:r>
      <w:r w:rsidRPr="00CB19B7">
        <w:rPr>
          <w:spacing w:val="-2"/>
          <w:lang w:eastAsia="zh-CN"/>
        </w:rPr>
        <w:t xml:space="preserve">: pojazdy mechaniczne będące w posiadaniu samoistnym lub zależnym Ubezpieczającego / Ubezpieczonego lub w posiadanie, których Ubezpieczający / Ubezpieczony wejdzie w okresie trwania umowy. Na wniosek </w:t>
      </w:r>
      <w:r w:rsidRPr="006D22AA">
        <w:rPr>
          <w:spacing w:val="-2"/>
          <w:lang w:eastAsia="zh-CN"/>
        </w:rPr>
        <w:t>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w:t>
      </w:r>
      <w:r>
        <w:rPr>
          <w:spacing w:val="-2"/>
          <w:lang w:eastAsia="zh-CN"/>
        </w:rPr>
        <w:t xml:space="preserve"> 14 do SIWZ.</w:t>
      </w:r>
    </w:p>
    <w:p w:rsidR="001A5320" w:rsidRPr="006D22AA" w:rsidRDefault="001A5320" w:rsidP="008206A6">
      <w:pPr>
        <w:pStyle w:val="ListParagraph"/>
        <w:numPr>
          <w:ilvl w:val="0"/>
          <w:numId w:val="98"/>
        </w:numPr>
        <w:autoSpaceDN w:val="0"/>
        <w:adjustRightInd w:val="0"/>
        <w:spacing w:afterLines="20" w:line="240" w:lineRule="auto"/>
        <w:jc w:val="both"/>
        <w:rPr>
          <w:spacing w:val="-2"/>
          <w:lang w:eastAsia="zh-CN"/>
        </w:rPr>
      </w:pPr>
      <w:r w:rsidRPr="006D22AA">
        <w:rPr>
          <w:b/>
          <w:bCs/>
          <w:spacing w:val="-2"/>
          <w:lang w:eastAsia="zh-CN"/>
        </w:rPr>
        <w:t xml:space="preserve">Zakres ubezpieczenia </w:t>
      </w:r>
      <w:r w:rsidRPr="006D22AA">
        <w:rPr>
          <w:spacing w:val="-2"/>
          <w:lang w:eastAsia="zh-CN"/>
        </w:rPr>
        <w:t xml:space="preserve">określa ustawa z dnia 22 maja 2003 roku o ubezpieczeniach obowiązkowych, Ubezpieczeniowym Funduszu Gwarancyjnym i Polskim Biurze Ubezpieczycieli Komunikacyjnych </w:t>
      </w:r>
      <w:r w:rsidRPr="00AA6335">
        <w:rPr>
          <w:spacing w:val="-2"/>
          <w:lang w:eastAsia="zh-CN"/>
        </w:rPr>
        <w:t>(Dz. U. 2018, poz. 473 z późń. zm.).</w:t>
      </w:r>
    </w:p>
    <w:p w:rsidR="001A5320" w:rsidRPr="006D22AA" w:rsidRDefault="001A5320" w:rsidP="008206A6">
      <w:pPr>
        <w:pStyle w:val="ListParagraph"/>
        <w:numPr>
          <w:ilvl w:val="0"/>
          <w:numId w:val="98"/>
        </w:numPr>
        <w:autoSpaceDN w:val="0"/>
        <w:adjustRightInd w:val="0"/>
        <w:spacing w:afterLines="20" w:line="240" w:lineRule="auto"/>
        <w:jc w:val="both"/>
        <w:rPr>
          <w:spacing w:val="-2"/>
          <w:lang w:eastAsia="zh-CN"/>
        </w:rPr>
      </w:pPr>
      <w:r w:rsidRPr="006D22AA">
        <w:rPr>
          <w:b/>
          <w:bCs/>
          <w:spacing w:val="-2"/>
          <w:lang w:eastAsia="zh-CN"/>
        </w:rPr>
        <w:t>Suma gwarancyjna</w:t>
      </w:r>
      <w:r w:rsidRPr="006D22AA">
        <w:rPr>
          <w:spacing w:val="-2"/>
          <w:lang w:eastAsia="zh-CN"/>
        </w:rPr>
        <w:t xml:space="preserve"> - Wysokość sumy gwarancyjnej dla danego pojazdu </w:t>
      </w:r>
      <w:r>
        <w:rPr>
          <w:spacing w:val="-2"/>
          <w:lang w:eastAsia="zh-CN"/>
        </w:rPr>
        <w:t xml:space="preserve">zgodnie z </w:t>
      </w:r>
      <w:r w:rsidRPr="006D22AA">
        <w:rPr>
          <w:spacing w:val="-2"/>
          <w:lang w:eastAsia="zh-CN"/>
        </w:rPr>
        <w:t>minimaln</w:t>
      </w:r>
      <w:r>
        <w:rPr>
          <w:spacing w:val="-2"/>
          <w:lang w:eastAsia="zh-CN"/>
        </w:rPr>
        <w:t>ą sumą gwarancyjną</w:t>
      </w:r>
      <w:r w:rsidRPr="006D22AA">
        <w:rPr>
          <w:spacing w:val="-2"/>
          <w:lang w:eastAsia="zh-CN"/>
        </w:rPr>
        <w:t xml:space="preserve"> ustawow</w:t>
      </w:r>
      <w:r>
        <w:rPr>
          <w:spacing w:val="-2"/>
          <w:lang w:eastAsia="zh-CN"/>
        </w:rPr>
        <w:t>ą</w:t>
      </w:r>
      <w:r w:rsidRPr="006D22AA">
        <w:rPr>
          <w:spacing w:val="-2"/>
          <w:lang w:eastAsia="zh-CN"/>
        </w:rPr>
        <w:t xml:space="preserve"> na dzień zawierania ubezpieczenia, zgodna z ustawą z dnia 22 maja 2003 o ubezpieczeniach obowiązkowych, Ubezpieczeniowym Funduszu Gwarancyjnym i Polskim Biurze Ubezpieczycieli Komunikacyjnych.</w:t>
      </w:r>
    </w:p>
    <w:p w:rsidR="001A5320" w:rsidRPr="00AA6335" w:rsidRDefault="001A5320" w:rsidP="008206A6">
      <w:pPr>
        <w:numPr>
          <w:ilvl w:val="0"/>
          <w:numId w:val="98"/>
        </w:numPr>
        <w:autoSpaceDN w:val="0"/>
        <w:adjustRightInd w:val="0"/>
        <w:spacing w:afterLines="20"/>
        <w:jc w:val="both"/>
        <w:rPr>
          <w:rFonts w:ascii="Calibri" w:hAnsi="Calibri" w:cs="Calibri"/>
          <w:spacing w:val="-2"/>
          <w:sz w:val="22"/>
          <w:szCs w:val="22"/>
          <w:lang w:eastAsia="zh-CN"/>
        </w:rPr>
      </w:pPr>
      <w:r w:rsidRPr="00AA6335">
        <w:rPr>
          <w:rFonts w:ascii="Calibri" w:hAnsi="Calibri" w:cs="Calibri"/>
          <w:b/>
          <w:bCs/>
          <w:spacing w:val="-2"/>
          <w:sz w:val="22"/>
          <w:szCs w:val="22"/>
          <w:lang w:eastAsia="zh-CN"/>
        </w:rPr>
        <w:t xml:space="preserve">Zielona Karta </w:t>
      </w:r>
      <w:r w:rsidRPr="00AA6335">
        <w:rPr>
          <w:rFonts w:ascii="Calibri" w:hAnsi="Calibri" w:cs="Calibri"/>
          <w:spacing w:val="-2"/>
          <w:sz w:val="22"/>
          <w:szCs w:val="22"/>
          <w:lang w:eastAsia="zh-CN"/>
        </w:rPr>
        <w:t>– Zamawiający przewiduje możliwość wnioskowania o wystawienie dla wybranych pojazdów bezskładkowej Zielonej Karty – (</w:t>
      </w:r>
      <w:r>
        <w:rPr>
          <w:rFonts w:ascii="Calibri" w:hAnsi="Calibri" w:cs="Calibri"/>
          <w:b/>
          <w:bCs/>
          <w:spacing w:val="-2"/>
          <w:sz w:val="22"/>
          <w:szCs w:val="22"/>
          <w:lang w:eastAsia="zh-CN"/>
        </w:rPr>
        <w:t>1</w:t>
      </w:r>
      <w:r w:rsidRPr="00AA6335">
        <w:rPr>
          <w:rFonts w:ascii="Calibri" w:hAnsi="Calibri" w:cs="Calibri"/>
          <w:b/>
          <w:bCs/>
          <w:spacing w:val="-2"/>
          <w:sz w:val="22"/>
          <w:szCs w:val="22"/>
          <w:lang w:eastAsia="zh-CN"/>
        </w:rPr>
        <w:t xml:space="preserve"> pojazd</w:t>
      </w:r>
      <w:r w:rsidRPr="00AA6335">
        <w:rPr>
          <w:rFonts w:ascii="Calibri" w:hAnsi="Calibri" w:cs="Calibri"/>
          <w:spacing w:val="-2"/>
          <w:sz w:val="22"/>
          <w:szCs w:val="22"/>
          <w:lang w:eastAsia="zh-CN"/>
        </w:rPr>
        <w:t>)</w:t>
      </w:r>
      <w:r>
        <w:rPr>
          <w:rFonts w:ascii="Calibri" w:hAnsi="Calibri" w:cs="Calibri"/>
          <w:spacing w:val="-2"/>
          <w:sz w:val="22"/>
          <w:szCs w:val="22"/>
          <w:lang w:eastAsia="zh-CN"/>
        </w:rPr>
        <w:t>.</w:t>
      </w:r>
    </w:p>
    <w:p w:rsidR="001A5320" w:rsidRPr="00AA6335" w:rsidRDefault="001A5320" w:rsidP="008206A6">
      <w:pPr>
        <w:autoSpaceDN w:val="0"/>
        <w:adjustRightInd w:val="0"/>
        <w:spacing w:afterLines="20"/>
        <w:ind w:left="720"/>
        <w:jc w:val="both"/>
        <w:rPr>
          <w:rFonts w:ascii="Calibri" w:hAnsi="Calibri" w:cs="Calibri"/>
          <w:spacing w:val="-2"/>
          <w:sz w:val="22"/>
          <w:szCs w:val="22"/>
          <w:lang w:eastAsia="zh-CN"/>
        </w:rPr>
      </w:pPr>
      <w:r w:rsidRPr="00AA6335">
        <w:rPr>
          <w:rFonts w:ascii="Calibri" w:hAnsi="Calibri" w:cs="Calibri"/>
          <w:spacing w:val="-2"/>
          <w:sz w:val="22"/>
          <w:szCs w:val="22"/>
          <w:lang w:eastAsia="zh-CN"/>
        </w:rPr>
        <w:t>Za szkody spowodowane w państwach, sygnatariuszy Jednolitego Porozumienia oraz Państw systemu Zielonej Karty, zakład ubezpieczeń odpowiada do wysokości sumy gwarancyjnej określonej przepisami tego Państwa nie niżej niż suma gwarancyjna określona powyżej.</w:t>
      </w:r>
    </w:p>
    <w:p w:rsidR="001A5320" w:rsidRPr="006D22AA" w:rsidRDefault="001A5320" w:rsidP="008206A6">
      <w:pPr>
        <w:pStyle w:val="ListParagraph"/>
        <w:numPr>
          <w:ilvl w:val="0"/>
          <w:numId w:val="98"/>
        </w:numPr>
        <w:autoSpaceDN w:val="0"/>
        <w:adjustRightInd w:val="0"/>
        <w:spacing w:afterLines="20" w:line="240" w:lineRule="auto"/>
        <w:jc w:val="both"/>
        <w:rPr>
          <w:spacing w:val="-2"/>
          <w:lang w:eastAsia="zh-CN"/>
        </w:rPr>
      </w:pPr>
      <w:r w:rsidRPr="006D22AA">
        <w:rPr>
          <w:b/>
          <w:bCs/>
          <w:spacing w:val="-2"/>
          <w:lang w:eastAsia="zh-CN"/>
        </w:rPr>
        <w:t>Postanowienia dodatkowe</w:t>
      </w:r>
      <w:r w:rsidRPr="006D22AA">
        <w:rPr>
          <w:spacing w:val="-2"/>
          <w:lang w:eastAsia="zh-CN"/>
        </w:rPr>
        <w:t>:</w:t>
      </w:r>
    </w:p>
    <w:p w:rsidR="001A5320" w:rsidRDefault="001A5320" w:rsidP="00B83F17">
      <w:pPr>
        <w:pStyle w:val="ListParagraph"/>
        <w:widowControl w:val="0"/>
        <w:numPr>
          <w:ilvl w:val="1"/>
          <w:numId w:val="100"/>
        </w:numPr>
        <w:autoSpaceDE w:val="0"/>
        <w:autoSpaceDN w:val="0"/>
        <w:adjustRightInd w:val="0"/>
        <w:spacing w:afterLines="20" w:line="240" w:lineRule="auto"/>
        <w:ind w:left="1276" w:hanging="567"/>
        <w:jc w:val="both"/>
      </w:pPr>
      <w:r w:rsidRPr="004A545B">
        <w:t>OC posiadaczy pojazdów mechanicznych – uwzględnienie polis o różnych okresach ważności ubezpieczenia (pojazdy zakupione w ciągu roku),</w:t>
      </w:r>
    </w:p>
    <w:p w:rsidR="001A5320" w:rsidRPr="004A545B" w:rsidRDefault="001A5320" w:rsidP="00B83F17">
      <w:pPr>
        <w:pStyle w:val="ListParagraph"/>
        <w:widowControl w:val="0"/>
        <w:numPr>
          <w:ilvl w:val="1"/>
          <w:numId w:val="100"/>
        </w:numPr>
        <w:autoSpaceDE w:val="0"/>
        <w:autoSpaceDN w:val="0"/>
        <w:adjustRightInd w:val="0"/>
        <w:spacing w:afterLines="20" w:line="240" w:lineRule="auto"/>
        <w:ind w:left="1276" w:hanging="567"/>
        <w:jc w:val="both"/>
      </w:pPr>
      <w:r>
        <w:t xml:space="preserve">Dwa </w:t>
      </w:r>
      <w:r w:rsidRPr="00AA6335">
        <w:t xml:space="preserve">roczne okresy ubezpieczenia pojazdów zgodnie z załącznikiem nr </w:t>
      </w:r>
      <w:r>
        <w:t xml:space="preserve">14 </w:t>
      </w:r>
      <w:r w:rsidRPr="00AA6335">
        <w:t>do SIWZ</w:t>
      </w:r>
      <w:r>
        <w:t>,</w:t>
      </w:r>
    </w:p>
    <w:p w:rsidR="001A5320" w:rsidRDefault="001A5320" w:rsidP="00B83F17">
      <w:pPr>
        <w:pStyle w:val="ListParagraph"/>
        <w:widowControl w:val="0"/>
        <w:numPr>
          <w:ilvl w:val="1"/>
          <w:numId w:val="100"/>
        </w:numPr>
        <w:autoSpaceDE w:val="0"/>
        <w:autoSpaceDN w:val="0"/>
        <w:adjustRightInd w:val="0"/>
        <w:spacing w:afterLines="20" w:line="240" w:lineRule="auto"/>
        <w:ind w:left="1276" w:hanging="567"/>
        <w:jc w:val="both"/>
      </w:pPr>
      <w:r w:rsidRPr="004A545B">
        <w:t>W przypadku czasowego wycofania pojazdu z ruchu w rozumieniu art. 78 Ustawy - Prawo o ruchu drogowym, Ubezpieczyciel na wniosek Zamawiającego akceptuje proporcjonalne obniżenie składki ubezpieczeniowej na okres czasowego wycofania pojazdu z ruchu</w:t>
      </w:r>
      <w:r>
        <w:t>,</w:t>
      </w:r>
    </w:p>
    <w:p w:rsidR="001A5320" w:rsidRDefault="001A5320" w:rsidP="00B83F17">
      <w:pPr>
        <w:pStyle w:val="ListParagraph"/>
        <w:widowControl w:val="0"/>
        <w:numPr>
          <w:ilvl w:val="1"/>
          <w:numId w:val="100"/>
        </w:numPr>
        <w:autoSpaceDE w:val="0"/>
        <w:autoSpaceDN w:val="0"/>
        <w:adjustRightInd w:val="0"/>
        <w:spacing w:afterLines="20" w:line="240" w:lineRule="auto"/>
        <w:ind w:left="1276" w:hanging="567"/>
        <w:jc w:val="both"/>
      </w:pPr>
      <w:r w:rsidRPr="00E16349">
        <w:t>Składki za pojazdy wycofywane z ubezpieczenia w czasie trwania umowy będą zwracane z uwzględnieniem postanowień ustawy z dnia 22 maja 2003 o ubezpieczeniach obowiązkowych, Ubezpieczeniowym Funduszu Gwarancyjnymi Polskim Biurze Ubezpieczycieli Komunikacyjnych,</w:t>
      </w:r>
    </w:p>
    <w:p w:rsidR="001A5320" w:rsidRPr="00E16349" w:rsidRDefault="001A5320" w:rsidP="00B83F17">
      <w:pPr>
        <w:pStyle w:val="ListParagraph"/>
        <w:widowControl w:val="0"/>
        <w:numPr>
          <w:ilvl w:val="1"/>
          <w:numId w:val="100"/>
        </w:numPr>
        <w:autoSpaceDE w:val="0"/>
        <w:autoSpaceDN w:val="0"/>
        <w:adjustRightInd w:val="0"/>
        <w:spacing w:afterLines="20" w:line="240" w:lineRule="auto"/>
        <w:ind w:left="1276" w:hanging="567"/>
        <w:jc w:val="both"/>
      </w:pPr>
      <w:r w:rsidRPr="00E16349">
        <w:t>Pojazdy nowo nabywane będą automatycznie objęte ubezpieczeniem na warunkach określonych w umowie (w szczególności z zastosowaniem stawek ustalonych dla odpowiedniej kategorii pojazdu) z chwilą</w:t>
      </w:r>
      <w:r>
        <w:t xml:space="preserve"> </w:t>
      </w:r>
      <w:r w:rsidRPr="00E16349">
        <w:t>ich rejestracji, pod warunkiem, iż ubezpieczający przekaże szczegółowe dane ubezpieczanego pojazdu nie później niż w dniu rejestracji.</w:t>
      </w:r>
    </w:p>
    <w:p w:rsidR="001A5320" w:rsidRPr="00CB19B7" w:rsidRDefault="001A5320" w:rsidP="008206A6">
      <w:pPr>
        <w:pStyle w:val="ListParagraph"/>
        <w:spacing w:afterLines="20"/>
        <w:jc w:val="both"/>
      </w:pPr>
    </w:p>
    <w:p w:rsidR="001A5320" w:rsidRPr="00AA6335" w:rsidRDefault="001A5320" w:rsidP="008206A6">
      <w:pPr>
        <w:numPr>
          <w:ilvl w:val="0"/>
          <w:numId w:val="98"/>
        </w:numPr>
        <w:autoSpaceDN w:val="0"/>
        <w:adjustRightInd w:val="0"/>
        <w:spacing w:afterLines="20"/>
        <w:jc w:val="both"/>
        <w:rPr>
          <w:rFonts w:ascii="Calibri" w:hAnsi="Calibri" w:cs="Calibri"/>
          <w:spacing w:val="-2"/>
          <w:sz w:val="22"/>
          <w:szCs w:val="22"/>
          <w:lang w:eastAsia="zh-CN"/>
        </w:rPr>
      </w:pPr>
      <w:r w:rsidRPr="00AA6335">
        <w:rPr>
          <w:rFonts w:ascii="Calibri" w:hAnsi="Calibri" w:cs="Calibri"/>
          <w:b/>
          <w:bCs/>
          <w:spacing w:val="-2"/>
          <w:sz w:val="22"/>
          <w:szCs w:val="22"/>
          <w:lang w:eastAsia="zh-CN"/>
        </w:rPr>
        <w:t>Klauzule dodatkowe</w:t>
      </w:r>
      <w:r w:rsidRPr="00AA6335">
        <w:rPr>
          <w:rFonts w:ascii="Calibri" w:hAnsi="Calibri" w:cs="Calibri"/>
          <w:spacing w:val="-2"/>
          <w:sz w:val="22"/>
          <w:szCs w:val="22"/>
          <w:lang w:eastAsia="zh-CN"/>
        </w:rPr>
        <w:t>:</w:t>
      </w:r>
    </w:p>
    <w:p w:rsidR="001A5320" w:rsidRPr="00E16349" w:rsidRDefault="001A5320" w:rsidP="00AA6335">
      <w:pPr>
        <w:spacing w:after="120"/>
        <w:ind w:firstLine="709"/>
        <w:jc w:val="both"/>
        <w:rPr>
          <w:rFonts w:ascii="Calibri" w:hAnsi="Calibri" w:cs="Calibri"/>
          <w:b/>
          <w:bCs/>
          <w:sz w:val="22"/>
          <w:szCs w:val="22"/>
        </w:rPr>
      </w:pPr>
      <w:r w:rsidRPr="00E16349">
        <w:rPr>
          <w:rFonts w:ascii="Calibri" w:hAnsi="Calibri" w:cs="Calibri"/>
          <w:b/>
          <w:bCs/>
          <w:sz w:val="22"/>
          <w:szCs w:val="22"/>
        </w:rPr>
        <w:t>6.1 Klauzula niezmienności stawek</w:t>
      </w:r>
    </w:p>
    <w:p w:rsidR="001A5320" w:rsidRPr="00AA6335" w:rsidRDefault="001A5320" w:rsidP="00AA6335">
      <w:pPr>
        <w:spacing w:after="120"/>
        <w:ind w:left="709"/>
        <w:jc w:val="both"/>
        <w:rPr>
          <w:rFonts w:ascii="Calibri" w:hAnsi="Calibri" w:cs="Calibri"/>
          <w:sz w:val="22"/>
          <w:szCs w:val="22"/>
        </w:rPr>
      </w:pPr>
      <w:r w:rsidRPr="00AA6335">
        <w:rPr>
          <w:rFonts w:ascii="Calibri" w:hAnsi="Calibri" w:cs="Calibri"/>
          <w:sz w:val="22"/>
          <w:szCs w:val="22"/>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rsidR="001A5320" w:rsidRPr="00AA6335" w:rsidRDefault="001A5320" w:rsidP="00AA6335">
      <w:pPr>
        <w:spacing w:after="120"/>
        <w:ind w:left="709"/>
        <w:jc w:val="both"/>
        <w:rPr>
          <w:rFonts w:ascii="Calibri" w:hAnsi="Calibri" w:cs="Calibri"/>
          <w:b/>
          <w:bCs/>
          <w:sz w:val="22"/>
          <w:szCs w:val="22"/>
        </w:rPr>
      </w:pPr>
    </w:p>
    <w:p w:rsidR="001A5320" w:rsidRPr="00AA6335"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A6335"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A6335"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A6335" w:rsidRDefault="001A5320" w:rsidP="00AA6335">
      <w:pPr>
        <w:overflowPunct w:val="0"/>
        <w:autoSpaceDE w:val="0"/>
        <w:autoSpaceDN w:val="0"/>
        <w:adjustRightInd w:val="0"/>
        <w:ind w:left="360"/>
        <w:jc w:val="both"/>
        <w:textAlignment w:val="baseline"/>
        <w:rPr>
          <w:rFonts w:ascii="Calibri" w:hAnsi="Calibri" w:cs="Calibri"/>
          <w:b/>
          <w:bCs/>
          <w:spacing w:val="-2"/>
          <w:sz w:val="22"/>
          <w:szCs w:val="22"/>
        </w:rPr>
      </w:pPr>
      <w:r w:rsidRPr="00AA6335">
        <w:rPr>
          <w:rFonts w:ascii="Calibri" w:hAnsi="Calibri" w:cs="Calibri"/>
          <w:b/>
          <w:bCs/>
          <w:sz w:val="22"/>
          <w:szCs w:val="22"/>
        </w:rPr>
        <w:t xml:space="preserve">      6.2 Klauzula płatności składki lub rat składki</w:t>
      </w:r>
    </w:p>
    <w:p w:rsidR="001A5320" w:rsidRPr="00AA6335" w:rsidRDefault="001A5320" w:rsidP="00AA6335">
      <w:pPr>
        <w:overflowPunct w:val="0"/>
        <w:autoSpaceDE w:val="0"/>
        <w:autoSpaceDN w:val="0"/>
        <w:adjustRightInd w:val="0"/>
        <w:ind w:left="709"/>
        <w:jc w:val="both"/>
        <w:textAlignment w:val="baseline"/>
        <w:rPr>
          <w:rFonts w:ascii="Calibri" w:hAnsi="Calibri" w:cs="Calibri"/>
          <w:sz w:val="22"/>
          <w:szCs w:val="22"/>
        </w:rPr>
      </w:pPr>
      <w:r w:rsidRPr="00AA6335">
        <w:rPr>
          <w:rFonts w:ascii="Calibri" w:hAnsi="Calibri" w:cs="Calibri"/>
          <w:sz w:val="22"/>
          <w:szCs w:val="22"/>
        </w:rPr>
        <w:t>Z zastrzeżeniem pozostałych, nie zmienionych niniejszą klauzulą postanowień umowy ubezpieczenia oraz ogólnych warunków ubezpieczenia, uzgadnia się, że:</w:t>
      </w:r>
    </w:p>
    <w:p w:rsidR="001A5320" w:rsidRPr="007D0150" w:rsidRDefault="001A5320" w:rsidP="00576039">
      <w:pPr>
        <w:pStyle w:val="ListParagraph"/>
        <w:numPr>
          <w:ilvl w:val="0"/>
          <w:numId w:val="104"/>
        </w:numPr>
        <w:overflowPunct w:val="0"/>
        <w:autoSpaceDE w:val="0"/>
        <w:autoSpaceDN w:val="0"/>
        <w:adjustRightInd w:val="0"/>
        <w:jc w:val="both"/>
        <w:textAlignment w:val="baseline"/>
      </w:pPr>
      <w:r w:rsidRPr="007D0150">
        <w:t>Odpowiedzialność Ubezpieczyciela rozpoczyna się od godz. 00:00 dnia wskazanego w umowie jako początek okresu ubezpieczenia,</w:t>
      </w:r>
    </w:p>
    <w:p w:rsidR="001A5320" w:rsidRPr="007D0150" w:rsidRDefault="001A5320" w:rsidP="00576039">
      <w:pPr>
        <w:pStyle w:val="ListParagraph"/>
        <w:numPr>
          <w:ilvl w:val="0"/>
          <w:numId w:val="104"/>
        </w:numPr>
        <w:overflowPunct w:val="0"/>
        <w:autoSpaceDE w:val="0"/>
        <w:autoSpaceDN w:val="0"/>
        <w:adjustRightInd w:val="0"/>
        <w:jc w:val="both"/>
        <w:textAlignment w:val="baseline"/>
      </w:pPr>
      <w:r w:rsidRPr="007D0150">
        <w:t>Jeżeli Ubezpieczyciel  ponosi odpowiedzialność jeszcze przed zapłaceniem składki lub jej pierwszej raty, bądź jeżeli płatność składki lub jej pierwsza rata przypada przed rozpoczęciem ochrony ubezpieczeniowej , a składka lub jej pierwsza rata nie została zapłacona w terminie, to brak zapłaty przez Ubezpieczającego składki lub jej pierwszej raty w terminie przewidzianym w umowie ubezpieczenia, nie może być podstawą do wypowiedzenia przez Ubezpieczyciela  umowy ubezpieczenia ze skutkiem natychmiastowym.</w:t>
      </w:r>
    </w:p>
    <w:p w:rsidR="001A5320" w:rsidRPr="007D0150" w:rsidRDefault="001A5320" w:rsidP="007D0150">
      <w:pPr>
        <w:pStyle w:val="ListParagraph"/>
        <w:overflowPunct w:val="0"/>
        <w:autoSpaceDE w:val="0"/>
        <w:autoSpaceDN w:val="0"/>
        <w:adjustRightInd w:val="0"/>
        <w:jc w:val="both"/>
        <w:textAlignment w:val="baseline"/>
      </w:pPr>
      <w:r w:rsidRPr="007D0150">
        <w:t>W sytuacji opisanej powyżej, Ubezpieczyciel  zobowiązany jest wyznaczyć Ubezpieczającemu na piśmie dodatkowy, co najmniej 14 dniowy, termin do zapłaty składki lub jej pierwszej raty. W przypadku nie dokonania wpłaty składki lub jej pierwszej raty w wyżej wymienionym terminie, Ubezpieczyciel  może wypowiedzieć umowę ubezpieczenia ze skutkiem natychmiastowym.</w:t>
      </w:r>
    </w:p>
    <w:p w:rsidR="001A5320" w:rsidRPr="00E16349" w:rsidRDefault="001A5320" w:rsidP="00E16349">
      <w:pPr>
        <w:overflowPunct w:val="0"/>
        <w:autoSpaceDE w:val="0"/>
        <w:autoSpaceDN w:val="0"/>
        <w:adjustRightInd w:val="0"/>
        <w:ind w:left="720"/>
        <w:jc w:val="both"/>
        <w:textAlignment w:val="baseline"/>
        <w:rPr>
          <w:rFonts w:ascii="Calibri" w:hAnsi="Calibri" w:cs="Calibri"/>
          <w:b/>
          <w:bCs/>
          <w:sz w:val="22"/>
          <w:szCs w:val="22"/>
        </w:rPr>
      </w:pPr>
    </w:p>
    <w:p w:rsidR="001A5320" w:rsidRPr="00A85272" w:rsidRDefault="001A5320" w:rsidP="004376B6">
      <w:pPr>
        <w:rPr>
          <w:rFonts w:ascii="Calibri" w:hAnsi="Calibri" w:cs="Calibri"/>
          <w:sz w:val="20"/>
          <w:szCs w:val="20"/>
          <w:highlight w:val="yellow"/>
        </w:rPr>
      </w:pPr>
      <w:r>
        <w:rPr>
          <w:rFonts w:ascii="Calibri" w:hAnsi="Calibri" w:cs="Calibri"/>
          <w:b/>
          <w:bCs/>
          <w:sz w:val="20"/>
          <w:szCs w:val="20"/>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2"/>
      </w:tblGrid>
      <w:tr w:rsidR="001A5320" w:rsidRPr="00000AF7">
        <w:tc>
          <w:tcPr>
            <w:tcW w:w="9372" w:type="dxa"/>
            <w:tcBorders>
              <w:top w:val="double" w:sz="4" w:space="0" w:color="auto"/>
              <w:left w:val="double" w:sz="4" w:space="0" w:color="auto"/>
              <w:bottom w:val="double" w:sz="4" w:space="0" w:color="auto"/>
              <w:right w:val="double" w:sz="4" w:space="0" w:color="auto"/>
            </w:tcBorders>
            <w:shd w:val="clear" w:color="auto" w:fill="D9D9D9"/>
          </w:tcPr>
          <w:p w:rsidR="001A5320" w:rsidRPr="008206A6" w:rsidRDefault="001A5320" w:rsidP="00576039">
            <w:pPr>
              <w:pStyle w:val="ListParagraph"/>
              <w:widowControl w:val="0"/>
              <w:numPr>
                <w:ilvl w:val="0"/>
                <w:numId w:val="101"/>
              </w:numPr>
              <w:autoSpaceDE w:val="0"/>
              <w:autoSpaceDN w:val="0"/>
              <w:adjustRightInd w:val="0"/>
              <w:spacing w:after="120"/>
              <w:jc w:val="center"/>
              <w:rPr>
                <w:sz w:val="24"/>
                <w:szCs w:val="24"/>
                <w:lang w:eastAsia="zh-CN"/>
              </w:rPr>
            </w:pPr>
            <w:r w:rsidRPr="008206A6">
              <w:rPr>
                <w:b/>
                <w:bCs/>
                <w:sz w:val="24"/>
                <w:szCs w:val="24"/>
                <w:lang w:eastAsia="zh-CN"/>
              </w:rPr>
              <w:t>UBEZPIECZENIA AUTOCASCO</w:t>
            </w:r>
          </w:p>
        </w:tc>
      </w:tr>
    </w:tbl>
    <w:p w:rsidR="001A5320" w:rsidRPr="00CB19B7" w:rsidRDefault="001A5320" w:rsidP="004376B6">
      <w:pPr>
        <w:spacing w:after="120"/>
        <w:jc w:val="both"/>
        <w:rPr>
          <w:rFonts w:ascii="Calibri" w:hAnsi="Calibri" w:cs="Calibri"/>
          <w:sz w:val="22"/>
          <w:szCs w:val="22"/>
        </w:rPr>
      </w:pPr>
    </w:p>
    <w:p w:rsidR="001A5320" w:rsidRPr="006D22AA" w:rsidRDefault="001A5320" w:rsidP="00B83F17">
      <w:pPr>
        <w:numPr>
          <w:ilvl w:val="1"/>
          <w:numId w:val="108"/>
        </w:numPr>
        <w:autoSpaceDN w:val="0"/>
        <w:adjustRightInd w:val="0"/>
        <w:spacing w:afterLines="20"/>
        <w:ind w:left="567" w:hanging="567"/>
        <w:jc w:val="both"/>
        <w:rPr>
          <w:rFonts w:ascii="Calibri" w:hAnsi="Calibri" w:cs="Calibri"/>
          <w:spacing w:val="-2"/>
          <w:sz w:val="22"/>
          <w:szCs w:val="22"/>
          <w:lang w:eastAsia="zh-CN"/>
        </w:rPr>
      </w:pPr>
      <w:r w:rsidRPr="00CB19B7">
        <w:rPr>
          <w:rFonts w:ascii="Calibri" w:hAnsi="Calibri" w:cs="Calibri"/>
          <w:b/>
          <w:bCs/>
          <w:spacing w:val="-2"/>
          <w:sz w:val="22"/>
          <w:szCs w:val="22"/>
          <w:lang w:eastAsia="zh-CN"/>
        </w:rPr>
        <w:t>Przedmiot ubezpieczenia</w:t>
      </w:r>
      <w:r w:rsidRPr="00CB19B7">
        <w:rPr>
          <w:rFonts w:ascii="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t>
      </w:r>
      <w:r w:rsidRPr="006D22AA">
        <w:rPr>
          <w:rFonts w:ascii="Calibri" w:hAnsi="Calibri" w:cs="Calibri"/>
          <w:spacing w:val="-2"/>
          <w:sz w:val="22"/>
          <w:szCs w:val="22"/>
          <w:lang w:eastAsia="zh-CN"/>
        </w:rPr>
        <w:t xml:space="preserve">właścicieli wskazanych przez Ubezpieczającego). Wykaz pojazdów podlegających ubezpieczeniu jest załącznikiem nr </w:t>
      </w:r>
      <w:r>
        <w:rPr>
          <w:rFonts w:ascii="Calibri" w:hAnsi="Calibri" w:cs="Calibri"/>
          <w:spacing w:val="-2"/>
          <w:sz w:val="22"/>
          <w:szCs w:val="22"/>
          <w:lang w:eastAsia="zh-CN"/>
        </w:rPr>
        <w:t xml:space="preserve">14 </w:t>
      </w:r>
      <w:r w:rsidRPr="006D22AA">
        <w:rPr>
          <w:rFonts w:ascii="Calibri" w:hAnsi="Calibri" w:cs="Calibri"/>
          <w:spacing w:val="-2"/>
          <w:sz w:val="22"/>
          <w:szCs w:val="22"/>
          <w:lang w:eastAsia="zh-CN"/>
        </w:rPr>
        <w:t>do SIWZ.</w:t>
      </w:r>
    </w:p>
    <w:p w:rsidR="001A5320" w:rsidRPr="006D22AA" w:rsidRDefault="001A5320" w:rsidP="008206A6">
      <w:pPr>
        <w:spacing w:afterLines="20"/>
        <w:jc w:val="both"/>
        <w:rPr>
          <w:rFonts w:ascii="Calibri" w:hAnsi="Calibri" w:cs="Calibri"/>
          <w:spacing w:val="-2"/>
          <w:sz w:val="22"/>
          <w:szCs w:val="22"/>
          <w:lang w:eastAsia="zh-CN"/>
        </w:rPr>
      </w:pPr>
    </w:p>
    <w:p w:rsidR="001A5320" w:rsidRPr="006D22AA" w:rsidRDefault="001A5320" w:rsidP="00B83F17">
      <w:pPr>
        <w:numPr>
          <w:ilvl w:val="1"/>
          <w:numId w:val="108"/>
        </w:numPr>
        <w:autoSpaceDN w:val="0"/>
        <w:adjustRightInd w:val="0"/>
        <w:spacing w:afterLines="20"/>
        <w:ind w:left="567" w:hanging="567"/>
        <w:jc w:val="both"/>
        <w:rPr>
          <w:rFonts w:ascii="Calibri" w:hAnsi="Calibri" w:cs="Calibri"/>
          <w:spacing w:val="-2"/>
          <w:sz w:val="22"/>
          <w:szCs w:val="22"/>
          <w:lang w:eastAsia="zh-CN"/>
        </w:rPr>
      </w:pPr>
      <w:r w:rsidRPr="006D22AA">
        <w:rPr>
          <w:rFonts w:ascii="Calibri" w:hAnsi="Calibri" w:cs="Calibri"/>
          <w:b/>
          <w:bCs/>
          <w:spacing w:val="-2"/>
          <w:sz w:val="22"/>
          <w:szCs w:val="22"/>
          <w:lang w:eastAsia="zh-CN"/>
        </w:rPr>
        <w:t>Zakres ubezpieczenia</w:t>
      </w:r>
      <w:r w:rsidRPr="006D22AA">
        <w:rPr>
          <w:rFonts w:ascii="Calibri" w:hAnsi="Calibri" w:cs="Calibri"/>
          <w:spacing w:val="-2"/>
          <w:sz w:val="22"/>
          <w:szCs w:val="22"/>
          <w:lang w:eastAsia="zh-CN"/>
        </w:rPr>
        <w:t>:</w:t>
      </w:r>
    </w:p>
    <w:p w:rsidR="001A5320" w:rsidRPr="006D22AA" w:rsidRDefault="001A5320" w:rsidP="00576039">
      <w:pPr>
        <w:widowControl w:val="0"/>
        <w:numPr>
          <w:ilvl w:val="2"/>
          <w:numId w:val="109"/>
        </w:numPr>
        <w:autoSpaceDE w:val="0"/>
        <w:autoSpaceDN w:val="0"/>
        <w:adjustRightInd w:val="0"/>
        <w:spacing w:after="120"/>
        <w:jc w:val="both"/>
        <w:rPr>
          <w:rFonts w:ascii="Calibri" w:hAnsi="Calibri" w:cs="Calibri"/>
          <w:sz w:val="22"/>
          <w:szCs w:val="22"/>
        </w:rPr>
      </w:pPr>
      <w:r w:rsidRPr="006D22AA">
        <w:rPr>
          <w:rFonts w:ascii="Calibri" w:hAnsi="Calibri" w:cs="Calibri"/>
          <w:sz w:val="22"/>
          <w:szCs w:val="22"/>
        </w:rPr>
        <w:t xml:space="preserve">Pełny zakres oparty o system ubezpieczenia all risk, </w:t>
      </w:r>
      <w:r w:rsidRPr="004A545B">
        <w:rPr>
          <w:rFonts w:ascii="Calibri" w:hAnsi="Calibri" w:cs="Calibri"/>
          <w:sz w:val="22"/>
          <w:szCs w:val="22"/>
        </w:rPr>
        <w:t>łącznie ze szkodami kradzieżowymi</w:t>
      </w:r>
      <w:r>
        <w:rPr>
          <w:rFonts w:ascii="Calibri" w:hAnsi="Calibri" w:cs="Calibri"/>
          <w:sz w:val="22"/>
          <w:szCs w:val="22"/>
        </w:rPr>
        <w:t>,</w:t>
      </w:r>
      <w:r w:rsidRPr="004A545B">
        <w:rPr>
          <w:rFonts w:ascii="Calibri" w:hAnsi="Calibri" w:cs="Calibri"/>
          <w:sz w:val="22"/>
          <w:szCs w:val="22"/>
        </w:rPr>
        <w:t xml:space="preserve"> </w:t>
      </w:r>
      <w:r w:rsidRPr="006D22AA">
        <w:rPr>
          <w:rFonts w:ascii="Calibri" w:hAnsi="Calibri" w:cs="Calibri"/>
          <w:sz w:val="22"/>
          <w:szCs w:val="22"/>
        </w:rPr>
        <w:t xml:space="preserve">który powinien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w:t>
      </w:r>
      <w:r>
        <w:rPr>
          <w:rFonts w:ascii="Calibri" w:hAnsi="Calibri" w:cs="Calibri"/>
          <w:sz w:val="22"/>
          <w:szCs w:val="22"/>
        </w:rPr>
        <w:t xml:space="preserve">uderzeniu </w:t>
      </w:r>
      <w:r w:rsidRPr="006D22AA">
        <w:rPr>
          <w:rFonts w:ascii="Calibri" w:hAnsi="Calibri" w:cs="Calibri"/>
          <w:sz w:val="22"/>
          <w:szCs w:val="22"/>
        </w:rPr>
        <w:t>piorunu, pożaru, wybuchu, opadu atmosferycznego</w:t>
      </w:r>
      <w:r>
        <w:rPr>
          <w:rFonts w:ascii="Calibri" w:hAnsi="Calibri" w:cs="Calibri"/>
          <w:sz w:val="22"/>
          <w:szCs w:val="22"/>
        </w:rPr>
        <w:t xml:space="preserve"> (w tym deszczu, gradu)</w:t>
      </w:r>
      <w:r w:rsidRPr="006D22AA">
        <w:rPr>
          <w:rFonts w:ascii="Calibri" w:hAnsi="Calibri" w:cs="Calibri"/>
          <w:sz w:val="22"/>
          <w:szCs w:val="22"/>
        </w:rPr>
        <w:t>, huraganu,</w:t>
      </w:r>
      <w:r>
        <w:rPr>
          <w:rFonts w:ascii="Calibri" w:hAnsi="Calibri" w:cs="Calibri"/>
          <w:sz w:val="22"/>
          <w:szCs w:val="22"/>
        </w:rPr>
        <w:t xml:space="preserve"> trzęsienia ziemi,</w:t>
      </w:r>
      <w:r w:rsidRPr="006D22AA">
        <w:rPr>
          <w:rFonts w:ascii="Calibri" w:hAnsi="Calibri" w:cs="Calibri"/>
          <w:sz w:val="22"/>
          <w:szCs w:val="22"/>
        </w:rPr>
        <w:t xml:space="preserve"> osuwania lub zapadania się ziemi oraz działania innych sił przyrody, nagłego działania czynnika termicznego lub chemicznego (lub łącznie) niezależnie od źródła jego pochodzenia, </w:t>
      </w:r>
      <w:r w:rsidRPr="00D74B11">
        <w:rPr>
          <w:rFonts w:ascii="Calibri" w:hAnsi="Calibri" w:cs="Calibri"/>
          <w:sz w:val="22"/>
          <w:szCs w:val="22"/>
        </w:rPr>
        <w:t>kradzieży pojazdu, jego części lub wyposażenia albo uszkodzeniu pojazdu w następstwie jego zabrania w celu krótkotrwałego użycia lub kradzieży,</w:t>
      </w:r>
      <w:r>
        <w:rPr>
          <w:rFonts w:ascii="Calibri" w:hAnsi="Calibri" w:cs="Calibri"/>
          <w:sz w:val="22"/>
          <w:szCs w:val="22"/>
        </w:rPr>
        <w:t xml:space="preserve"> </w:t>
      </w:r>
      <w:r w:rsidRPr="006D22AA">
        <w:rPr>
          <w:rFonts w:ascii="Calibri" w:hAnsi="Calibri" w:cs="Calibri"/>
          <w:sz w:val="22"/>
          <w:szCs w:val="22"/>
        </w:rPr>
        <w:t>uszkodzeniu pojazdu przez osoby, których przewóz wymagany był potrzebą udzielenia pomocy medycznej; uszkodzenia pojazdów przez inne pojazdy należące do floty Zamawiającego</w:t>
      </w:r>
      <w:r>
        <w:rPr>
          <w:rFonts w:ascii="Calibri" w:hAnsi="Calibri" w:cs="Calibri"/>
          <w:sz w:val="22"/>
          <w:szCs w:val="22"/>
        </w:rPr>
        <w:t>/Ubezpieczonych lub użytkowane przez Zamawiającego/Ubezpieczonych</w:t>
      </w:r>
      <w:r w:rsidRPr="006D22AA">
        <w:rPr>
          <w:rFonts w:ascii="Calibri" w:hAnsi="Calibri" w:cs="Calibri"/>
          <w:sz w:val="22"/>
          <w:szCs w:val="22"/>
        </w:rPr>
        <w:t>.</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Odpowiedzialność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 xml:space="preserve">Odpowiedzialność za szkody powstałe w pojeździe w wyniku pożaru lub wybuchu, którego źródło powstało wewnątrz pojazdu z włączeniem szkód powstałych w wyniku zwarcia instalacji elektrycznej; </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 xml:space="preserve">Odpowiedzialność za szkody powstałe w wyniku otwarcia się podczas jazdy pokrywy silnika, drzwi oraz innych elementów pojazdów; </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Odpowiedzialność w wyniku szkód spowodowanych wskutek nienależytego zabezpieczenia pojazdu powodującego jego przemieszczenie (np. niezaciągnięty hamulec ręczny, pozostawienie pojazdu na biegu jałowym – neutralnym, itp.);</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Odpowiedzialność wskutek zassania wody przez pracując silnik z rozlewisk powstałych w wyniku silnych opadów atmosferycznych, powodzi, itp.;</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color w:val="000000"/>
          <w:sz w:val="22"/>
          <w:szCs w:val="22"/>
        </w:rPr>
        <w:t xml:space="preserve">Odpowiedzialność za szkody powstałe w wyniku jazdy po nierównościach na drogach; </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color w:val="000000"/>
          <w:sz w:val="22"/>
          <w:szCs w:val="22"/>
        </w:rPr>
        <w:t>Odpowiedzialność za szkody powstałe w wyniku przewrócenia się pojazdu na skutek wjazdu na podłoże grząskie, niestabilne lub pochyłe, albo na skutek osunięcia się ziemi;</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color w:val="000000"/>
          <w:sz w:val="22"/>
          <w:szCs w:val="22"/>
        </w:rPr>
        <w:t xml:space="preserve">Odpowiedzialność za szkody </w:t>
      </w:r>
      <w:r w:rsidRPr="006D22AA">
        <w:rPr>
          <w:rFonts w:ascii="Calibri" w:hAnsi="Calibri" w:cs="Calibri"/>
          <w:sz w:val="22"/>
          <w:szCs w:val="22"/>
        </w:rPr>
        <w:t>powstałe w wyniku przedostania się zwierząt do wnętrza pojazdu, pod maskę ( np. przegryzienie przewodów);</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kern w:val="1"/>
          <w:sz w:val="22"/>
          <w:szCs w:val="22"/>
        </w:rPr>
        <w:t>Włączenie odpowiedzialności za szkody powstałe w związku z wjechaniem za wysokim pojazdem pod należycie oznakowany wiadukt lub most oraz wskutek wjechania za wysokim pojazdem do należycie oznakowanego parkingu podziemnego;</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4376B6">
        <w:rPr>
          <w:rFonts w:ascii="Calibri" w:hAnsi="Calibri" w:cs="Calibri"/>
          <w:sz w:val="22"/>
          <w:szCs w:val="22"/>
        </w:rPr>
        <w:t>Odpowiedzialności za szkody powstałe w wyniku uszkodzenia lub zbicia szyb pojazdu;</w:t>
      </w:r>
    </w:p>
    <w:p w:rsidR="001A5320" w:rsidRPr="008113E3" w:rsidRDefault="001A5320" w:rsidP="00B83F17">
      <w:pPr>
        <w:widowControl w:val="0"/>
        <w:numPr>
          <w:ilvl w:val="2"/>
          <w:numId w:val="109"/>
        </w:numPr>
        <w:autoSpaceDE w:val="0"/>
        <w:autoSpaceDN w:val="0"/>
        <w:adjustRightInd w:val="0"/>
        <w:spacing w:after="120"/>
        <w:ind w:hanging="578"/>
        <w:jc w:val="both"/>
        <w:rPr>
          <w:rFonts w:ascii="Calibri" w:hAnsi="Calibri" w:cs="Calibri"/>
          <w:kern w:val="1"/>
          <w:sz w:val="22"/>
          <w:szCs w:val="22"/>
        </w:rPr>
      </w:pPr>
      <w:r w:rsidRPr="008113E3">
        <w:rPr>
          <w:rFonts w:ascii="Calibri" w:hAnsi="Calibri" w:cs="Calibri"/>
          <w:kern w:val="1"/>
          <w:sz w:val="22"/>
          <w:szCs w:val="22"/>
        </w:rPr>
        <w:t>Odpowiedzialności za szkody powstałe podczas pracy maszyn;</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kern w:val="1"/>
          <w:sz w:val="22"/>
          <w:szCs w:val="22"/>
        </w:rPr>
      </w:pPr>
      <w:r w:rsidRPr="006D22AA">
        <w:rPr>
          <w:rFonts w:ascii="Calibri" w:hAnsi="Calibri" w:cs="Calibri"/>
          <w:kern w:val="1"/>
          <w:sz w:val="22"/>
          <w:szCs w:val="22"/>
        </w:rPr>
        <w:t>Odpowiedzialności za szkody powstałe wskutek przewrócenia się pojazdu podczas wykonywania czynności załadowczych i wyładowczych - dotyczy wszystkich pojazdów i maszyn zgłoszonych do ubezpieczenia AC;</w:t>
      </w:r>
    </w:p>
    <w:p w:rsidR="001A5320" w:rsidRPr="00E1219E"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6D22AA">
        <w:rPr>
          <w:rFonts w:ascii="Calibri" w:hAnsi="Calibri" w:cs="Calibri"/>
          <w:sz w:val="22"/>
          <w:szCs w:val="22"/>
        </w:rPr>
        <w:t xml:space="preserve">Brak ograniczenia wysokości wypłaconego odszkodowania, jeśli szkoda powstała na skutek </w:t>
      </w:r>
      <w:r w:rsidRPr="00E1219E">
        <w:rPr>
          <w:rFonts w:ascii="Calibri" w:hAnsi="Calibri" w:cs="Calibri"/>
          <w:sz w:val="22"/>
          <w:szCs w:val="22"/>
        </w:rPr>
        <w:t>przekroczenia przepisów ruchu drogowego w tym prędkości obowiązującej na danym terenie;</w:t>
      </w:r>
    </w:p>
    <w:p w:rsidR="001A5320" w:rsidRPr="00E1219E" w:rsidRDefault="001A5320" w:rsidP="00B83F17">
      <w:pPr>
        <w:widowControl w:val="0"/>
        <w:numPr>
          <w:ilvl w:val="2"/>
          <w:numId w:val="109"/>
        </w:numPr>
        <w:autoSpaceDE w:val="0"/>
        <w:autoSpaceDN w:val="0"/>
        <w:adjustRightInd w:val="0"/>
        <w:spacing w:after="120"/>
        <w:ind w:hanging="578"/>
        <w:jc w:val="both"/>
        <w:rPr>
          <w:rFonts w:ascii="Calibri" w:hAnsi="Calibri" w:cs="Calibri"/>
          <w:sz w:val="22"/>
          <w:szCs w:val="22"/>
        </w:rPr>
      </w:pPr>
      <w:r w:rsidRPr="00E1219E">
        <w:rPr>
          <w:rFonts w:ascii="Calibri" w:hAnsi="Calibri" w:cs="Calibri"/>
          <w:sz w:val="22"/>
          <w:szCs w:val="22"/>
        </w:rPr>
        <w:t>Odpowiedzialność za szkody powstałe w momencie, gdy ubezpieczony pojazd nie posiadał ważnych badań technicznych, o ile nie miało to wpływu na rozmiar lub zaistnienie szkody;</w:t>
      </w:r>
    </w:p>
    <w:p w:rsidR="001A5320" w:rsidRPr="006D22AA" w:rsidRDefault="001A5320" w:rsidP="00B83F17">
      <w:pPr>
        <w:widowControl w:val="0"/>
        <w:numPr>
          <w:ilvl w:val="2"/>
          <w:numId w:val="109"/>
        </w:numPr>
        <w:autoSpaceDE w:val="0"/>
        <w:autoSpaceDN w:val="0"/>
        <w:adjustRightInd w:val="0"/>
        <w:spacing w:after="120"/>
        <w:ind w:hanging="578"/>
        <w:jc w:val="both"/>
        <w:rPr>
          <w:rFonts w:ascii="Calibri" w:hAnsi="Calibri" w:cs="Calibri"/>
          <w:kern w:val="1"/>
          <w:sz w:val="22"/>
          <w:szCs w:val="22"/>
        </w:rPr>
      </w:pPr>
      <w:r w:rsidRPr="006D22AA">
        <w:rPr>
          <w:rFonts w:ascii="Calibri" w:hAnsi="Calibri" w:cs="Calibri"/>
          <w:kern w:val="1"/>
          <w:sz w:val="22"/>
          <w:szCs w:val="22"/>
        </w:rPr>
        <w:t xml:space="preserve">Zakres terytorialny: </w:t>
      </w:r>
      <w:r>
        <w:rPr>
          <w:rFonts w:ascii="Calibri" w:hAnsi="Calibri" w:cs="Calibri"/>
          <w:kern w:val="1"/>
          <w:sz w:val="22"/>
          <w:szCs w:val="22"/>
        </w:rPr>
        <w:t>Europa.</w:t>
      </w:r>
    </w:p>
    <w:p w:rsidR="001A5320" w:rsidRDefault="001A5320" w:rsidP="00476E93">
      <w:pPr>
        <w:pStyle w:val="BodyText"/>
        <w:rPr>
          <w:rFonts w:ascii="Calibri" w:hAnsi="Calibri" w:cs="Calibri"/>
          <w:sz w:val="20"/>
          <w:szCs w:val="20"/>
        </w:rPr>
      </w:pPr>
    </w:p>
    <w:p w:rsidR="001A5320" w:rsidRPr="00476E93" w:rsidRDefault="001A5320" w:rsidP="00476E93">
      <w:pPr>
        <w:pStyle w:val="BodyText"/>
        <w:rPr>
          <w:rFonts w:ascii="Calibri" w:hAnsi="Calibri" w:cs="Calibri"/>
          <w:sz w:val="22"/>
          <w:szCs w:val="22"/>
        </w:rPr>
      </w:pPr>
      <w:r w:rsidRPr="00476E93">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r>
        <w:rPr>
          <w:rFonts w:ascii="Calibri" w:hAnsi="Calibri" w:cs="Calibri"/>
          <w:sz w:val="22"/>
          <w:szCs w:val="22"/>
        </w:rPr>
        <w:t>.</w:t>
      </w:r>
    </w:p>
    <w:p w:rsidR="001A5320" w:rsidRPr="006D22AA" w:rsidRDefault="001A5320" w:rsidP="004376B6">
      <w:pPr>
        <w:widowControl w:val="0"/>
        <w:spacing w:after="120"/>
        <w:jc w:val="both"/>
        <w:rPr>
          <w:rFonts w:ascii="Calibri" w:hAnsi="Calibri" w:cs="Calibri"/>
          <w:sz w:val="22"/>
          <w:szCs w:val="22"/>
        </w:rPr>
      </w:pPr>
    </w:p>
    <w:p w:rsidR="001A5320" w:rsidRPr="006D22AA" w:rsidRDefault="001A5320" w:rsidP="00576039">
      <w:pPr>
        <w:widowControl w:val="0"/>
        <w:numPr>
          <w:ilvl w:val="1"/>
          <w:numId w:val="109"/>
        </w:numPr>
        <w:autoSpaceDE w:val="0"/>
        <w:autoSpaceDN w:val="0"/>
        <w:adjustRightInd w:val="0"/>
        <w:spacing w:after="120"/>
        <w:jc w:val="both"/>
        <w:rPr>
          <w:rFonts w:ascii="Calibri" w:hAnsi="Calibri" w:cs="Calibri"/>
          <w:b/>
          <w:bCs/>
          <w:sz w:val="22"/>
          <w:szCs w:val="22"/>
        </w:rPr>
      </w:pPr>
      <w:r w:rsidRPr="006D22AA">
        <w:rPr>
          <w:rFonts w:ascii="Calibri" w:hAnsi="Calibri" w:cs="Calibri"/>
          <w:b/>
          <w:bCs/>
          <w:sz w:val="22"/>
          <w:szCs w:val="22"/>
        </w:rPr>
        <w:t>Suma ubezpieczenia:</w:t>
      </w:r>
    </w:p>
    <w:p w:rsidR="001A5320" w:rsidRDefault="001A5320" w:rsidP="00B83F17">
      <w:pPr>
        <w:numPr>
          <w:ilvl w:val="2"/>
          <w:numId w:val="110"/>
        </w:numPr>
        <w:spacing w:after="120"/>
        <w:ind w:left="1134" w:hanging="708"/>
        <w:jc w:val="both"/>
        <w:rPr>
          <w:rFonts w:ascii="Calibri" w:hAnsi="Calibri" w:cs="Calibri"/>
          <w:sz w:val="22"/>
          <w:szCs w:val="22"/>
        </w:rPr>
      </w:pPr>
      <w:r w:rsidRPr="006D22AA">
        <w:rPr>
          <w:rFonts w:ascii="Calibri" w:hAnsi="Calibri" w:cs="Calibri"/>
          <w:sz w:val="22"/>
          <w:szCs w:val="22"/>
        </w:rPr>
        <w:t>Sumy ubezpieczenia AC zgodnie z załącznikiem nr</w:t>
      </w:r>
      <w:r>
        <w:rPr>
          <w:rFonts w:ascii="Calibri" w:hAnsi="Calibri" w:cs="Calibri"/>
          <w:sz w:val="22"/>
          <w:szCs w:val="22"/>
        </w:rPr>
        <w:t xml:space="preserve"> 14</w:t>
      </w:r>
      <w:r w:rsidRPr="006D22AA">
        <w:rPr>
          <w:rFonts w:ascii="Calibri" w:hAnsi="Calibri" w:cs="Calibri"/>
          <w:sz w:val="22"/>
          <w:szCs w:val="22"/>
        </w:rPr>
        <w:t xml:space="preserve">, które </w:t>
      </w:r>
      <w:r>
        <w:rPr>
          <w:rFonts w:ascii="Calibri" w:hAnsi="Calibri" w:cs="Calibri"/>
          <w:sz w:val="22"/>
          <w:szCs w:val="22"/>
        </w:rPr>
        <w:t xml:space="preserve">mogą zostać </w:t>
      </w:r>
      <w:r w:rsidRPr="006D22AA">
        <w:rPr>
          <w:rFonts w:ascii="Calibri" w:hAnsi="Calibri" w:cs="Calibri"/>
          <w:sz w:val="22"/>
          <w:szCs w:val="22"/>
        </w:rPr>
        <w:t>uaktualnione na dzień zawierania ubezpieczenia. Składka</w:t>
      </w:r>
      <w:r>
        <w:rPr>
          <w:rFonts w:ascii="Calibri" w:hAnsi="Calibri" w:cs="Calibri"/>
          <w:sz w:val="22"/>
          <w:szCs w:val="22"/>
        </w:rPr>
        <w:t xml:space="preserve"> wtedy zostanie</w:t>
      </w:r>
      <w:r w:rsidRPr="006D22AA">
        <w:rPr>
          <w:rFonts w:ascii="Calibri" w:hAnsi="Calibri" w:cs="Calibri"/>
          <w:sz w:val="22"/>
          <w:szCs w:val="22"/>
        </w:rPr>
        <w:t xml:space="preserve"> naliczona od nowej sumy ubezpieczania przy zastosowaniu stawki wynikającej z oferty;</w:t>
      </w:r>
    </w:p>
    <w:p w:rsidR="001A5320" w:rsidRPr="00EA248F" w:rsidRDefault="001A5320" w:rsidP="00B83F17">
      <w:pPr>
        <w:numPr>
          <w:ilvl w:val="2"/>
          <w:numId w:val="110"/>
        </w:numPr>
        <w:spacing w:after="120"/>
        <w:ind w:left="1134" w:hanging="708"/>
        <w:jc w:val="both"/>
        <w:rPr>
          <w:rFonts w:ascii="Calibri" w:hAnsi="Calibri" w:cs="Calibri"/>
          <w:sz w:val="22"/>
          <w:szCs w:val="22"/>
        </w:rPr>
      </w:pPr>
      <w:r w:rsidRPr="00EA248F">
        <w:rPr>
          <w:rFonts w:ascii="Calibri" w:hAnsi="Calibri" w:cs="Calibri"/>
          <w:sz w:val="22"/>
          <w:szCs w:val="22"/>
        </w:rPr>
        <w:t>Stała suma ubezpieczenia przez cały okres ubezpieczenia (GSU)</w:t>
      </w:r>
      <w:r>
        <w:rPr>
          <w:rFonts w:ascii="Calibri" w:hAnsi="Calibri" w:cs="Calibri"/>
          <w:sz w:val="22"/>
          <w:szCs w:val="22"/>
        </w:rPr>
        <w:t xml:space="preserve"> dla pojazdów wskazanych w załączniku nr 14 do SIWZ.</w:t>
      </w:r>
    </w:p>
    <w:p w:rsidR="001A5320" w:rsidRPr="00476E93" w:rsidRDefault="001A5320" w:rsidP="00B83F17">
      <w:pPr>
        <w:numPr>
          <w:ilvl w:val="2"/>
          <w:numId w:val="110"/>
        </w:numPr>
        <w:spacing w:after="120"/>
        <w:ind w:left="1134" w:hanging="708"/>
        <w:jc w:val="both"/>
        <w:rPr>
          <w:rFonts w:ascii="Calibri" w:hAnsi="Calibri" w:cs="Calibri"/>
          <w:sz w:val="22"/>
          <w:szCs w:val="22"/>
        </w:rPr>
      </w:pPr>
      <w:r w:rsidRPr="0006568F">
        <w:rPr>
          <w:rFonts w:ascii="Calibri" w:hAnsi="Calibri" w:cs="Calibri"/>
          <w:sz w:val="22"/>
          <w:szCs w:val="22"/>
        </w:rPr>
        <w:t>W sumach ubezpieczenia uwzględniono wartość wyposażeni</w:t>
      </w:r>
      <w:r>
        <w:rPr>
          <w:rFonts w:ascii="Calibri" w:hAnsi="Calibri" w:cs="Calibri"/>
          <w:sz w:val="22"/>
          <w:szCs w:val="22"/>
        </w:rPr>
        <w:t>a dodatkowego, pożarniczego i specjalistyczne</w:t>
      </w:r>
      <w:r w:rsidRPr="0006568F">
        <w:rPr>
          <w:rFonts w:ascii="Calibri" w:hAnsi="Calibri" w:cs="Calibri"/>
          <w:sz w:val="22"/>
          <w:szCs w:val="22"/>
        </w:rPr>
        <w:t>go</w:t>
      </w:r>
      <w:r>
        <w:rPr>
          <w:rFonts w:ascii="Calibri" w:hAnsi="Calibri" w:cs="Calibri"/>
          <w:sz w:val="22"/>
          <w:szCs w:val="22"/>
        </w:rPr>
        <w:t xml:space="preserve">, </w:t>
      </w:r>
      <w:r w:rsidRPr="0006568F">
        <w:rPr>
          <w:rFonts w:ascii="Calibri" w:hAnsi="Calibri" w:cs="Calibri"/>
          <w:sz w:val="22"/>
          <w:szCs w:val="22"/>
        </w:rPr>
        <w:t>w tym urządzenia GPS, terminale, belki sygnalizacyjne, nalepk</w:t>
      </w:r>
      <w:r>
        <w:rPr>
          <w:rFonts w:ascii="Calibri" w:hAnsi="Calibri" w:cs="Calibri"/>
          <w:sz w:val="22"/>
          <w:szCs w:val="22"/>
        </w:rPr>
        <w:t>i, naklejki, radia, radiostacje</w:t>
      </w:r>
      <w:r w:rsidRPr="0006568F">
        <w:rPr>
          <w:rFonts w:ascii="Calibri" w:hAnsi="Calibri" w:cs="Calibri"/>
          <w:sz w:val="22"/>
          <w:szCs w:val="22"/>
        </w:rPr>
        <w:t>; wyposażeniem podstawowym są wszelkie urządzenia i sprzęt zainstalowany w pojazdach, służący do utrzymania i używania</w:t>
      </w:r>
      <w:r>
        <w:rPr>
          <w:rFonts w:ascii="Calibri" w:hAnsi="Calibri" w:cs="Calibri"/>
          <w:sz w:val="22"/>
          <w:szCs w:val="22"/>
        </w:rPr>
        <w:t xml:space="preserve"> pojazdu zgodnie z jego przezna</w:t>
      </w:r>
      <w:r w:rsidRPr="0006568F">
        <w:rPr>
          <w:rFonts w:ascii="Calibri" w:hAnsi="Calibri" w:cs="Calibri"/>
          <w:sz w:val="22"/>
          <w:szCs w:val="22"/>
        </w:rPr>
        <w:t>czeniem, specjalistyczne wyposażenie niebędące elemente</w:t>
      </w:r>
      <w:r>
        <w:rPr>
          <w:rFonts w:ascii="Calibri" w:hAnsi="Calibri" w:cs="Calibri"/>
          <w:sz w:val="22"/>
          <w:szCs w:val="22"/>
        </w:rPr>
        <w:t>m nadbudowy jeśli zostało zamon</w:t>
      </w:r>
      <w:r w:rsidRPr="0006568F">
        <w:rPr>
          <w:rFonts w:ascii="Calibri" w:hAnsi="Calibri" w:cs="Calibri"/>
          <w:sz w:val="22"/>
          <w:szCs w:val="22"/>
        </w:rPr>
        <w:t>towane na stałe w/na pojeździe (tj. w taki sposób, aby do jego demontażu konieczne było użycie narzędzi)a także służący bezpieczeństwu jazdy oraz z</w:t>
      </w:r>
      <w:r>
        <w:rPr>
          <w:rFonts w:ascii="Calibri" w:hAnsi="Calibri" w:cs="Calibri"/>
          <w:sz w:val="22"/>
          <w:szCs w:val="22"/>
        </w:rPr>
        <w:t>abezpieczeniu pojazdu przed kra</w:t>
      </w:r>
      <w:r w:rsidRPr="0006568F">
        <w:rPr>
          <w:rFonts w:ascii="Calibri" w:hAnsi="Calibri" w:cs="Calibri"/>
          <w:sz w:val="22"/>
          <w:szCs w:val="22"/>
        </w:rPr>
        <w:t>dzieżą</w:t>
      </w:r>
      <w:r>
        <w:rPr>
          <w:rFonts w:ascii="Calibri" w:hAnsi="Calibri" w:cs="Calibri"/>
          <w:sz w:val="22"/>
          <w:szCs w:val="22"/>
        </w:rPr>
        <w:t>;</w:t>
      </w:r>
      <w:r w:rsidRPr="00476E93">
        <w:rPr>
          <w:rFonts w:ascii="Calibri" w:hAnsi="Calibri" w:cs="Calibri"/>
          <w:sz w:val="20"/>
          <w:szCs w:val="20"/>
        </w:rPr>
        <w:t xml:space="preserve"> </w:t>
      </w:r>
      <w:r w:rsidRPr="00476E93">
        <w:rPr>
          <w:rFonts w:ascii="Calibri" w:hAnsi="Calibri" w:cs="Calibri"/>
          <w:sz w:val="22"/>
          <w:szCs w:val="22"/>
        </w:rPr>
        <w:t>nie wymaga się specyfikowania sprzętu dodatkowego i specjalistycznego do limitu 3 000,00 zł na każdy pojazd;</w:t>
      </w:r>
    </w:p>
    <w:p w:rsidR="001A5320" w:rsidRDefault="001A5320" w:rsidP="00B83F17">
      <w:pPr>
        <w:numPr>
          <w:ilvl w:val="2"/>
          <w:numId w:val="110"/>
        </w:numPr>
        <w:spacing w:after="120"/>
        <w:ind w:left="1134" w:hanging="708"/>
        <w:jc w:val="both"/>
        <w:rPr>
          <w:rFonts w:ascii="Calibri" w:hAnsi="Calibri" w:cs="Calibri"/>
          <w:sz w:val="22"/>
          <w:szCs w:val="22"/>
        </w:rPr>
      </w:pPr>
      <w:r w:rsidRPr="00476E93">
        <w:rPr>
          <w:rFonts w:ascii="Calibri" w:hAnsi="Calibri" w:cs="Calibri"/>
          <w:color w:val="000000"/>
          <w:sz w:val="22"/>
          <w:szCs w:val="22"/>
        </w:rPr>
        <w:t>Brak stosowania alternatywnych części – ustalenie wysokości odszkodowania według cen</w:t>
      </w:r>
      <w:r w:rsidRPr="00CB19B7">
        <w:rPr>
          <w:rFonts w:ascii="Calibri" w:hAnsi="Calibri" w:cs="Calibri"/>
          <w:color w:val="000000"/>
          <w:sz w:val="22"/>
          <w:szCs w:val="22"/>
        </w:rPr>
        <w:t xml:space="preserve"> nowych części bez potrąceń amortyzacyjnych; </w:t>
      </w:r>
    </w:p>
    <w:p w:rsidR="001A5320" w:rsidRPr="00476E93" w:rsidRDefault="001A5320" w:rsidP="00B83F17">
      <w:pPr>
        <w:numPr>
          <w:ilvl w:val="2"/>
          <w:numId w:val="110"/>
        </w:numPr>
        <w:spacing w:after="120"/>
        <w:ind w:left="1134" w:hanging="708"/>
        <w:jc w:val="both"/>
        <w:rPr>
          <w:rFonts w:ascii="Calibri" w:hAnsi="Calibri" w:cs="Calibri"/>
          <w:sz w:val="22"/>
          <w:szCs w:val="22"/>
        </w:rPr>
      </w:pPr>
      <w:r w:rsidRPr="00476E93">
        <w:rPr>
          <w:rFonts w:ascii="Calibri" w:hAnsi="Calibri" w:cs="Calibri"/>
          <w:sz w:val="22"/>
          <w:szCs w:val="22"/>
        </w:rPr>
        <w:t>Nie ma zastosowania zasada proporcjonalnej redukcji odszkodowania</w:t>
      </w:r>
      <w:r>
        <w:rPr>
          <w:rFonts w:ascii="Calibri" w:hAnsi="Calibri" w:cs="Calibri"/>
          <w:sz w:val="22"/>
          <w:szCs w:val="22"/>
        </w:rPr>
        <w:t xml:space="preserve"> (dotyczy szkód częściowych i całkowitych)</w:t>
      </w:r>
      <w:r w:rsidRPr="00476E93">
        <w:rPr>
          <w:rFonts w:ascii="Calibri" w:hAnsi="Calibri" w:cs="Calibri"/>
          <w:sz w:val="22"/>
          <w:szCs w:val="22"/>
        </w:rPr>
        <w:t xml:space="preserve"> w przypadku niedoubezpieczenia sumy ubezpieczenia</w:t>
      </w:r>
      <w:r>
        <w:rPr>
          <w:rFonts w:ascii="Calibri" w:hAnsi="Calibri" w:cs="Calibri"/>
          <w:sz w:val="22"/>
          <w:szCs w:val="22"/>
        </w:rPr>
        <w:t>;</w:t>
      </w:r>
    </w:p>
    <w:p w:rsidR="001A5320" w:rsidRDefault="001A5320" w:rsidP="00B83F17">
      <w:pPr>
        <w:numPr>
          <w:ilvl w:val="2"/>
          <w:numId w:val="110"/>
        </w:numPr>
        <w:spacing w:after="120"/>
        <w:ind w:left="1134" w:hanging="708"/>
        <w:jc w:val="both"/>
        <w:rPr>
          <w:rFonts w:ascii="Calibri" w:hAnsi="Calibri" w:cs="Calibri"/>
          <w:sz w:val="22"/>
          <w:szCs w:val="22"/>
        </w:rPr>
      </w:pPr>
      <w:r w:rsidRPr="0006568F">
        <w:rPr>
          <w:rFonts w:ascii="Calibri" w:hAnsi="Calibri" w:cs="Calibri"/>
          <w:sz w:val="22"/>
          <w:szCs w:val="22"/>
        </w:rPr>
        <w:t>Brak konsumpcji sumy ubezpieczenia po wypłacie odszkodowania;</w:t>
      </w:r>
    </w:p>
    <w:p w:rsidR="001A5320" w:rsidRPr="000E766D" w:rsidRDefault="001A5320" w:rsidP="00B83F17">
      <w:pPr>
        <w:numPr>
          <w:ilvl w:val="2"/>
          <w:numId w:val="110"/>
        </w:numPr>
        <w:spacing w:after="120"/>
        <w:ind w:left="1134" w:hanging="708"/>
        <w:jc w:val="both"/>
        <w:rPr>
          <w:rFonts w:ascii="Calibri" w:hAnsi="Calibri" w:cs="Calibri"/>
          <w:sz w:val="22"/>
          <w:szCs w:val="22"/>
        </w:rPr>
      </w:pPr>
      <w:r w:rsidRPr="000E766D">
        <w:rPr>
          <w:rFonts w:ascii="Calibri" w:hAnsi="Calibri" w:cs="Calibri"/>
          <w:sz w:val="22"/>
          <w:szCs w:val="22"/>
        </w:rPr>
        <w:t>Dodatkowy limit na koszty holowania nie mniej niż 10% sumy ubezpieczenia autocasco i nie mniej niż 500,00 zł;</w:t>
      </w:r>
    </w:p>
    <w:p w:rsidR="001A5320" w:rsidRPr="00476E93" w:rsidRDefault="001A5320" w:rsidP="00B83F17">
      <w:pPr>
        <w:numPr>
          <w:ilvl w:val="2"/>
          <w:numId w:val="110"/>
        </w:numPr>
        <w:spacing w:after="120"/>
        <w:ind w:left="1134" w:hanging="708"/>
        <w:jc w:val="both"/>
        <w:rPr>
          <w:rFonts w:ascii="Calibri" w:hAnsi="Calibri" w:cs="Calibri"/>
          <w:sz w:val="22"/>
          <w:szCs w:val="22"/>
        </w:rPr>
      </w:pPr>
      <w:r w:rsidRPr="0006568F">
        <w:rPr>
          <w:rFonts w:ascii="Calibri" w:hAnsi="Calibri" w:cs="Calibri"/>
          <w:sz w:val="22"/>
          <w:szCs w:val="22"/>
        </w:rPr>
        <w:t xml:space="preserve">Dla pojazdów fabrycznie nowych, przyjętych do ubezpieczenia po raz pierwszy, stała suma ubezpieczenia przez okres minimum </w:t>
      </w:r>
      <w:r>
        <w:rPr>
          <w:rFonts w:ascii="Calibri" w:hAnsi="Calibri" w:cs="Calibri"/>
          <w:sz w:val="22"/>
          <w:szCs w:val="22"/>
        </w:rPr>
        <w:t>12</w:t>
      </w:r>
      <w:r w:rsidRPr="0006568F">
        <w:rPr>
          <w:rFonts w:ascii="Calibri" w:hAnsi="Calibri" w:cs="Calibri"/>
          <w:sz w:val="22"/>
          <w:szCs w:val="22"/>
        </w:rPr>
        <w:t xml:space="preserve"> miesięcy</w:t>
      </w:r>
      <w:r>
        <w:rPr>
          <w:rFonts w:ascii="Calibri" w:hAnsi="Calibri" w:cs="Calibri"/>
          <w:sz w:val="22"/>
          <w:szCs w:val="22"/>
        </w:rPr>
        <w:t>, bez limitu kilometrów</w:t>
      </w:r>
      <w:r w:rsidRPr="0006568F">
        <w:rPr>
          <w:rFonts w:ascii="Calibri" w:hAnsi="Calibri" w:cs="Calibri"/>
          <w:sz w:val="22"/>
          <w:szCs w:val="22"/>
        </w:rPr>
        <w:t xml:space="preserve">. W przypadku szkody całkowitej w danym pojeździe odszkodowanie odpowiadać będzie wartości pojazdu w dniu zakupu potwierdzonej </w:t>
      </w:r>
      <w:r w:rsidRPr="00476E93">
        <w:rPr>
          <w:rFonts w:ascii="Calibri" w:hAnsi="Calibri" w:cs="Calibri"/>
          <w:sz w:val="22"/>
          <w:szCs w:val="22"/>
        </w:rPr>
        <w:t>fakturą;</w:t>
      </w:r>
    </w:p>
    <w:p w:rsidR="001A5320" w:rsidRPr="0063781D" w:rsidRDefault="001A5320" w:rsidP="00B83F17">
      <w:pPr>
        <w:numPr>
          <w:ilvl w:val="2"/>
          <w:numId w:val="110"/>
        </w:numPr>
        <w:spacing w:after="120"/>
        <w:ind w:left="1134" w:hanging="708"/>
        <w:jc w:val="both"/>
        <w:rPr>
          <w:rFonts w:ascii="Calibri" w:hAnsi="Calibri" w:cs="Calibri"/>
          <w:sz w:val="22"/>
          <w:szCs w:val="22"/>
        </w:rPr>
      </w:pPr>
      <w:r w:rsidRPr="0063781D">
        <w:rPr>
          <w:rFonts w:ascii="Calibri" w:hAnsi="Calibri" w:cs="Calibri"/>
          <w:sz w:val="22"/>
          <w:szCs w:val="22"/>
        </w:rPr>
        <w:t>Suma ubezpieczenia wg wartości rynkowej z VAT dla podmiotów, które nie odliczają podatku; dla podmiotów które są płatnikami VAT bez VAT;</w:t>
      </w:r>
      <w:r w:rsidRPr="00EA248F">
        <w:rPr>
          <w:rFonts w:ascii="Calibri" w:hAnsi="Calibri" w:cs="Calibri"/>
          <w:sz w:val="22"/>
          <w:szCs w:val="22"/>
        </w:rPr>
        <w:t xml:space="preserve"> </w:t>
      </w:r>
      <w:r>
        <w:rPr>
          <w:rFonts w:ascii="Calibri" w:hAnsi="Calibri" w:cs="Calibri"/>
          <w:sz w:val="22"/>
          <w:szCs w:val="22"/>
        </w:rPr>
        <w:t>lub netto + 50% VAT;</w:t>
      </w:r>
      <w:r w:rsidRPr="0063781D">
        <w:rPr>
          <w:rFonts w:ascii="Calibri" w:hAnsi="Calibri" w:cs="Calibri"/>
          <w:sz w:val="22"/>
          <w:szCs w:val="22"/>
        </w:rPr>
        <w:t xml:space="preserve"> </w:t>
      </w:r>
    </w:p>
    <w:p w:rsidR="001A5320" w:rsidRPr="0063781D" w:rsidRDefault="001A5320" w:rsidP="0063781D">
      <w:pPr>
        <w:spacing w:after="120"/>
        <w:ind w:left="1134"/>
        <w:jc w:val="both"/>
        <w:rPr>
          <w:rFonts w:ascii="Calibri" w:hAnsi="Calibri" w:cs="Calibri"/>
          <w:sz w:val="22"/>
          <w:szCs w:val="22"/>
        </w:rPr>
      </w:pPr>
    </w:p>
    <w:p w:rsidR="001A5320" w:rsidRPr="00CB19B7" w:rsidRDefault="001A5320" w:rsidP="00576039">
      <w:pPr>
        <w:numPr>
          <w:ilvl w:val="1"/>
          <w:numId w:val="110"/>
        </w:numPr>
        <w:spacing w:after="120"/>
        <w:jc w:val="both"/>
        <w:rPr>
          <w:rFonts w:ascii="Calibri" w:hAnsi="Calibri" w:cs="Calibri"/>
          <w:b/>
          <w:bCs/>
          <w:sz w:val="22"/>
          <w:szCs w:val="22"/>
        </w:rPr>
      </w:pPr>
      <w:r w:rsidRPr="00CB19B7">
        <w:rPr>
          <w:rFonts w:ascii="Calibri" w:hAnsi="Calibri" w:cs="Calibri"/>
          <w:b/>
          <w:bCs/>
          <w:sz w:val="22"/>
          <w:szCs w:val="22"/>
        </w:rPr>
        <w:t>Franszyz i udziały własne:</w:t>
      </w:r>
    </w:p>
    <w:p w:rsidR="001A5320" w:rsidRPr="00CB19B7" w:rsidRDefault="001A5320" w:rsidP="004376B6">
      <w:pPr>
        <w:widowControl w:val="0"/>
        <w:tabs>
          <w:tab w:val="left" w:pos="426"/>
        </w:tabs>
        <w:spacing w:after="120"/>
        <w:jc w:val="both"/>
        <w:rPr>
          <w:rFonts w:ascii="Calibri" w:hAnsi="Calibri" w:cs="Calibri"/>
          <w:sz w:val="22"/>
          <w:szCs w:val="22"/>
        </w:rPr>
      </w:pPr>
      <w:r w:rsidRPr="00CB19B7">
        <w:rPr>
          <w:rFonts w:ascii="Calibri" w:hAnsi="Calibri" w:cs="Calibri"/>
          <w:sz w:val="22"/>
          <w:szCs w:val="22"/>
        </w:rPr>
        <w:tab/>
        <w:t>4.1 Franszyza integralna:</w:t>
      </w:r>
      <w:r>
        <w:rPr>
          <w:rFonts w:ascii="Calibri" w:hAnsi="Calibri" w:cs="Calibri"/>
          <w:sz w:val="22"/>
          <w:szCs w:val="22"/>
        </w:rPr>
        <w:t xml:space="preserve"> brak</w:t>
      </w:r>
      <w:r w:rsidRPr="00CB19B7">
        <w:rPr>
          <w:rFonts w:ascii="Calibri" w:hAnsi="Calibri" w:cs="Calibri"/>
          <w:sz w:val="22"/>
          <w:szCs w:val="22"/>
        </w:rPr>
        <w:t>;</w:t>
      </w:r>
    </w:p>
    <w:p w:rsidR="001A5320" w:rsidRPr="00CB19B7" w:rsidRDefault="001A5320" w:rsidP="004376B6">
      <w:pPr>
        <w:widowControl w:val="0"/>
        <w:tabs>
          <w:tab w:val="left" w:pos="426"/>
        </w:tabs>
        <w:spacing w:after="120"/>
        <w:jc w:val="both"/>
        <w:rPr>
          <w:rFonts w:ascii="Calibri" w:hAnsi="Calibri" w:cs="Calibri"/>
          <w:sz w:val="22"/>
          <w:szCs w:val="22"/>
        </w:rPr>
      </w:pPr>
      <w:r w:rsidRPr="00CB19B7">
        <w:rPr>
          <w:rFonts w:ascii="Calibri" w:hAnsi="Calibri" w:cs="Calibri"/>
          <w:sz w:val="22"/>
          <w:szCs w:val="22"/>
        </w:rPr>
        <w:tab/>
        <w:t>4.2 Franszyza redukcyjna: brak;</w:t>
      </w:r>
    </w:p>
    <w:p w:rsidR="001A5320" w:rsidRPr="00CB19B7" w:rsidRDefault="001A5320" w:rsidP="004376B6">
      <w:pPr>
        <w:widowControl w:val="0"/>
        <w:tabs>
          <w:tab w:val="left" w:pos="426"/>
        </w:tabs>
        <w:spacing w:after="120"/>
        <w:jc w:val="both"/>
        <w:rPr>
          <w:rFonts w:ascii="Calibri" w:hAnsi="Calibri" w:cs="Calibri"/>
          <w:sz w:val="22"/>
          <w:szCs w:val="22"/>
        </w:rPr>
      </w:pPr>
      <w:r w:rsidRPr="00CB19B7">
        <w:rPr>
          <w:rFonts w:ascii="Calibri" w:hAnsi="Calibri" w:cs="Calibri"/>
          <w:sz w:val="22"/>
          <w:szCs w:val="22"/>
        </w:rPr>
        <w:tab/>
        <w:t>4.3 Udział własny: brak.</w:t>
      </w:r>
    </w:p>
    <w:p w:rsidR="001A5320" w:rsidRPr="00CB19B7" w:rsidRDefault="001A5320" w:rsidP="004376B6">
      <w:pPr>
        <w:spacing w:after="120"/>
        <w:jc w:val="both"/>
        <w:rPr>
          <w:rFonts w:ascii="Calibri" w:hAnsi="Calibri" w:cs="Calibri"/>
          <w:b/>
          <w:bCs/>
          <w:sz w:val="22"/>
          <w:szCs w:val="22"/>
        </w:rPr>
      </w:pPr>
    </w:p>
    <w:p w:rsidR="001A5320" w:rsidRPr="00CB19B7" w:rsidRDefault="001A5320" w:rsidP="00576039">
      <w:pPr>
        <w:numPr>
          <w:ilvl w:val="1"/>
          <w:numId w:val="110"/>
        </w:numPr>
        <w:spacing w:after="120"/>
        <w:jc w:val="both"/>
        <w:rPr>
          <w:rFonts w:ascii="Calibri" w:hAnsi="Calibri" w:cs="Calibri"/>
          <w:b/>
          <w:bCs/>
          <w:sz w:val="22"/>
          <w:szCs w:val="22"/>
        </w:rPr>
      </w:pPr>
      <w:r w:rsidRPr="00CB19B7">
        <w:rPr>
          <w:rFonts w:ascii="Calibri" w:hAnsi="Calibri" w:cs="Calibri"/>
          <w:b/>
          <w:bCs/>
          <w:sz w:val="22"/>
          <w:szCs w:val="22"/>
        </w:rPr>
        <w:t>Dodatkowe postanowienia:</w:t>
      </w:r>
    </w:p>
    <w:p w:rsidR="001A5320" w:rsidRDefault="001A5320" w:rsidP="00576039">
      <w:pPr>
        <w:numPr>
          <w:ilvl w:val="0"/>
          <w:numId w:val="111"/>
        </w:numPr>
        <w:spacing w:after="120"/>
        <w:jc w:val="both"/>
        <w:rPr>
          <w:rFonts w:ascii="Calibri" w:hAnsi="Calibri" w:cs="Calibri"/>
          <w:sz w:val="22"/>
          <w:szCs w:val="22"/>
        </w:rPr>
      </w:pPr>
      <w:r w:rsidRPr="00CB19B7">
        <w:rPr>
          <w:rFonts w:ascii="Calibri" w:hAnsi="Calibri" w:cs="Calibri"/>
          <w:sz w:val="22"/>
          <w:szCs w:val="22"/>
        </w:rPr>
        <w:t>Odstąpienie od wymogu dokonywania oględzin dla pojazdów fabrycznie nowych oraz kontynuujących ciągłość ubezpieczenia AC;</w:t>
      </w:r>
    </w:p>
    <w:p w:rsidR="001A5320" w:rsidRPr="000E766D" w:rsidRDefault="001A5320" w:rsidP="00576039">
      <w:pPr>
        <w:numPr>
          <w:ilvl w:val="0"/>
          <w:numId w:val="111"/>
        </w:numPr>
        <w:spacing w:after="120"/>
        <w:jc w:val="both"/>
        <w:rPr>
          <w:rFonts w:ascii="Calibri" w:hAnsi="Calibri" w:cs="Calibri"/>
          <w:sz w:val="22"/>
          <w:szCs w:val="22"/>
        </w:rPr>
      </w:pPr>
      <w:r w:rsidRPr="000E766D">
        <w:rPr>
          <w:rFonts w:ascii="Calibri" w:hAnsi="Calibri" w:cs="Calibri"/>
          <w:sz w:val="22"/>
          <w:szCs w:val="22"/>
        </w:rPr>
        <w:t xml:space="preserve">Pojazdy nowo nabywane będą objęte ubezpieczeniem na warunkach określonych w umowie (w szczególności z zastosowaniem stawek ustalonych dla odpowiedniej kategorii pojazdu), </w:t>
      </w:r>
      <w:r>
        <w:rPr>
          <w:rFonts w:ascii="Calibri" w:hAnsi="Calibri" w:cs="Calibri"/>
          <w:sz w:val="22"/>
          <w:szCs w:val="22"/>
        </w:rPr>
        <w:t xml:space="preserve">bez względu na wiek, </w:t>
      </w:r>
      <w:r w:rsidRPr="000E766D">
        <w:rPr>
          <w:rFonts w:ascii="Calibri" w:hAnsi="Calibri" w:cs="Calibri"/>
          <w:sz w:val="22"/>
          <w:szCs w:val="22"/>
        </w:rPr>
        <w:t>po uprzednim pisemnym zgłoszeniu ich do ubezpieczenia;</w:t>
      </w:r>
    </w:p>
    <w:p w:rsidR="001A5320" w:rsidRDefault="001A5320" w:rsidP="00576039">
      <w:pPr>
        <w:numPr>
          <w:ilvl w:val="0"/>
          <w:numId w:val="111"/>
        </w:numPr>
        <w:spacing w:after="120"/>
        <w:jc w:val="both"/>
        <w:rPr>
          <w:rFonts w:ascii="Calibri" w:hAnsi="Calibri" w:cs="Calibri"/>
          <w:sz w:val="22"/>
          <w:szCs w:val="22"/>
        </w:rPr>
      </w:pPr>
      <w:r w:rsidRPr="00CB19B7">
        <w:rPr>
          <w:rFonts w:ascii="Calibri" w:hAnsi="Calibri" w:cs="Calibri"/>
          <w:sz w:val="22"/>
          <w:szCs w:val="22"/>
        </w:rPr>
        <w:t>Przyjęcie do ubezpieczenia AC również pojazdów powyżej 10 lat ich eksploatacji</w:t>
      </w:r>
      <w:r>
        <w:rPr>
          <w:rFonts w:ascii="Calibri" w:hAnsi="Calibri" w:cs="Calibri"/>
          <w:sz w:val="22"/>
          <w:szCs w:val="22"/>
        </w:rPr>
        <w:t>;</w:t>
      </w:r>
    </w:p>
    <w:p w:rsidR="001A5320" w:rsidRDefault="001A5320" w:rsidP="00576039">
      <w:pPr>
        <w:numPr>
          <w:ilvl w:val="0"/>
          <w:numId w:val="111"/>
        </w:numPr>
        <w:spacing w:after="120"/>
        <w:jc w:val="both"/>
        <w:rPr>
          <w:rFonts w:ascii="Calibri" w:hAnsi="Calibri" w:cs="Calibri"/>
          <w:sz w:val="22"/>
          <w:szCs w:val="22"/>
        </w:rPr>
      </w:pPr>
      <w:r w:rsidRPr="0006568F">
        <w:rPr>
          <w:rFonts w:ascii="Calibri" w:hAnsi="Calibri" w:cs="Calibri"/>
          <w:sz w:val="22"/>
          <w:szCs w:val="22"/>
        </w:rPr>
        <w:t>Uznanie za wystarczające posiadanych zabezpieczeń</w:t>
      </w:r>
      <w:r>
        <w:rPr>
          <w:rFonts w:ascii="Calibri" w:hAnsi="Calibri" w:cs="Calibri"/>
          <w:sz w:val="22"/>
          <w:szCs w:val="22"/>
        </w:rPr>
        <w:t xml:space="preserve"> przeciwkradzieżowych</w:t>
      </w:r>
      <w:r w:rsidRPr="0006568F">
        <w:rPr>
          <w:rFonts w:ascii="Calibri" w:hAnsi="Calibri" w:cs="Calibri"/>
          <w:sz w:val="22"/>
          <w:szCs w:val="22"/>
        </w:rPr>
        <w:t xml:space="preserve"> pojazdów</w:t>
      </w:r>
      <w:r>
        <w:rPr>
          <w:rFonts w:ascii="Calibri" w:hAnsi="Calibri" w:cs="Calibri"/>
          <w:sz w:val="22"/>
          <w:szCs w:val="22"/>
        </w:rPr>
        <w:t>;</w:t>
      </w:r>
    </w:p>
    <w:p w:rsidR="001A5320" w:rsidRDefault="001A5320" w:rsidP="00576039">
      <w:pPr>
        <w:numPr>
          <w:ilvl w:val="0"/>
          <w:numId w:val="111"/>
        </w:numPr>
        <w:spacing w:after="120"/>
        <w:jc w:val="both"/>
        <w:rPr>
          <w:rFonts w:ascii="Calibri" w:hAnsi="Calibri" w:cs="Calibri"/>
          <w:sz w:val="22"/>
          <w:szCs w:val="22"/>
        </w:rPr>
      </w:pPr>
      <w:r w:rsidRPr="0006568F">
        <w:rPr>
          <w:rFonts w:ascii="Calibri" w:hAnsi="Calibri" w:cs="Calibri"/>
          <w:sz w:val="22"/>
          <w:szCs w:val="22"/>
        </w:rPr>
        <w:t>W przypadku zbycia</w:t>
      </w:r>
      <w:r>
        <w:rPr>
          <w:rFonts w:ascii="Calibri" w:hAnsi="Calibri" w:cs="Calibri"/>
          <w:sz w:val="22"/>
          <w:szCs w:val="22"/>
        </w:rPr>
        <w:t>/złomowania</w:t>
      </w:r>
      <w:r w:rsidRPr="0006568F">
        <w:rPr>
          <w:rFonts w:ascii="Calibri" w:hAnsi="Calibri" w:cs="Calibri"/>
          <w:sz w:val="22"/>
          <w:szCs w:val="22"/>
        </w:rPr>
        <w:t xml:space="preserve"> pojazdu i zwrotu składki, rozliczenia będą prowadzone w systemie „pro rata”</w:t>
      </w:r>
      <w:r>
        <w:rPr>
          <w:rFonts w:ascii="Calibri" w:hAnsi="Calibri" w:cs="Calibri"/>
          <w:sz w:val="22"/>
          <w:szCs w:val="22"/>
        </w:rPr>
        <w:t>, bez potrącania kosztów manipulacyjnych;</w:t>
      </w:r>
    </w:p>
    <w:p w:rsidR="001A5320" w:rsidRDefault="001A5320" w:rsidP="00576039">
      <w:pPr>
        <w:numPr>
          <w:ilvl w:val="0"/>
          <w:numId w:val="111"/>
        </w:numPr>
        <w:spacing w:after="120"/>
        <w:jc w:val="both"/>
        <w:rPr>
          <w:rFonts w:ascii="Calibri" w:hAnsi="Calibri" w:cs="Calibri"/>
          <w:sz w:val="22"/>
          <w:szCs w:val="22"/>
        </w:rPr>
      </w:pPr>
      <w:r w:rsidRPr="0006568F">
        <w:rPr>
          <w:rFonts w:ascii="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r>
        <w:rPr>
          <w:rFonts w:ascii="Calibri" w:hAnsi="Calibri" w:cs="Calibri"/>
          <w:sz w:val="22"/>
          <w:szCs w:val="22"/>
        </w:rPr>
        <w:t>;</w:t>
      </w:r>
    </w:p>
    <w:p w:rsidR="001A5320" w:rsidRDefault="001A5320" w:rsidP="00576039">
      <w:pPr>
        <w:numPr>
          <w:ilvl w:val="0"/>
          <w:numId w:val="111"/>
        </w:numPr>
        <w:spacing w:after="120"/>
        <w:jc w:val="both"/>
        <w:rPr>
          <w:rFonts w:ascii="Calibri" w:hAnsi="Calibri" w:cs="Calibri"/>
          <w:sz w:val="22"/>
          <w:szCs w:val="22"/>
        </w:rPr>
      </w:pPr>
      <w:r w:rsidRPr="0006568F">
        <w:rPr>
          <w:rFonts w:ascii="Calibri" w:hAnsi="Calibri" w:cs="Calibri"/>
          <w:sz w:val="22"/>
          <w:szCs w:val="22"/>
        </w:rPr>
        <w:t>Stawka za ubezpieczenie wyposażenia dodatkowego będzie tożsama ze stawką ubezpieczenia AC</w:t>
      </w:r>
      <w:r>
        <w:rPr>
          <w:rFonts w:ascii="Calibri" w:hAnsi="Calibri" w:cs="Calibri"/>
          <w:sz w:val="22"/>
          <w:szCs w:val="22"/>
        </w:rPr>
        <w:t>;</w:t>
      </w:r>
    </w:p>
    <w:p w:rsidR="001A5320" w:rsidRPr="008E21D3" w:rsidRDefault="001A5320" w:rsidP="00576039">
      <w:pPr>
        <w:numPr>
          <w:ilvl w:val="0"/>
          <w:numId w:val="111"/>
        </w:numPr>
        <w:spacing w:after="120"/>
        <w:jc w:val="both"/>
        <w:rPr>
          <w:rFonts w:ascii="Calibri" w:hAnsi="Calibri" w:cs="Calibri"/>
          <w:sz w:val="22"/>
          <w:szCs w:val="22"/>
        </w:rPr>
      </w:pPr>
      <w:r w:rsidRPr="008E21D3">
        <w:rPr>
          <w:rFonts w:ascii="Calibri" w:hAnsi="Calibri" w:cs="Calibri"/>
          <w:sz w:val="22"/>
          <w:szCs w:val="22"/>
        </w:rPr>
        <w:t>Termin zgłaszania szkód w ciągu 7 dni od daty powstania szkody</w:t>
      </w:r>
      <w:r>
        <w:rPr>
          <w:rFonts w:ascii="Calibri" w:hAnsi="Calibri" w:cs="Calibri"/>
          <w:sz w:val="22"/>
          <w:szCs w:val="22"/>
        </w:rPr>
        <w:t xml:space="preserve"> lub dowiedzenia się o niej, chyba  że OWU Wykonawcy przewidują dłuższy termin.</w:t>
      </w:r>
    </w:p>
    <w:p w:rsidR="001A5320" w:rsidRDefault="001A5320" w:rsidP="004376B6">
      <w:pPr>
        <w:spacing w:after="120"/>
        <w:ind w:left="720"/>
        <w:jc w:val="both"/>
        <w:rPr>
          <w:rFonts w:ascii="Calibri" w:hAnsi="Calibri" w:cs="Calibri"/>
          <w:sz w:val="22"/>
          <w:szCs w:val="22"/>
        </w:rPr>
      </w:pPr>
    </w:p>
    <w:p w:rsidR="001A5320" w:rsidRPr="0006568F" w:rsidRDefault="001A5320" w:rsidP="00576039">
      <w:pPr>
        <w:numPr>
          <w:ilvl w:val="1"/>
          <w:numId w:val="110"/>
        </w:numPr>
        <w:spacing w:after="120"/>
        <w:jc w:val="both"/>
        <w:rPr>
          <w:rFonts w:ascii="Calibri" w:hAnsi="Calibri" w:cs="Calibri"/>
          <w:b/>
          <w:bCs/>
          <w:sz w:val="22"/>
          <w:szCs w:val="22"/>
        </w:rPr>
      </w:pPr>
      <w:r w:rsidRPr="0006568F">
        <w:rPr>
          <w:rFonts w:ascii="Calibri" w:hAnsi="Calibri" w:cs="Calibri"/>
          <w:b/>
          <w:bCs/>
          <w:sz w:val="22"/>
          <w:szCs w:val="22"/>
        </w:rPr>
        <w:t>Likwidacja szkód:</w:t>
      </w:r>
    </w:p>
    <w:p w:rsidR="001A5320" w:rsidRPr="004376B6"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4376B6">
        <w:rPr>
          <w:spacing w:val="-2"/>
          <w:kern w:val="1"/>
        </w:rPr>
        <w:t>Szkody w pojazdach spowodowane przez osoby trzecie będą likwidowane z ubezpieczenia AC, bez oczekiwania na uzyskanie dokumentacji pozwalającej Ubezpieczycielowi na przeprowadzenie procedury regresowej,</w:t>
      </w:r>
    </w:p>
    <w:p w:rsidR="001A5320" w:rsidRPr="004376B6"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4376B6">
        <w:rPr>
          <w:spacing w:val="-2"/>
          <w:kern w:val="1"/>
        </w:rPr>
        <w:t>Ubezpieczyciel zwróci poniesione i udokumentowane koszty wymiany wkładek zamków oraz przekodowania modułów zabezpieczeń antykradzieżowych, w przypadku utraty kluczy w przypadku kradzieży lub ich zniszczenia. Obowiązkiem ubezpieczającego jest zgłoszenie faktu kradzieży na policję (fabrycznych urządzeń służących do otwarcia pojazdu).</w:t>
      </w:r>
    </w:p>
    <w:p w:rsidR="001A5320" w:rsidRPr="000E766D"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4376B6">
        <w:t>Serwisowy wariant likwidacji szkód bez względu na wiek pojazdu;</w:t>
      </w:r>
    </w:p>
    <w:p w:rsidR="001A5320" w:rsidRPr="00D627BB"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0E766D">
        <w:t xml:space="preserve">Rozliczenie szkody na podstawie pełnych kosztów naprawy, bez potrącania zużycia części i/lub amortyzacji,  nie wyższej niż wartość rynkowa pojazdu w dniu ustalania odszkodowania, z zastrzeżeniem, iż dla </w:t>
      </w:r>
      <w:r>
        <w:t xml:space="preserve">pojazdów ubezpieczonych z GSU nie więcej niż zadeklarowana suma ubezpieczenia, dla </w:t>
      </w:r>
      <w:r w:rsidRPr="000E766D">
        <w:t xml:space="preserve">pojazdów fabrycznie nowych przez okres nie krótszy niż </w:t>
      </w:r>
      <w:r>
        <w:t>12</w:t>
      </w:r>
      <w:r w:rsidRPr="000E766D">
        <w:t xml:space="preserve"> miesięcy od daty pierwszej rejestracji za wartość pojazdu dla celów ustalania odszkodowania uważać się będzie wartość fakturową bez limitu kilometrów;</w:t>
      </w:r>
    </w:p>
    <w:p w:rsidR="001A5320" w:rsidRPr="00D627BB"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D627BB">
        <w:t>W przypadku szkody całkowitej wypłacane będzie odszkodowanie w wysokości wartości rynkowej  pojazdu bezpośrednio przed szkodą, z zastrzeżeniem, iż dla pojazdów ubezpieczonych z GSU odszkodowanie będzie wypłacone w wysokości zadeklarowanej sumy ubezpieczenia, dla pojazdów fabrycznie nowych przez okres nie krótszy niż 12 miesięcy od daty pierwszej rejestracji w wartości fakturowej bez limitu kilometrów. Ubezpieczyciel udzieli pomocy w zbyciu pozostałości pojazdu, a wartość najwyższej zaoferowanej ceny będzie przyjęta do rozliczenia szkody, jako wartość rynkowa pozostałości;</w:t>
      </w:r>
    </w:p>
    <w:p w:rsidR="001A5320"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4376B6">
        <w:rPr>
          <w:spacing w:val="-2"/>
          <w:kern w:val="1"/>
        </w:rPr>
        <w:t>W przypadku zaistnienia szkody częściowej</w:t>
      </w:r>
      <w:r>
        <w:rPr>
          <w:spacing w:val="-2"/>
          <w:kern w:val="1"/>
        </w:rPr>
        <w:t xml:space="preserve"> na </w:t>
      </w:r>
      <w:r w:rsidRPr="000E766D">
        <w:rPr>
          <w:spacing w:val="-2"/>
          <w:kern w:val="1"/>
        </w:rPr>
        <w:t>wniosek Ubezpieczonych Ubezpieczyciel wypłaci odszkodowanie na podstawie przygotowanego i zaakceptowanego przez strony kosztorysu</w:t>
      </w:r>
      <w:r>
        <w:rPr>
          <w:spacing w:val="-2"/>
          <w:kern w:val="1"/>
        </w:rPr>
        <w:t>;</w:t>
      </w:r>
    </w:p>
    <w:p w:rsidR="001A5320"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0E766D">
        <w:rPr>
          <w:spacing w:val="-2"/>
          <w:kern w:val="1"/>
        </w:rPr>
        <w:t>Brak konieczności przedstawiania kosztorysów w systemie narzuconym przez ubezpieczyciela;</w:t>
      </w:r>
    </w:p>
    <w:p w:rsidR="001A5320" w:rsidRPr="007D0150"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7D0150">
        <w:t xml:space="preserve">Brak obowiązku przedstawienia przy likwidacji szkód specyfikacji części użytych do naprawy </w:t>
      </w:r>
      <w:r w:rsidRPr="007D0150">
        <w:rPr>
          <w:spacing w:val="-2"/>
          <w:kern w:val="2"/>
        </w:rPr>
        <w:t>pojazdu oraz faktur źródłowych potwierdzających zakup takich części</w:t>
      </w:r>
      <w:r>
        <w:rPr>
          <w:spacing w:val="-2"/>
          <w:kern w:val="2"/>
        </w:rPr>
        <w:t>;</w:t>
      </w:r>
    </w:p>
    <w:p w:rsidR="001A5320" w:rsidRPr="004376B6" w:rsidRDefault="001A5320" w:rsidP="00576039">
      <w:pPr>
        <w:widowControl w:val="0"/>
        <w:numPr>
          <w:ilvl w:val="1"/>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1"/>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1"/>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1"/>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1"/>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2"/>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2"/>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2"/>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2"/>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576039">
      <w:pPr>
        <w:widowControl w:val="0"/>
        <w:numPr>
          <w:ilvl w:val="2"/>
          <w:numId w:val="102"/>
        </w:numPr>
        <w:overflowPunct w:val="0"/>
        <w:autoSpaceDE w:val="0"/>
        <w:autoSpaceDN w:val="0"/>
        <w:adjustRightInd w:val="0"/>
        <w:jc w:val="both"/>
        <w:textAlignment w:val="baseline"/>
        <w:rPr>
          <w:rFonts w:ascii="Calibri" w:hAnsi="Calibri" w:cs="Calibri"/>
          <w:vanish/>
          <w:spacing w:val="-2"/>
          <w:kern w:val="1"/>
          <w:sz w:val="22"/>
          <w:szCs w:val="22"/>
        </w:rPr>
      </w:pPr>
    </w:p>
    <w:p w:rsidR="001A5320" w:rsidRPr="004376B6" w:rsidRDefault="001A5320" w:rsidP="00B83F17">
      <w:pPr>
        <w:widowControl w:val="0"/>
        <w:numPr>
          <w:ilvl w:val="2"/>
          <w:numId w:val="105"/>
        </w:numPr>
        <w:tabs>
          <w:tab w:val="num" w:pos="0"/>
        </w:tabs>
        <w:overflowPunct w:val="0"/>
        <w:autoSpaceDE w:val="0"/>
        <w:autoSpaceDN w:val="0"/>
        <w:adjustRightInd w:val="0"/>
        <w:jc w:val="both"/>
        <w:textAlignment w:val="baseline"/>
        <w:rPr>
          <w:rFonts w:ascii="Calibri" w:hAnsi="Calibri" w:cs="Calibri"/>
          <w:vanish/>
          <w:sz w:val="22"/>
          <w:szCs w:val="22"/>
        </w:rPr>
      </w:pPr>
    </w:p>
    <w:p w:rsidR="001A5320" w:rsidRPr="004376B6" w:rsidRDefault="001A5320" w:rsidP="00B83F17">
      <w:pPr>
        <w:pStyle w:val="ListParagraph"/>
        <w:widowControl w:val="0"/>
        <w:numPr>
          <w:ilvl w:val="0"/>
          <w:numId w:val="107"/>
        </w:numPr>
        <w:overflowPunct w:val="0"/>
        <w:autoSpaceDE w:val="0"/>
        <w:autoSpaceDN w:val="0"/>
        <w:adjustRightInd w:val="0"/>
        <w:spacing w:after="0" w:line="240" w:lineRule="auto"/>
        <w:ind w:left="993" w:hanging="426"/>
        <w:jc w:val="both"/>
        <w:textAlignment w:val="baseline"/>
        <w:rPr>
          <w:spacing w:val="-2"/>
          <w:kern w:val="1"/>
        </w:rPr>
      </w:pPr>
      <w:r w:rsidRPr="004376B6">
        <w:rPr>
          <w:spacing w:val="-2"/>
          <w:kern w:val="1"/>
        </w:rPr>
        <w:t>Wymaga się aby oględziny uszkodzonych pojazdów odbywały się  w ciągu 3 dni roboczych od daty zgłoszenia szkody. W razie nie dokonania oględzin w ww. terminie Ubezpieczony ma prawo do rozpoczęcia naprawy pojazdu;</w:t>
      </w:r>
    </w:p>
    <w:p w:rsidR="001A5320" w:rsidRPr="004376B6" w:rsidRDefault="001A5320" w:rsidP="004376B6">
      <w:pPr>
        <w:pStyle w:val="ListParagraph"/>
        <w:overflowPunct w:val="0"/>
        <w:ind w:left="993"/>
        <w:jc w:val="both"/>
        <w:textAlignment w:val="baseline"/>
        <w:rPr>
          <w:spacing w:val="-2"/>
          <w:kern w:val="1"/>
        </w:rPr>
      </w:pPr>
    </w:p>
    <w:p w:rsidR="001A5320" w:rsidRPr="004376B6" w:rsidRDefault="001A5320" w:rsidP="00B83F17">
      <w:pPr>
        <w:pStyle w:val="ListParagraph"/>
        <w:widowControl w:val="0"/>
        <w:numPr>
          <w:ilvl w:val="0"/>
          <w:numId w:val="105"/>
        </w:numPr>
        <w:overflowPunct w:val="0"/>
        <w:autoSpaceDE w:val="0"/>
        <w:autoSpaceDN w:val="0"/>
        <w:adjustRightInd w:val="0"/>
        <w:spacing w:after="0" w:line="240" w:lineRule="auto"/>
        <w:ind w:left="284" w:hanging="284"/>
        <w:jc w:val="both"/>
        <w:textAlignment w:val="baseline"/>
        <w:rPr>
          <w:b/>
          <w:bCs/>
        </w:rPr>
      </w:pPr>
      <w:r w:rsidRPr="004376B6">
        <w:rPr>
          <w:b/>
          <w:bCs/>
        </w:rPr>
        <w:t>Klauzule dodatkowe:</w:t>
      </w:r>
    </w:p>
    <w:p w:rsidR="001A5320" w:rsidRPr="004376B6" w:rsidRDefault="001A5320" w:rsidP="00576039">
      <w:pPr>
        <w:numPr>
          <w:ilvl w:val="0"/>
          <w:numId w:val="103"/>
        </w:numPr>
        <w:overflowPunct w:val="0"/>
        <w:autoSpaceDE w:val="0"/>
        <w:autoSpaceDN w:val="0"/>
        <w:adjustRightInd w:val="0"/>
        <w:jc w:val="both"/>
        <w:textAlignment w:val="baseline"/>
        <w:rPr>
          <w:rFonts w:ascii="Calibri" w:hAnsi="Calibri" w:cs="Calibri"/>
          <w:b/>
          <w:bCs/>
          <w:vanish/>
          <w:sz w:val="22"/>
          <w:szCs w:val="22"/>
        </w:rPr>
      </w:pPr>
    </w:p>
    <w:p w:rsidR="001A5320" w:rsidRPr="004376B6" w:rsidRDefault="001A5320" w:rsidP="00576039">
      <w:pPr>
        <w:numPr>
          <w:ilvl w:val="0"/>
          <w:numId w:val="103"/>
        </w:numPr>
        <w:overflowPunct w:val="0"/>
        <w:autoSpaceDE w:val="0"/>
        <w:autoSpaceDN w:val="0"/>
        <w:adjustRightInd w:val="0"/>
        <w:jc w:val="both"/>
        <w:textAlignment w:val="baseline"/>
        <w:rPr>
          <w:rFonts w:ascii="Calibri" w:hAnsi="Calibri" w:cs="Calibri"/>
          <w:b/>
          <w:bCs/>
          <w:vanish/>
          <w:sz w:val="22"/>
          <w:szCs w:val="22"/>
        </w:rPr>
      </w:pPr>
    </w:p>
    <w:p w:rsidR="001A5320" w:rsidRPr="004376B6" w:rsidRDefault="001A5320" w:rsidP="00576039">
      <w:pPr>
        <w:numPr>
          <w:ilvl w:val="0"/>
          <w:numId w:val="103"/>
        </w:numPr>
        <w:overflowPunct w:val="0"/>
        <w:autoSpaceDE w:val="0"/>
        <w:autoSpaceDN w:val="0"/>
        <w:adjustRightInd w:val="0"/>
        <w:jc w:val="both"/>
        <w:textAlignment w:val="baseline"/>
        <w:rPr>
          <w:rFonts w:ascii="Calibri" w:hAnsi="Calibri" w:cs="Calibri"/>
          <w:b/>
          <w:bCs/>
          <w:vanish/>
          <w:sz w:val="22"/>
          <w:szCs w:val="22"/>
        </w:rPr>
      </w:pPr>
    </w:p>
    <w:p w:rsidR="001A5320" w:rsidRPr="004376B6" w:rsidRDefault="001A5320" w:rsidP="00576039">
      <w:pPr>
        <w:pStyle w:val="ListParagraph"/>
        <w:widowControl w:val="0"/>
        <w:numPr>
          <w:ilvl w:val="1"/>
          <w:numId w:val="106"/>
        </w:numPr>
        <w:overflowPunct w:val="0"/>
        <w:autoSpaceDE w:val="0"/>
        <w:autoSpaceDN w:val="0"/>
        <w:adjustRightInd w:val="0"/>
        <w:spacing w:after="0" w:line="240" w:lineRule="auto"/>
        <w:jc w:val="both"/>
        <w:textAlignment w:val="baseline"/>
        <w:rPr>
          <w:b/>
          <w:bCs/>
        </w:rPr>
      </w:pPr>
      <w:r w:rsidRPr="004376B6">
        <w:rPr>
          <w:b/>
          <w:bCs/>
        </w:rPr>
        <w:t xml:space="preserve">Klauzula niezmienności stawek </w:t>
      </w:r>
    </w:p>
    <w:p w:rsidR="001A5320" w:rsidRPr="004376B6" w:rsidRDefault="001A5320" w:rsidP="004376B6">
      <w:pPr>
        <w:overflowPunct w:val="0"/>
        <w:autoSpaceDE w:val="0"/>
        <w:autoSpaceDN w:val="0"/>
        <w:adjustRightInd w:val="0"/>
        <w:jc w:val="both"/>
        <w:textAlignment w:val="baseline"/>
        <w:rPr>
          <w:rFonts w:ascii="Calibri" w:hAnsi="Calibri" w:cs="Calibri"/>
          <w:sz w:val="22"/>
          <w:szCs w:val="22"/>
          <w:lang w:eastAsia="zh-CN"/>
        </w:rPr>
      </w:pPr>
      <w:r w:rsidRPr="004376B6">
        <w:rPr>
          <w:rFonts w:ascii="Calibri" w:hAnsi="Calibri" w:cs="Calibr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rsidR="001A5320" w:rsidRPr="004376B6" w:rsidRDefault="001A5320" w:rsidP="004376B6">
      <w:pPr>
        <w:overflowPunct w:val="0"/>
        <w:autoSpaceDE w:val="0"/>
        <w:autoSpaceDN w:val="0"/>
        <w:adjustRightInd w:val="0"/>
        <w:spacing w:after="120"/>
        <w:jc w:val="both"/>
        <w:textAlignment w:val="baseline"/>
        <w:rPr>
          <w:rFonts w:ascii="Calibri" w:hAnsi="Calibri" w:cs="Calibri"/>
          <w:sz w:val="22"/>
          <w:szCs w:val="22"/>
        </w:rPr>
      </w:pPr>
    </w:p>
    <w:p w:rsidR="001A5320" w:rsidRPr="004376B6" w:rsidRDefault="001A5320" w:rsidP="00576039">
      <w:pPr>
        <w:pStyle w:val="ListParagraph"/>
        <w:widowControl w:val="0"/>
        <w:numPr>
          <w:ilvl w:val="1"/>
          <w:numId w:val="106"/>
        </w:numPr>
        <w:overflowPunct w:val="0"/>
        <w:autoSpaceDE w:val="0"/>
        <w:autoSpaceDN w:val="0"/>
        <w:adjustRightInd w:val="0"/>
        <w:spacing w:after="0" w:line="240" w:lineRule="auto"/>
        <w:jc w:val="both"/>
        <w:textAlignment w:val="baseline"/>
        <w:rPr>
          <w:b/>
          <w:bCs/>
          <w:spacing w:val="-2"/>
        </w:rPr>
      </w:pPr>
      <w:r w:rsidRPr="004376B6">
        <w:rPr>
          <w:b/>
          <w:bCs/>
        </w:rPr>
        <w:t>Klauzula zasady proporcji</w:t>
      </w:r>
    </w:p>
    <w:p w:rsidR="001A5320" w:rsidRPr="004376B6" w:rsidRDefault="001A5320" w:rsidP="004376B6">
      <w:pPr>
        <w:overflowPunct w:val="0"/>
        <w:autoSpaceDE w:val="0"/>
        <w:autoSpaceDN w:val="0"/>
        <w:adjustRightInd w:val="0"/>
        <w:jc w:val="both"/>
        <w:textAlignment w:val="baseline"/>
        <w:rPr>
          <w:rFonts w:ascii="Calibri" w:hAnsi="Calibri" w:cs="Calibri"/>
          <w:sz w:val="22"/>
          <w:szCs w:val="22"/>
        </w:rPr>
      </w:pPr>
      <w:r w:rsidRPr="004376B6">
        <w:rPr>
          <w:rFonts w:ascii="Calibri" w:hAnsi="Calibri" w:cs="Calibri"/>
          <w:sz w:val="22"/>
          <w:szCs w:val="22"/>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rsidR="001A5320" w:rsidRPr="004376B6" w:rsidRDefault="001A5320" w:rsidP="004376B6">
      <w:pPr>
        <w:overflowPunct w:val="0"/>
        <w:autoSpaceDE w:val="0"/>
        <w:autoSpaceDN w:val="0"/>
        <w:adjustRightInd w:val="0"/>
        <w:ind w:left="360"/>
        <w:jc w:val="both"/>
        <w:textAlignment w:val="baseline"/>
        <w:rPr>
          <w:rFonts w:ascii="Calibri" w:hAnsi="Calibri" w:cs="Calibri"/>
          <w:b/>
          <w:bCs/>
          <w:spacing w:val="-2"/>
          <w:sz w:val="22"/>
          <w:szCs w:val="22"/>
        </w:rPr>
      </w:pPr>
    </w:p>
    <w:p w:rsidR="001A5320" w:rsidRPr="004376B6" w:rsidRDefault="001A5320" w:rsidP="00B83F17">
      <w:pPr>
        <w:numPr>
          <w:ilvl w:val="1"/>
          <w:numId w:val="106"/>
        </w:numPr>
        <w:tabs>
          <w:tab w:val="left" w:pos="426"/>
        </w:tabs>
        <w:overflowPunct w:val="0"/>
        <w:autoSpaceDE w:val="0"/>
        <w:autoSpaceDN w:val="0"/>
        <w:adjustRightInd w:val="0"/>
        <w:ind w:left="709" w:hanging="720"/>
        <w:jc w:val="both"/>
        <w:textAlignment w:val="baseline"/>
        <w:rPr>
          <w:rFonts w:ascii="Calibri" w:hAnsi="Calibri" w:cs="Calibri"/>
          <w:b/>
          <w:bCs/>
          <w:spacing w:val="-2"/>
          <w:sz w:val="22"/>
          <w:szCs w:val="22"/>
        </w:rPr>
      </w:pPr>
      <w:r w:rsidRPr="004376B6">
        <w:rPr>
          <w:rFonts w:ascii="Calibri" w:hAnsi="Calibri" w:cs="Calibri"/>
          <w:b/>
          <w:bCs/>
          <w:sz w:val="22"/>
          <w:szCs w:val="22"/>
        </w:rPr>
        <w:t>Klauzula płatności składki lub rat składki</w:t>
      </w:r>
    </w:p>
    <w:p w:rsidR="001A5320" w:rsidRPr="007D0150" w:rsidRDefault="001A5320" w:rsidP="004376B6">
      <w:pPr>
        <w:overflowPunct w:val="0"/>
        <w:autoSpaceDE w:val="0"/>
        <w:autoSpaceDN w:val="0"/>
        <w:adjustRightInd w:val="0"/>
        <w:jc w:val="both"/>
        <w:textAlignment w:val="baseline"/>
        <w:rPr>
          <w:rFonts w:ascii="Calibri" w:hAnsi="Calibri" w:cs="Calibri"/>
          <w:sz w:val="22"/>
          <w:szCs w:val="22"/>
        </w:rPr>
      </w:pPr>
      <w:r w:rsidRPr="007D0150">
        <w:rPr>
          <w:rFonts w:ascii="Calibri" w:hAnsi="Calibri" w:cs="Calibri"/>
          <w:sz w:val="22"/>
          <w:szCs w:val="22"/>
        </w:rPr>
        <w:t>Z zastrzeżeniem pozostałych, nie zmienionych niniejszą klauzulą postanowień umowy ubezpieczenia oraz ogólnych warunków ubezpieczenia, uzgadnia się, że:</w:t>
      </w:r>
    </w:p>
    <w:p w:rsidR="001A5320" w:rsidRPr="007D0150" w:rsidRDefault="001A5320" w:rsidP="00576039">
      <w:pPr>
        <w:numPr>
          <w:ilvl w:val="0"/>
          <w:numId w:val="104"/>
        </w:numPr>
        <w:overflowPunct w:val="0"/>
        <w:autoSpaceDE w:val="0"/>
        <w:autoSpaceDN w:val="0"/>
        <w:adjustRightInd w:val="0"/>
        <w:jc w:val="both"/>
        <w:textAlignment w:val="baseline"/>
        <w:rPr>
          <w:rFonts w:ascii="Calibri" w:hAnsi="Calibri" w:cs="Calibri"/>
          <w:sz w:val="22"/>
          <w:szCs w:val="22"/>
        </w:rPr>
      </w:pPr>
      <w:r w:rsidRPr="007D0150">
        <w:rPr>
          <w:rFonts w:ascii="Calibri" w:hAnsi="Calibri" w:cs="Calibri"/>
          <w:sz w:val="22"/>
          <w:szCs w:val="22"/>
        </w:rPr>
        <w:t>Odpowiedzialność Ubezpieczyciela rozpoczyna się od godz. 00:00 dnia wskazanego w umowie jako początek okresu ubezpieczenia,</w:t>
      </w:r>
    </w:p>
    <w:p w:rsidR="001A5320" w:rsidRPr="007D0150" w:rsidRDefault="001A5320" w:rsidP="00576039">
      <w:pPr>
        <w:numPr>
          <w:ilvl w:val="0"/>
          <w:numId w:val="104"/>
        </w:numPr>
        <w:overflowPunct w:val="0"/>
        <w:autoSpaceDE w:val="0"/>
        <w:autoSpaceDN w:val="0"/>
        <w:adjustRightInd w:val="0"/>
        <w:jc w:val="both"/>
        <w:textAlignment w:val="baseline"/>
        <w:rPr>
          <w:rFonts w:ascii="Calibri" w:hAnsi="Calibri" w:cs="Calibri"/>
          <w:sz w:val="22"/>
          <w:szCs w:val="22"/>
        </w:rPr>
      </w:pPr>
      <w:r w:rsidRPr="007D0150">
        <w:rPr>
          <w:rFonts w:ascii="Calibri" w:hAnsi="Calibri" w:cs="Calibri"/>
          <w:sz w:val="22"/>
          <w:szCs w:val="22"/>
        </w:rPr>
        <w:t>Jeżeli Ubezpieczyciel  ponosi odpowiedzialność jeszcze przed zapłaceniem składki lub jej pierwszej raty, bądź jeżeli płatność składki lub jej pierwsza rata przypada przed rozpoczęciem ochrony ubezpieczeniowej , a składka lub jej pierwsza rata nie została zapłacona w terminie, to brak zapłaty przez Ubezpieczającego składki lub jej pierwszej raty w terminie przewidzianym w umowie ubezpieczenia, nie może być podstawą do wypowiedzenia przez Ubezpieczyciela  umowy ubezpieczenia ze skutkiem natychmiastowym.</w:t>
      </w:r>
    </w:p>
    <w:p w:rsidR="001A5320" w:rsidRPr="007D0150" w:rsidRDefault="001A5320" w:rsidP="007D0150">
      <w:pPr>
        <w:pStyle w:val="ListParagraph"/>
        <w:jc w:val="both"/>
        <w:rPr>
          <w:lang w:eastAsia="zh-CN"/>
        </w:rPr>
      </w:pPr>
      <w:r w:rsidRPr="007D0150">
        <w:t>W sytuacji opisanej powyżej, Ubezpieczyciel  zobowiązany jest wyznaczyć Ubezpieczającemu na piśmie dodatkowy, co najmniej 14 dniowy, termin do zapłaty składki lub jej pierwszej raty. W przypadku nie dokonania wpłaty składki lub jej pierwszej raty w wyżej wymienionym terminie, Ubezpieczyciel  może wypowiedzieć umowę ubezpieczenia ze skutkiem natychmiastowym.</w:t>
      </w:r>
    </w:p>
    <w:p w:rsidR="001A5320" w:rsidRPr="004376B6" w:rsidRDefault="001A5320" w:rsidP="00B83F17">
      <w:pPr>
        <w:numPr>
          <w:ilvl w:val="1"/>
          <w:numId w:val="106"/>
        </w:numPr>
        <w:overflowPunct w:val="0"/>
        <w:autoSpaceDE w:val="0"/>
        <w:autoSpaceDN w:val="0"/>
        <w:adjustRightInd w:val="0"/>
        <w:ind w:left="709" w:hanging="720"/>
        <w:jc w:val="both"/>
        <w:textAlignment w:val="baseline"/>
        <w:rPr>
          <w:rFonts w:ascii="Calibri" w:hAnsi="Calibri" w:cs="Calibri"/>
          <w:b/>
          <w:bCs/>
          <w:sz w:val="22"/>
          <w:szCs w:val="22"/>
        </w:rPr>
      </w:pPr>
      <w:r w:rsidRPr="004376B6">
        <w:rPr>
          <w:rFonts w:ascii="Calibri" w:hAnsi="Calibri" w:cs="Calibri"/>
          <w:b/>
          <w:bCs/>
          <w:sz w:val="22"/>
          <w:szCs w:val="22"/>
        </w:rPr>
        <w:t>Klauzula rozstrzygania sporów</w:t>
      </w:r>
    </w:p>
    <w:p w:rsidR="001A5320" w:rsidRPr="00CB19B7" w:rsidRDefault="001A5320" w:rsidP="004376B6">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4376B6">
      <w:pPr>
        <w:tabs>
          <w:tab w:val="left" w:pos="284"/>
        </w:tabs>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r>
        <w:rPr>
          <w:rFonts w:ascii="Calibri" w:hAnsi="Calibri" w:cs="Calibri"/>
          <w:sz w:val="22"/>
          <w:szCs w:val="22"/>
          <w:lang w:eastAsia="zh-CN"/>
        </w:rPr>
        <w:t>/ ubezpieczonego</w:t>
      </w:r>
      <w:r w:rsidRPr="00CB19B7">
        <w:rPr>
          <w:rFonts w:ascii="Calibri" w:hAnsi="Calibri" w:cs="Calibri"/>
          <w:sz w:val="22"/>
          <w:szCs w:val="22"/>
          <w:lang w:eastAsia="zh-CN"/>
        </w:rPr>
        <w:t>.</w:t>
      </w:r>
    </w:p>
    <w:p w:rsidR="001A5320" w:rsidRPr="00CB19B7" w:rsidRDefault="001A5320" w:rsidP="004376B6">
      <w:pPr>
        <w:tabs>
          <w:tab w:val="left" w:pos="284"/>
        </w:tabs>
        <w:jc w:val="both"/>
        <w:rPr>
          <w:rFonts w:ascii="Calibri" w:hAnsi="Calibri" w:cs="Calibri"/>
          <w:b/>
          <w:bCs/>
          <w:sz w:val="22"/>
          <w:szCs w:val="22"/>
          <w:lang w:eastAsia="zh-CN"/>
        </w:rPr>
      </w:pPr>
    </w:p>
    <w:p w:rsidR="001A5320" w:rsidRPr="004376B6" w:rsidRDefault="001A5320" w:rsidP="00B83F17">
      <w:pPr>
        <w:numPr>
          <w:ilvl w:val="1"/>
          <w:numId w:val="106"/>
        </w:numPr>
        <w:overflowPunct w:val="0"/>
        <w:autoSpaceDE w:val="0"/>
        <w:autoSpaceDN w:val="0"/>
        <w:adjustRightInd w:val="0"/>
        <w:ind w:left="709" w:hanging="720"/>
        <w:jc w:val="both"/>
        <w:textAlignment w:val="baseline"/>
        <w:rPr>
          <w:rFonts w:ascii="Calibri" w:hAnsi="Calibri" w:cs="Calibri"/>
          <w:b/>
          <w:bCs/>
          <w:sz w:val="22"/>
          <w:szCs w:val="22"/>
        </w:rPr>
      </w:pPr>
      <w:r w:rsidRPr="004376B6">
        <w:rPr>
          <w:rFonts w:ascii="Calibri" w:hAnsi="Calibri" w:cs="Calibri"/>
          <w:b/>
          <w:bCs/>
          <w:sz w:val="22"/>
          <w:szCs w:val="22"/>
        </w:rPr>
        <w:t>Klauzula odpowiedzialności</w:t>
      </w:r>
    </w:p>
    <w:p w:rsidR="001A5320" w:rsidRPr="00CB19B7" w:rsidRDefault="001A5320" w:rsidP="004376B6">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63781D">
      <w:pPr>
        <w:spacing w:after="120"/>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rsidR="001A5320" w:rsidRDefault="001A5320" w:rsidP="000E056C">
      <w:pPr>
        <w:jc w:val="both"/>
        <w:rPr>
          <w:rFonts w:ascii="Calibri" w:hAnsi="Calibri" w:cs="Calibri"/>
          <w:sz w:val="22"/>
          <w:szCs w:val="22"/>
          <w:lang w:eastAsia="zh-CN"/>
        </w:rPr>
      </w:pPr>
    </w:p>
    <w:p w:rsidR="001A5320" w:rsidRPr="000E056C" w:rsidRDefault="001A5320" w:rsidP="00576039">
      <w:pPr>
        <w:pStyle w:val="ListParagraph"/>
        <w:numPr>
          <w:ilvl w:val="0"/>
          <w:numId w:val="128"/>
        </w:numPr>
        <w:spacing w:after="0"/>
        <w:jc w:val="both"/>
        <w:textAlignment w:val="baseline"/>
        <w:rPr>
          <w:b/>
          <w:bCs/>
        </w:rPr>
      </w:pPr>
      <w:r w:rsidRPr="000E056C">
        <w:rPr>
          <w:b/>
          <w:bCs/>
        </w:rPr>
        <w:t xml:space="preserve">Klauzula niezawiadomienia w terminie o szkodzie </w:t>
      </w:r>
    </w:p>
    <w:p w:rsidR="001A5320" w:rsidRDefault="001A5320" w:rsidP="000E056C">
      <w:pPr>
        <w:jc w:val="both"/>
        <w:textAlignment w:val="baseline"/>
        <w:rPr>
          <w:rFonts w:ascii="Calibri" w:hAnsi="Calibri" w:cs="Calibri"/>
          <w:sz w:val="22"/>
          <w:szCs w:val="22"/>
        </w:rPr>
      </w:pPr>
      <w:r>
        <w:rPr>
          <w:rFonts w:ascii="Calibri" w:hAnsi="Calibri" w:cs="Calibri"/>
          <w:sz w:val="22"/>
          <w:szCs w:val="22"/>
        </w:rPr>
        <w:t xml:space="preserve"> Zapisane w Ogólnych Warunkach Ubezpieczenia skutki niezawiadomienia Ubezpieczyciela o szkodzie w odpowiednim terminie, mają zastosowanie tylko w sytuacji, kiedy niezawiadomienie w terminie uniemożliwiło Ubezpieczycielowi ustalenie odpowiedzialności lub rozmiaru szkody.</w:t>
      </w:r>
    </w:p>
    <w:p w:rsidR="001A5320" w:rsidRPr="0063781D" w:rsidRDefault="001A5320" w:rsidP="0063781D">
      <w:pPr>
        <w:spacing w:after="120"/>
        <w:jc w:val="both"/>
        <w:rPr>
          <w:rFonts w:ascii="Calibri" w:hAnsi="Calibri" w:cs="Calibri"/>
          <w:sz w:val="22"/>
          <w:szCs w:val="22"/>
          <w:lang w:eastAsia="zh-CN"/>
        </w:rPr>
      </w:pPr>
    </w:p>
    <w:p w:rsidR="001A5320" w:rsidRPr="000E056C" w:rsidRDefault="001A5320" w:rsidP="00151A98">
      <w:pPr>
        <w:pStyle w:val="bodytext30"/>
        <w:tabs>
          <w:tab w:val="left" w:pos="993"/>
        </w:tabs>
        <w:spacing w:line="240" w:lineRule="auto"/>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1A5320" w:rsidRPr="000E056C">
        <w:trPr>
          <w:trHeight w:val="259"/>
        </w:trPr>
        <w:tc>
          <w:tcPr>
            <w:tcW w:w="10018" w:type="dxa"/>
            <w:tcBorders>
              <w:top w:val="double" w:sz="4" w:space="0" w:color="auto"/>
              <w:left w:val="double" w:sz="4" w:space="0" w:color="auto"/>
              <w:bottom w:val="double" w:sz="4" w:space="0" w:color="auto"/>
              <w:right w:val="double" w:sz="4" w:space="0" w:color="auto"/>
            </w:tcBorders>
            <w:shd w:val="clear" w:color="auto" w:fill="D9D9D9"/>
          </w:tcPr>
          <w:p w:rsidR="001A5320" w:rsidRPr="008206A6" w:rsidRDefault="001A5320" w:rsidP="00576039">
            <w:pPr>
              <w:pStyle w:val="ListParagraph"/>
              <w:widowControl w:val="0"/>
              <w:numPr>
                <w:ilvl w:val="0"/>
                <w:numId w:val="101"/>
              </w:numPr>
              <w:autoSpaceDE w:val="0"/>
              <w:autoSpaceDN w:val="0"/>
              <w:adjustRightInd w:val="0"/>
              <w:spacing w:after="120"/>
              <w:jc w:val="both"/>
              <w:rPr>
                <w:sz w:val="24"/>
                <w:szCs w:val="24"/>
                <w:lang w:eastAsia="zh-CN"/>
              </w:rPr>
            </w:pPr>
            <w:r w:rsidRPr="008206A6">
              <w:rPr>
                <w:b/>
                <w:bCs/>
                <w:sz w:val="24"/>
                <w:szCs w:val="24"/>
                <w:lang w:eastAsia="zh-CN"/>
              </w:rPr>
              <w:t>UBEZPIECZENIE NASTĘPSTW NIESZCZĘŚLIWYCH WYPADKÓW KIEROWCÓW I PASAŻERÓW</w:t>
            </w:r>
          </w:p>
        </w:tc>
      </w:tr>
    </w:tbl>
    <w:p w:rsidR="001A5320" w:rsidRPr="0063781D" w:rsidRDefault="001A5320" w:rsidP="00B83F17">
      <w:pPr>
        <w:pStyle w:val="ListParagraph"/>
        <w:widowControl w:val="0"/>
        <w:numPr>
          <w:ilvl w:val="1"/>
          <w:numId w:val="113"/>
        </w:numPr>
        <w:overflowPunct w:val="0"/>
        <w:autoSpaceDE w:val="0"/>
        <w:autoSpaceDN w:val="0"/>
        <w:adjustRightInd w:val="0"/>
        <w:spacing w:after="0" w:line="240" w:lineRule="auto"/>
        <w:ind w:left="426" w:hanging="426"/>
        <w:jc w:val="both"/>
        <w:textAlignment w:val="baseline"/>
      </w:pPr>
      <w:r w:rsidRPr="0063781D">
        <w:rPr>
          <w:b/>
          <w:bCs/>
        </w:rPr>
        <w:t>Przedmiot ubezpieczenia:</w:t>
      </w:r>
      <w:r w:rsidRPr="0063781D">
        <w:t xml:space="preserve"> następstwa nieszczęśliwych wypadków powstałe u Ubezpieczonych (kierowcy i pasażerów) w pojazdach mechanicznych będących w 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NNW zawiera załącznik nr </w:t>
      </w:r>
      <w:r>
        <w:t>14</w:t>
      </w:r>
      <w:r w:rsidRPr="0063781D">
        <w:t xml:space="preserve"> do opisu przedmiotu zamówienia.</w:t>
      </w:r>
    </w:p>
    <w:p w:rsidR="001A5320" w:rsidRPr="0063781D" w:rsidRDefault="001A5320" w:rsidP="00B83F17">
      <w:pPr>
        <w:numPr>
          <w:ilvl w:val="1"/>
          <w:numId w:val="113"/>
        </w:numPr>
        <w:tabs>
          <w:tab w:val="left" w:pos="426"/>
        </w:tabs>
        <w:overflowPunct w:val="0"/>
        <w:autoSpaceDE w:val="0"/>
        <w:autoSpaceDN w:val="0"/>
        <w:adjustRightInd w:val="0"/>
        <w:ind w:left="426" w:hanging="425"/>
        <w:jc w:val="both"/>
        <w:textAlignment w:val="baseline"/>
        <w:rPr>
          <w:rFonts w:ascii="Calibri" w:hAnsi="Calibri" w:cs="Calibri"/>
          <w:i/>
          <w:iCs/>
          <w:sz w:val="22"/>
          <w:szCs w:val="22"/>
        </w:rPr>
      </w:pPr>
      <w:r w:rsidRPr="0063781D">
        <w:rPr>
          <w:rFonts w:ascii="Calibri" w:hAnsi="Calibri" w:cs="Calibri"/>
          <w:b/>
          <w:bCs/>
          <w:sz w:val="22"/>
          <w:szCs w:val="22"/>
        </w:rPr>
        <w:t>Zakres ubezpieczenia.</w:t>
      </w:r>
    </w:p>
    <w:p w:rsidR="001A5320" w:rsidRPr="0063781D" w:rsidRDefault="001A5320" w:rsidP="0063781D">
      <w:pPr>
        <w:ind w:left="426"/>
        <w:jc w:val="both"/>
        <w:rPr>
          <w:rFonts w:ascii="Calibri" w:hAnsi="Calibri" w:cs="Calibri"/>
          <w:i/>
          <w:iCs/>
          <w:sz w:val="22"/>
          <w:szCs w:val="22"/>
        </w:rPr>
      </w:pPr>
      <w:r w:rsidRPr="0063781D">
        <w:rPr>
          <w:rFonts w:ascii="Calibri" w:hAnsi="Calibri" w:cs="Calibri"/>
          <w:sz w:val="22"/>
          <w:szCs w:val="22"/>
        </w:rPr>
        <w:t xml:space="preserve">Ubezpieczenie obejmuje trwałe następstwa nieszczęśliwych wypadków powstałych w związku z ruchem pojazdów, a w szczególności podczas wsiadania i wysiadania z pojazdu, w czasie przebywania w pojeździe będącym w ruchu i w przypadku zatrzymania lub postoju pojazdu, podczas naprawy pojazdu, podczas załadunku i wyładunku pojazdu. </w:t>
      </w:r>
    </w:p>
    <w:p w:rsidR="001A5320" w:rsidRPr="0063781D" w:rsidRDefault="001A5320" w:rsidP="00B83F17">
      <w:pPr>
        <w:numPr>
          <w:ilvl w:val="1"/>
          <w:numId w:val="113"/>
        </w:numPr>
        <w:overflowPunct w:val="0"/>
        <w:autoSpaceDE w:val="0"/>
        <w:autoSpaceDN w:val="0"/>
        <w:adjustRightInd w:val="0"/>
        <w:ind w:left="426" w:hanging="425"/>
        <w:jc w:val="both"/>
        <w:textAlignment w:val="baseline"/>
        <w:rPr>
          <w:rFonts w:ascii="Calibri" w:hAnsi="Calibri" w:cs="Calibri"/>
          <w:i/>
          <w:iCs/>
          <w:sz w:val="22"/>
          <w:szCs w:val="22"/>
        </w:rPr>
      </w:pPr>
      <w:r w:rsidRPr="0063781D">
        <w:rPr>
          <w:rFonts w:ascii="Calibri" w:hAnsi="Calibri" w:cs="Calibri"/>
          <w:b/>
          <w:bCs/>
          <w:sz w:val="22"/>
          <w:szCs w:val="22"/>
        </w:rPr>
        <w:t>Suma ubezpieczenia:</w:t>
      </w:r>
      <w:r w:rsidRPr="0063781D">
        <w:rPr>
          <w:rFonts w:ascii="Calibri" w:hAnsi="Calibri" w:cs="Calibri"/>
          <w:sz w:val="22"/>
          <w:szCs w:val="22"/>
        </w:rPr>
        <w:t> 10.000 zł/osobę.</w:t>
      </w:r>
    </w:p>
    <w:p w:rsidR="001A5320" w:rsidRPr="0063781D" w:rsidRDefault="001A5320" w:rsidP="00B83F17">
      <w:pPr>
        <w:widowControl w:val="0"/>
        <w:numPr>
          <w:ilvl w:val="1"/>
          <w:numId w:val="112"/>
        </w:numPr>
        <w:tabs>
          <w:tab w:val="clear" w:pos="1440"/>
          <w:tab w:val="num" w:pos="207"/>
        </w:tabs>
        <w:overflowPunct w:val="0"/>
        <w:autoSpaceDE w:val="0"/>
        <w:autoSpaceDN w:val="0"/>
        <w:adjustRightInd w:val="0"/>
        <w:ind w:left="567"/>
        <w:jc w:val="both"/>
        <w:textAlignment w:val="baseline"/>
        <w:rPr>
          <w:rFonts w:ascii="Calibri" w:hAnsi="Calibri" w:cs="Calibri"/>
          <w:sz w:val="22"/>
          <w:szCs w:val="22"/>
        </w:rPr>
      </w:pPr>
      <w:r w:rsidRPr="0063781D">
        <w:rPr>
          <w:rFonts w:ascii="Calibri" w:hAnsi="Calibri" w:cs="Calibri"/>
          <w:sz w:val="22"/>
          <w:szCs w:val="22"/>
        </w:rPr>
        <w:t>Górną granicę odpowiedzialności w razie śmierci ubezpieczonego wskutek nieszczęśliwego wypadku, stanowi kwota odpowiadająca 100% sumy ubezpieczenia.</w:t>
      </w:r>
    </w:p>
    <w:p w:rsidR="001A5320" w:rsidRPr="0063781D" w:rsidRDefault="001A5320" w:rsidP="00B83F17">
      <w:pPr>
        <w:widowControl w:val="0"/>
        <w:numPr>
          <w:ilvl w:val="1"/>
          <w:numId w:val="112"/>
        </w:numPr>
        <w:tabs>
          <w:tab w:val="clear" w:pos="1440"/>
          <w:tab w:val="num" w:pos="207"/>
        </w:tabs>
        <w:overflowPunct w:val="0"/>
        <w:autoSpaceDE w:val="0"/>
        <w:autoSpaceDN w:val="0"/>
        <w:adjustRightInd w:val="0"/>
        <w:ind w:left="567"/>
        <w:jc w:val="both"/>
        <w:textAlignment w:val="baseline"/>
        <w:rPr>
          <w:rFonts w:ascii="Calibri" w:hAnsi="Calibri" w:cs="Calibri"/>
          <w:sz w:val="22"/>
          <w:szCs w:val="22"/>
        </w:rPr>
      </w:pPr>
      <w:r w:rsidRPr="0063781D">
        <w:rPr>
          <w:rFonts w:ascii="Calibri" w:hAnsi="Calibri" w:cs="Calibri"/>
          <w:sz w:val="22"/>
          <w:szCs w:val="22"/>
        </w:rPr>
        <w:t>W przypadku trwałego uszczerbku na zdrowiu świadczenie wypłacane będzie w wysokości 1% sumy ubezpieczenia za każdy procent trwałego uszczerbku na zdrowiu.</w:t>
      </w:r>
    </w:p>
    <w:p w:rsidR="001A5320" w:rsidRDefault="001A5320" w:rsidP="00B83F17">
      <w:pPr>
        <w:widowControl w:val="0"/>
        <w:numPr>
          <w:ilvl w:val="1"/>
          <w:numId w:val="112"/>
        </w:numPr>
        <w:tabs>
          <w:tab w:val="clear" w:pos="1440"/>
          <w:tab w:val="num" w:pos="207"/>
        </w:tabs>
        <w:overflowPunct w:val="0"/>
        <w:autoSpaceDE w:val="0"/>
        <w:autoSpaceDN w:val="0"/>
        <w:adjustRightInd w:val="0"/>
        <w:ind w:left="567"/>
        <w:jc w:val="both"/>
        <w:textAlignment w:val="baseline"/>
        <w:rPr>
          <w:rFonts w:ascii="Calibri" w:hAnsi="Calibri" w:cs="Calibri"/>
          <w:sz w:val="22"/>
          <w:szCs w:val="22"/>
        </w:rPr>
      </w:pPr>
      <w:r w:rsidRPr="0063781D">
        <w:rPr>
          <w:rFonts w:ascii="Calibri" w:hAnsi="Calibri" w:cs="Calibri"/>
          <w:sz w:val="22"/>
          <w:szCs w:val="22"/>
        </w:rPr>
        <w:t>Zwrot udokumentowanych kosztów leczenia w wysokości nie mniejszej niż 10% sumy ubezpieczenia.</w:t>
      </w:r>
    </w:p>
    <w:p w:rsidR="001A5320" w:rsidRDefault="001A5320" w:rsidP="00B83F17">
      <w:pPr>
        <w:widowControl w:val="0"/>
        <w:numPr>
          <w:ilvl w:val="0"/>
          <w:numId w:val="50"/>
        </w:numPr>
        <w:overflowPunct w:val="0"/>
        <w:autoSpaceDE w:val="0"/>
        <w:autoSpaceDN w:val="0"/>
        <w:adjustRightInd w:val="0"/>
        <w:ind w:left="426"/>
        <w:jc w:val="both"/>
        <w:textAlignment w:val="baseline"/>
        <w:rPr>
          <w:rFonts w:ascii="Calibri" w:hAnsi="Calibri" w:cs="Calibri"/>
          <w:sz w:val="22"/>
          <w:szCs w:val="22"/>
        </w:rPr>
      </w:pPr>
      <w:r w:rsidRPr="00B52CB8">
        <w:rPr>
          <w:rFonts w:ascii="Calibri" w:hAnsi="Calibri" w:cs="Calibri"/>
          <w:b/>
          <w:bCs/>
          <w:sz w:val="22"/>
          <w:szCs w:val="22"/>
        </w:rPr>
        <w:t>Franszyza:</w:t>
      </w:r>
      <w:r>
        <w:rPr>
          <w:rFonts w:ascii="Calibri" w:hAnsi="Calibri" w:cs="Calibri"/>
          <w:b/>
          <w:bCs/>
          <w:sz w:val="22"/>
          <w:szCs w:val="22"/>
        </w:rPr>
        <w:t xml:space="preserve"> </w:t>
      </w:r>
      <w:r>
        <w:rPr>
          <w:rFonts w:ascii="Calibri" w:hAnsi="Calibri" w:cs="Calibri"/>
          <w:sz w:val="22"/>
          <w:szCs w:val="22"/>
        </w:rPr>
        <w:t>brak.</w:t>
      </w:r>
    </w:p>
    <w:p w:rsidR="001A5320" w:rsidRPr="0063781D" w:rsidRDefault="001A5320" w:rsidP="00151A98">
      <w:pPr>
        <w:widowControl w:val="0"/>
        <w:overflowPunct w:val="0"/>
        <w:autoSpaceDE w:val="0"/>
        <w:autoSpaceDN w:val="0"/>
        <w:adjustRightInd w:val="0"/>
        <w:ind w:left="426"/>
        <w:jc w:val="both"/>
        <w:textAlignment w:val="baseline"/>
        <w:rPr>
          <w:rFonts w:ascii="Calibri" w:hAnsi="Calibri" w:cs="Calibri"/>
          <w:sz w:val="22"/>
          <w:szCs w:val="22"/>
        </w:rPr>
      </w:pPr>
    </w:p>
    <w:p w:rsidR="001A5320" w:rsidRPr="0063781D" w:rsidRDefault="001A5320" w:rsidP="00B52CB8">
      <w:pPr>
        <w:spacing w:after="120"/>
        <w:jc w:val="both"/>
        <w:rPr>
          <w:rFonts w:ascii="Calibri" w:hAnsi="Calibri" w:cs="Calibri"/>
          <w:b/>
          <w:bCs/>
          <w:sz w:val="22"/>
          <w:szCs w:val="22"/>
        </w:rPr>
      </w:pPr>
      <w:r w:rsidRPr="0063781D">
        <w:rPr>
          <w:rFonts w:ascii="Calibri" w:hAnsi="Calibri" w:cs="Calibri"/>
          <w:b/>
          <w:bCs/>
          <w:sz w:val="22"/>
          <w:szCs w:val="22"/>
        </w:rPr>
        <w:t>5. Klauzule dodatkowe:</w:t>
      </w:r>
    </w:p>
    <w:p w:rsidR="001A5320" w:rsidRPr="0063781D" w:rsidRDefault="001A5320" w:rsidP="00576039">
      <w:pPr>
        <w:numPr>
          <w:ilvl w:val="0"/>
          <w:numId w:val="106"/>
        </w:numPr>
        <w:overflowPunct w:val="0"/>
        <w:autoSpaceDE w:val="0"/>
        <w:autoSpaceDN w:val="0"/>
        <w:adjustRightInd w:val="0"/>
        <w:jc w:val="both"/>
        <w:textAlignment w:val="baseline"/>
        <w:rPr>
          <w:rFonts w:ascii="Calibri" w:hAnsi="Calibri" w:cs="Calibri"/>
          <w:b/>
          <w:bCs/>
          <w:vanish/>
          <w:sz w:val="22"/>
          <w:szCs w:val="22"/>
        </w:rPr>
      </w:pPr>
    </w:p>
    <w:p w:rsidR="001A5320" w:rsidRPr="0063781D" w:rsidRDefault="001A5320" w:rsidP="00576039">
      <w:pPr>
        <w:numPr>
          <w:ilvl w:val="0"/>
          <w:numId w:val="106"/>
        </w:numPr>
        <w:overflowPunct w:val="0"/>
        <w:autoSpaceDE w:val="0"/>
        <w:autoSpaceDN w:val="0"/>
        <w:adjustRightInd w:val="0"/>
        <w:jc w:val="both"/>
        <w:textAlignment w:val="baseline"/>
        <w:rPr>
          <w:rFonts w:ascii="Calibri" w:hAnsi="Calibri" w:cs="Calibri"/>
          <w:b/>
          <w:bCs/>
          <w:vanish/>
          <w:sz w:val="22"/>
          <w:szCs w:val="22"/>
        </w:rPr>
      </w:pPr>
    </w:p>
    <w:p w:rsidR="001A5320" w:rsidRPr="0063781D" w:rsidRDefault="001A5320" w:rsidP="00576039">
      <w:pPr>
        <w:numPr>
          <w:ilvl w:val="0"/>
          <w:numId w:val="106"/>
        </w:numPr>
        <w:overflowPunct w:val="0"/>
        <w:autoSpaceDE w:val="0"/>
        <w:autoSpaceDN w:val="0"/>
        <w:adjustRightInd w:val="0"/>
        <w:jc w:val="both"/>
        <w:textAlignment w:val="baseline"/>
        <w:rPr>
          <w:rFonts w:ascii="Calibri" w:hAnsi="Calibri" w:cs="Calibri"/>
          <w:b/>
          <w:bCs/>
          <w:vanish/>
          <w:sz w:val="22"/>
          <w:szCs w:val="22"/>
        </w:rPr>
      </w:pPr>
    </w:p>
    <w:p w:rsidR="001A5320" w:rsidRPr="0063781D" w:rsidRDefault="001A5320" w:rsidP="00B83F17">
      <w:pPr>
        <w:pStyle w:val="ListParagraph"/>
        <w:widowControl w:val="0"/>
        <w:numPr>
          <w:ilvl w:val="0"/>
          <w:numId w:val="114"/>
        </w:numPr>
        <w:overflowPunct w:val="0"/>
        <w:autoSpaceDE w:val="0"/>
        <w:autoSpaceDN w:val="0"/>
        <w:adjustRightInd w:val="0"/>
        <w:spacing w:after="0" w:line="240" w:lineRule="auto"/>
        <w:ind w:left="709" w:hanging="425"/>
        <w:jc w:val="both"/>
        <w:textAlignment w:val="baseline"/>
        <w:rPr>
          <w:b/>
          <w:bCs/>
        </w:rPr>
      </w:pPr>
      <w:r w:rsidRPr="0063781D">
        <w:rPr>
          <w:b/>
          <w:bCs/>
        </w:rPr>
        <w:t xml:space="preserve">Klauzula niezmienności stawek </w:t>
      </w:r>
    </w:p>
    <w:p w:rsidR="001A5320" w:rsidRPr="0063781D" w:rsidRDefault="001A5320" w:rsidP="0063781D">
      <w:pPr>
        <w:overflowPunct w:val="0"/>
        <w:autoSpaceDE w:val="0"/>
        <w:autoSpaceDN w:val="0"/>
        <w:adjustRightInd w:val="0"/>
        <w:spacing w:after="120"/>
        <w:ind w:left="284"/>
        <w:jc w:val="both"/>
        <w:textAlignment w:val="baseline"/>
        <w:rPr>
          <w:rFonts w:ascii="Calibri" w:hAnsi="Calibri" w:cs="Calibri"/>
          <w:sz w:val="22"/>
          <w:szCs w:val="22"/>
          <w:lang w:eastAsia="zh-CN"/>
        </w:rPr>
      </w:pPr>
      <w:r w:rsidRPr="0063781D">
        <w:rPr>
          <w:rFonts w:ascii="Calibri" w:hAnsi="Calibri" w:cs="Calibr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rsidR="001A5320" w:rsidRPr="0063781D" w:rsidRDefault="001A5320" w:rsidP="00B83F17">
      <w:pPr>
        <w:pStyle w:val="ListParagraph"/>
        <w:widowControl w:val="0"/>
        <w:numPr>
          <w:ilvl w:val="0"/>
          <w:numId w:val="114"/>
        </w:numPr>
        <w:overflowPunct w:val="0"/>
        <w:autoSpaceDE w:val="0"/>
        <w:autoSpaceDN w:val="0"/>
        <w:adjustRightInd w:val="0"/>
        <w:spacing w:after="0" w:line="240" w:lineRule="auto"/>
        <w:ind w:left="709" w:hanging="425"/>
        <w:jc w:val="both"/>
        <w:textAlignment w:val="baseline"/>
        <w:rPr>
          <w:b/>
          <w:bCs/>
        </w:rPr>
      </w:pPr>
      <w:r w:rsidRPr="0063781D">
        <w:rPr>
          <w:b/>
          <w:bCs/>
        </w:rPr>
        <w:t>Klauzula płatności składki lub rat składki</w:t>
      </w:r>
    </w:p>
    <w:p w:rsidR="001A5320" w:rsidRPr="0063781D" w:rsidRDefault="001A5320" w:rsidP="0063781D">
      <w:pPr>
        <w:overflowPunct w:val="0"/>
        <w:autoSpaceDE w:val="0"/>
        <w:autoSpaceDN w:val="0"/>
        <w:adjustRightInd w:val="0"/>
        <w:ind w:left="284"/>
        <w:jc w:val="both"/>
        <w:textAlignment w:val="baseline"/>
        <w:rPr>
          <w:rFonts w:ascii="Calibri" w:hAnsi="Calibri" w:cs="Calibri"/>
          <w:sz w:val="22"/>
          <w:szCs w:val="22"/>
        </w:rPr>
      </w:pPr>
      <w:r w:rsidRPr="0063781D">
        <w:rPr>
          <w:rFonts w:ascii="Calibri" w:hAnsi="Calibri" w:cs="Calibri"/>
          <w:sz w:val="22"/>
          <w:szCs w:val="22"/>
        </w:rPr>
        <w:t>Z zastrzeżeniem pozostałych, nie zmienionych niniejszą klauzulą postanowień umowy ubezpieczenia oraz ogólnych warunków ubezpieczenia, uzgadnia się, że:</w:t>
      </w:r>
    </w:p>
    <w:p w:rsidR="001A5320" w:rsidRDefault="001A5320" w:rsidP="0063781D">
      <w:pPr>
        <w:overflowPunct w:val="0"/>
        <w:autoSpaceDE w:val="0"/>
        <w:autoSpaceDN w:val="0"/>
        <w:adjustRightInd w:val="0"/>
        <w:ind w:left="284"/>
        <w:jc w:val="both"/>
        <w:textAlignment w:val="baseline"/>
        <w:rPr>
          <w:rFonts w:ascii="Calibri" w:hAnsi="Calibri" w:cs="Calibri"/>
          <w:sz w:val="22"/>
          <w:szCs w:val="22"/>
        </w:rPr>
      </w:pPr>
      <w:r w:rsidRPr="0063781D">
        <w:rPr>
          <w:rFonts w:ascii="Calibri" w:hAnsi="Calibri" w:cs="Calibri"/>
          <w:sz w:val="22"/>
          <w:szCs w:val="22"/>
        </w:rPr>
        <w:t>a.  Odpowiedzialność Ubezpieczyciela rozpoczyna się od godz. 00:00 dnia wskazanego w umowie jako początek okresu ubezpieczenia,</w:t>
      </w:r>
    </w:p>
    <w:p w:rsidR="001A5320" w:rsidRPr="000E056C" w:rsidRDefault="001A5320" w:rsidP="00576039">
      <w:pPr>
        <w:pStyle w:val="ListParagraph"/>
        <w:numPr>
          <w:ilvl w:val="0"/>
          <w:numId w:val="127"/>
        </w:numPr>
        <w:overflowPunct w:val="0"/>
        <w:autoSpaceDE w:val="0"/>
        <w:autoSpaceDN w:val="0"/>
        <w:adjustRightInd w:val="0"/>
        <w:jc w:val="both"/>
        <w:textAlignment w:val="baseline"/>
      </w:pPr>
      <w:r w:rsidRPr="000E056C">
        <w:t>Jeżeli Ubezpieczyciel  ponosi odpowiedzialność jeszcze przed zapłaceniem składki lub jej pierwszej raty, bądź jeżeli płatność składki lub jej pierwsza rata przypada przed rozpoczęciem ochrony ubezpieczeniowej , a składka lub jej pierwsza rata nie została zapłacona w terminie, to brak zapłaty przez Ubezpieczającego składki lub jej pierwszej raty w terminie przewidzianym w umowie ubezpieczenia, nie może być podstawą do wypowiedzenia przez Ubezpieczyciela  umowy ubezpieczenia ze skutkiem natychmiastowym.</w:t>
      </w:r>
    </w:p>
    <w:p w:rsidR="001A5320" w:rsidRPr="000E056C" w:rsidRDefault="001A5320" w:rsidP="000E056C">
      <w:pPr>
        <w:pStyle w:val="ListParagraph"/>
        <w:jc w:val="both"/>
        <w:rPr>
          <w:lang w:eastAsia="zh-CN"/>
        </w:rPr>
      </w:pPr>
      <w:r w:rsidRPr="007D0150">
        <w:t>W sytuacji opisanej powyżej, Ubezpieczyciel  zobowiązany jest wyznaczyć Ubezpieczającemu na piśmie dodatkowy, co najmniej 14 dniowy, termin do zapłaty składki lub jej pierwszej raty. W przypadku nie dokonania wpłaty składki lub jej pierwszej raty w wyżej wymienionym terminie, Ubezpieczyciel  może wypowiedzieć umowę ubezpieczenia ze skutkiem natychmiastowym.</w:t>
      </w:r>
    </w:p>
    <w:p w:rsidR="001A5320" w:rsidRPr="0063781D" w:rsidRDefault="001A5320" w:rsidP="00B83F17">
      <w:pPr>
        <w:pStyle w:val="ListParagraph"/>
        <w:widowControl w:val="0"/>
        <w:numPr>
          <w:ilvl w:val="0"/>
          <w:numId w:val="114"/>
        </w:numPr>
        <w:overflowPunct w:val="0"/>
        <w:autoSpaceDE w:val="0"/>
        <w:autoSpaceDN w:val="0"/>
        <w:adjustRightInd w:val="0"/>
        <w:spacing w:after="0" w:line="240" w:lineRule="auto"/>
        <w:ind w:left="709" w:hanging="425"/>
        <w:jc w:val="both"/>
        <w:textAlignment w:val="baseline"/>
        <w:rPr>
          <w:b/>
          <w:bCs/>
        </w:rPr>
      </w:pPr>
      <w:r w:rsidRPr="0063781D">
        <w:rPr>
          <w:b/>
          <w:bCs/>
        </w:rPr>
        <w:t>Klauzula rozstrzygania sporów</w:t>
      </w:r>
    </w:p>
    <w:p w:rsidR="001A5320" w:rsidRPr="00CB19B7" w:rsidRDefault="001A5320" w:rsidP="0063781D">
      <w:pPr>
        <w:tabs>
          <w:tab w:val="left" w:pos="284"/>
        </w:tabs>
        <w:ind w:left="284"/>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63781D">
      <w:pPr>
        <w:tabs>
          <w:tab w:val="left" w:pos="284"/>
        </w:tabs>
        <w:ind w:left="284"/>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r>
        <w:rPr>
          <w:rFonts w:ascii="Calibri" w:hAnsi="Calibri" w:cs="Calibri"/>
          <w:sz w:val="22"/>
          <w:szCs w:val="22"/>
          <w:lang w:eastAsia="zh-CN"/>
        </w:rPr>
        <w:t>/ubezpieczonego</w:t>
      </w:r>
      <w:r w:rsidRPr="00CB19B7">
        <w:rPr>
          <w:rFonts w:ascii="Calibri" w:hAnsi="Calibri" w:cs="Calibri"/>
          <w:sz w:val="22"/>
          <w:szCs w:val="22"/>
          <w:lang w:eastAsia="zh-CN"/>
        </w:rPr>
        <w:t>.</w:t>
      </w:r>
    </w:p>
    <w:p w:rsidR="001A5320" w:rsidRPr="00CB19B7" w:rsidRDefault="001A5320" w:rsidP="0063781D">
      <w:pPr>
        <w:tabs>
          <w:tab w:val="left" w:pos="284"/>
          <w:tab w:val="left" w:pos="567"/>
        </w:tabs>
        <w:ind w:left="567"/>
        <w:jc w:val="both"/>
        <w:rPr>
          <w:rFonts w:ascii="Calibri" w:hAnsi="Calibri" w:cs="Calibri"/>
          <w:b/>
          <w:bCs/>
          <w:sz w:val="22"/>
          <w:szCs w:val="22"/>
          <w:lang w:eastAsia="zh-CN"/>
        </w:rPr>
      </w:pPr>
    </w:p>
    <w:p w:rsidR="001A5320" w:rsidRPr="0063781D" w:rsidRDefault="001A5320" w:rsidP="00B83F17">
      <w:pPr>
        <w:pStyle w:val="ListParagraph"/>
        <w:widowControl w:val="0"/>
        <w:numPr>
          <w:ilvl w:val="0"/>
          <w:numId w:val="114"/>
        </w:numPr>
        <w:overflowPunct w:val="0"/>
        <w:autoSpaceDE w:val="0"/>
        <w:autoSpaceDN w:val="0"/>
        <w:adjustRightInd w:val="0"/>
        <w:spacing w:after="0" w:line="240" w:lineRule="auto"/>
        <w:ind w:left="709" w:hanging="425"/>
        <w:jc w:val="both"/>
        <w:textAlignment w:val="baseline"/>
        <w:rPr>
          <w:b/>
          <w:bCs/>
        </w:rPr>
      </w:pPr>
      <w:r w:rsidRPr="0063781D">
        <w:rPr>
          <w:b/>
          <w:bCs/>
        </w:rPr>
        <w:t>Klauzula odpowiedzialności</w:t>
      </w:r>
    </w:p>
    <w:p w:rsidR="001A5320" w:rsidRPr="00CB19B7" w:rsidRDefault="001A5320" w:rsidP="0063781D">
      <w:pPr>
        <w:tabs>
          <w:tab w:val="left" w:pos="567"/>
        </w:tabs>
        <w:ind w:left="284"/>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63781D">
      <w:pPr>
        <w:tabs>
          <w:tab w:val="left" w:pos="567"/>
        </w:tabs>
        <w:spacing w:after="120"/>
        <w:ind w:left="284"/>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rsidR="001A5320" w:rsidRDefault="001A5320" w:rsidP="0063781D">
      <w:pPr>
        <w:tabs>
          <w:tab w:val="left" w:pos="567"/>
        </w:tabs>
        <w:spacing w:after="120"/>
        <w:ind w:left="284"/>
        <w:jc w:val="both"/>
        <w:rPr>
          <w:rFonts w:ascii="Calibri" w:hAnsi="Calibri" w:cs="Calibri"/>
          <w:sz w:val="22"/>
          <w:szCs w:val="22"/>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1A5320" w:rsidRPr="00000AF7">
        <w:tc>
          <w:tcPr>
            <w:tcW w:w="10031" w:type="dxa"/>
            <w:tcBorders>
              <w:top w:val="double" w:sz="4" w:space="0" w:color="auto"/>
              <w:left w:val="double" w:sz="4" w:space="0" w:color="auto"/>
              <w:bottom w:val="double" w:sz="4" w:space="0" w:color="auto"/>
              <w:right w:val="double" w:sz="4" w:space="0" w:color="auto"/>
            </w:tcBorders>
            <w:shd w:val="clear" w:color="auto" w:fill="BFBFBF"/>
          </w:tcPr>
          <w:p w:rsidR="001A5320" w:rsidRPr="008206A6" w:rsidRDefault="001A5320" w:rsidP="00576039">
            <w:pPr>
              <w:pStyle w:val="ListParagraph"/>
              <w:widowControl w:val="0"/>
              <w:numPr>
                <w:ilvl w:val="0"/>
                <w:numId w:val="101"/>
              </w:numPr>
              <w:autoSpaceDE w:val="0"/>
              <w:autoSpaceDN w:val="0"/>
              <w:adjustRightInd w:val="0"/>
              <w:spacing w:after="120"/>
              <w:jc w:val="center"/>
              <w:rPr>
                <w:sz w:val="24"/>
                <w:szCs w:val="24"/>
                <w:lang w:eastAsia="zh-CN"/>
              </w:rPr>
            </w:pPr>
            <w:r w:rsidRPr="008206A6">
              <w:rPr>
                <w:b/>
                <w:bCs/>
                <w:sz w:val="24"/>
                <w:szCs w:val="24"/>
                <w:lang w:eastAsia="zh-CN"/>
              </w:rPr>
              <w:t>UBEZPIECZENIE ASSISTANCE</w:t>
            </w:r>
          </w:p>
        </w:tc>
      </w:tr>
    </w:tbl>
    <w:p w:rsidR="001A5320" w:rsidRPr="00CB19B7" w:rsidRDefault="001A5320" w:rsidP="00A96D49">
      <w:pPr>
        <w:widowControl w:val="0"/>
        <w:spacing w:after="120"/>
        <w:jc w:val="both"/>
        <w:rPr>
          <w:rFonts w:ascii="Calibri" w:hAnsi="Calibri" w:cs="Calibri"/>
          <w:sz w:val="22"/>
          <w:szCs w:val="22"/>
        </w:rPr>
      </w:pPr>
    </w:p>
    <w:p w:rsidR="001A5320" w:rsidRPr="00CB19B7" w:rsidRDefault="001A5320" w:rsidP="00A96D49">
      <w:pPr>
        <w:widowControl w:val="0"/>
        <w:spacing w:after="120"/>
        <w:jc w:val="both"/>
        <w:rPr>
          <w:rFonts w:ascii="Calibri" w:hAnsi="Calibri" w:cs="Calibri"/>
          <w:sz w:val="22"/>
          <w:szCs w:val="22"/>
        </w:rPr>
      </w:pPr>
      <w:r w:rsidRPr="0051102A">
        <w:rPr>
          <w:rFonts w:ascii="Calibri" w:hAnsi="Calibri" w:cs="Calibri"/>
          <w:b/>
          <w:bCs/>
          <w:sz w:val="22"/>
          <w:szCs w:val="22"/>
        </w:rPr>
        <w:t>1. Zakres ubezpieczenia obejmuje co najmniej</w:t>
      </w:r>
      <w:r w:rsidRPr="00CB19B7">
        <w:rPr>
          <w:rFonts w:ascii="Calibri" w:hAnsi="Calibri" w:cs="Calibri"/>
          <w:sz w:val="22"/>
          <w:szCs w:val="22"/>
        </w:rPr>
        <w:t xml:space="preserve"> (w przypadku uszkodzenia, wypadku, kolizji lub awarii pojazdu): </w:t>
      </w:r>
    </w:p>
    <w:p w:rsidR="001A5320" w:rsidRDefault="001A5320" w:rsidP="00576039">
      <w:pPr>
        <w:pStyle w:val="BodyText"/>
        <w:numPr>
          <w:ilvl w:val="1"/>
          <w:numId w:val="116"/>
        </w:numPr>
        <w:suppressAutoHyphens w:val="0"/>
        <w:rPr>
          <w:rFonts w:ascii="Calibri" w:hAnsi="Calibri" w:cs="Calibri"/>
          <w:sz w:val="22"/>
          <w:szCs w:val="22"/>
        </w:rPr>
      </w:pPr>
      <w:r w:rsidRPr="005860D4">
        <w:rPr>
          <w:rFonts w:ascii="Calibri" w:hAnsi="Calibri" w:cs="Calibri"/>
          <w:sz w:val="22"/>
          <w:szCs w:val="22"/>
        </w:rPr>
        <w:t>Organizację i pokrycie kosztów naprawy na miejscu zdarzenia lub organizację i holowanie pojazdu do najbliższego zakładu naprawczego zdolnego usunąć awarię, bez ograniczenia limitu kilometrów usługa również na terenie Iławy;</w:t>
      </w:r>
    </w:p>
    <w:p w:rsidR="001A5320" w:rsidRPr="005860D4" w:rsidRDefault="001A5320" w:rsidP="00576039">
      <w:pPr>
        <w:pStyle w:val="BodyText"/>
        <w:numPr>
          <w:ilvl w:val="1"/>
          <w:numId w:val="116"/>
        </w:numPr>
        <w:suppressAutoHyphens w:val="0"/>
        <w:rPr>
          <w:rFonts w:ascii="Calibri" w:hAnsi="Calibri" w:cs="Calibri"/>
          <w:sz w:val="22"/>
          <w:szCs w:val="22"/>
        </w:rPr>
      </w:pPr>
      <w:r>
        <w:rPr>
          <w:rFonts w:ascii="Calibri" w:hAnsi="Calibri" w:cs="Calibri"/>
          <w:kern w:val="2"/>
          <w:sz w:val="22"/>
          <w:szCs w:val="22"/>
        </w:rPr>
        <w:t>Pojazd zastępczy w przypadku awarii oraz wypadku, kolizji  na okres co najmniej 5 dni na technologiczny czas naprawy;</w:t>
      </w:r>
    </w:p>
    <w:p w:rsidR="001A5320" w:rsidRPr="005860D4" w:rsidRDefault="001A5320" w:rsidP="00576039">
      <w:pPr>
        <w:pStyle w:val="BodyText"/>
        <w:numPr>
          <w:ilvl w:val="1"/>
          <w:numId w:val="116"/>
        </w:numPr>
        <w:suppressAutoHyphens w:val="0"/>
        <w:rPr>
          <w:rFonts w:ascii="Calibri" w:hAnsi="Calibri" w:cs="Calibri"/>
          <w:sz w:val="22"/>
          <w:szCs w:val="22"/>
        </w:rPr>
      </w:pPr>
      <w:r w:rsidRPr="005860D4">
        <w:rPr>
          <w:rFonts w:ascii="Calibri" w:hAnsi="Calibri" w:cs="Calibri"/>
          <w:sz w:val="22"/>
          <w:szCs w:val="22"/>
        </w:rPr>
        <w:t>Ochrona assistance dotyczy pojazdów osobowych, osobowo - ciężarowych oraz ciężarowych o ładowności do 2,5 tony</w:t>
      </w:r>
      <w:r>
        <w:rPr>
          <w:rFonts w:ascii="Calibri" w:hAnsi="Calibri" w:cs="Calibri"/>
          <w:sz w:val="22"/>
          <w:szCs w:val="22"/>
        </w:rPr>
        <w:t>;</w:t>
      </w:r>
    </w:p>
    <w:p w:rsidR="001A5320" w:rsidRPr="005860D4" w:rsidRDefault="001A5320" w:rsidP="00576039">
      <w:pPr>
        <w:numPr>
          <w:ilvl w:val="1"/>
          <w:numId w:val="116"/>
        </w:numPr>
        <w:tabs>
          <w:tab w:val="left" w:pos="709"/>
        </w:tabs>
        <w:overflowPunct w:val="0"/>
        <w:autoSpaceDE w:val="0"/>
        <w:autoSpaceDN w:val="0"/>
        <w:adjustRightInd w:val="0"/>
        <w:spacing w:after="120"/>
        <w:jc w:val="both"/>
        <w:textAlignment w:val="baseline"/>
        <w:rPr>
          <w:rFonts w:ascii="Calibri" w:hAnsi="Calibri" w:cs="Calibri"/>
          <w:sz w:val="22"/>
          <w:szCs w:val="22"/>
        </w:rPr>
      </w:pPr>
      <w:r w:rsidRPr="005860D4">
        <w:rPr>
          <w:rFonts w:ascii="Calibri" w:hAnsi="Calibri" w:cs="Calibri"/>
          <w:sz w:val="22"/>
          <w:szCs w:val="22"/>
        </w:rPr>
        <w:t>Zakres terytorialny: Polska, za wyjątkiem Toyota NIL 69UW gdzie zakres terytorialny Europa</w:t>
      </w:r>
      <w:r>
        <w:rPr>
          <w:rFonts w:ascii="Calibri" w:hAnsi="Calibri" w:cs="Calibri"/>
          <w:sz w:val="22"/>
          <w:szCs w:val="22"/>
        </w:rPr>
        <w:t>;</w:t>
      </w:r>
    </w:p>
    <w:p w:rsidR="001A5320" w:rsidRPr="00CB19B7" w:rsidRDefault="001A5320" w:rsidP="00576039">
      <w:pPr>
        <w:numPr>
          <w:ilvl w:val="1"/>
          <w:numId w:val="116"/>
        </w:numPr>
        <w:tabs>
          <w:tab w:val="left" w:pos="709"/>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B</w:t>
      </w:r>
      <w:r w:rsidRPr="00CB19B7">
        <w:rPr>
          <w:rFonts w:ascii="Calibri" w:hAnsi="Calibri" w:cs="Calibri"/>
          <w:sz w:val="22"/>
          <w:szCs w:val="22"/>
        </w:rPr>
        <w:t>rak franszyzy kilometrowej</w:t>
      </w:r>
      <w:r>
        <w:rPr>
          <w:rFonts w:ascii="Calibri" w:hAnsi="Calibri" w:cs="Calibri"/>
          <w:sz w:val="22"/>
          <w:szCs w:val="22"/>
        </w:rPr>
        <w:t>;</w:t>
      </w:r>
    </w:p>
    <w:p w:rsidR="001A5320" w:rsidRPr="00976863" w:rsidRDefault="001A5320" w:rsidP="00576039">
      <w:pPr>
        <w:numPr>
          <w:ilvl w:val="1"/>
          <w:numId w:val="116"/>
        </w:numPr>
        <w:tabs>
          <w:tab w:val="left" w:pos="709"/>
        </w:tabs>
        <w:overflowPunct w:val="0"/>
        <w:autoSpaceDE w:val="0"/>
        <w:autoSpaceDN w:val="0"/>
        <w:adjustRightInd w:val="0"/>
        <w:spacing w:after="120"/>
        <w:jc w:val="both"/>
        <w:textAlignment w:val="baseline"/>
        <w:rPr>
          <w:rFonts w:ascii="Calibri" w:hAnsi="Calibri" w:cs="Calibri"/>
          <w:sz w:val="22"/>
          <w:szCs w:val="22"/>
        </w:rPr>
      </w:pPr>
      <w:r>
        <w:rPr>
          <w:rFonts w:ascii="Calibri" w:hAnsi="Calibri" w:cs="Calibri"/>
          <w:sz w:val="22"/>
          <w:szCs w:val="22"/>
        </w:rPr>
        <w:t>O</w:t>
      </w:r>
      <w:r w:rsidRPr="00976863">
        <w:rPr>
          <w:rFonts w:ascii="Calibri" w:hAnsi="Calibri" w:cs="Calibri"/>
          <w:sz w:val="22"/>
          <w:szCs w:val="22"/>
        </w:rPr>
        <w:t xml:space="preserve">chrona assistance dotyczy pojazdów oznaczonych w tabeli załącznik nr </w:t>
      </w:r>
      <w:r>
        <w:rPr>
          <w:rFonts w:ascii="Calibri" w:hAnsi="Calibri" w:cs="Calibri"/>
          <w:sz w:val="22"/>
          <w:szCs w:val="22"/>
        </w:rPr>
        <w:t>14</w:t>
      </w:r>
    </w:p>
    <w:p w:rsidR="001A5320" w:rsidRPr="00CB19B7" w:rsidRDefault="001A5320" w:rsidP="00A96D49">
      <w:pPr>
        <w:spacing w:after="120"/>
        <w:ind w:left="1428"/>
        <w:jc w:val="both"/>
        <w:rPr>
          <w:rFonts w:ascii="Calibri" w:hAnsi="Calibri" w:cs="Calibri"/>
          <w:color w:val="FF6600"/>
          <w:sz w:val="22"/>
          <w:szCs w:val="22"/>
        </w:rPr>
      </w:pPr>
    </w:p>
    <w:p w:rsidR="001A5320" w:rsidRPr="0051102A" w:rsidRDefault="001A5320" w:rsidP="0051102A">
      <w:pPr>
        <w:jc w:val="both"/>
        <w:rPr>
          <w:rFonts w:ascii="Calibri" w:hAnsi="Calibri" w:cs="Calibri"/>
          <w:sz w:val="22"/>
          <w:szCs w:val="22"/>
        </w:rPr>
      </w:pPr>
      <w:r w:rsidRPr="0051102A">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p>
    <w:p w:rsidR="001A5320" w:rsidRPr="00CB19B7" w:rsidRDefault="001A5320" w:rsidP="00A96D49">
      <w:pPr>
        <w:tabs>
          <w:tab w:val="left" w:pos="709"/>
        </w:tabs>
        <w:spacing w:after="120"/>
        <w:jc w:val="both"/>
        <w:rPr>
          <w:rFonts w:ascii="Calibri" w:hAnsi="Calibri" w:cs="Calibri"/>
          <w:b/>
          <w:bCs/>
          <w:sz w:val="22"/>
          <w:szCs w:val="22"/>
        </w:rPr>
      </w:pPr>
      <w:r w:rsidRPr="00CB19B7">
        <w:rPr>
          <w:rFonts w:ascii="Calibri" w:hAnsi="Calibri" w:cs="Calibri"/>
          <w:sz w:val="22"/>
          <w:szCs w:val="22"/>
        </w:rPr>
        <w:t>Zamawiający zaakceptuje najlepsze</w:t>
      </w:r>
      <w:r>
        <w:rPr>
          <w:rFonts w:ascii="Calibri" w:hAnsi="Calibri" w:cs="Calibri"/>
          <w:sz w:val="22"/>
          <w:szCs w:val="22"/>
        </w:rPr>
        <w:t xml:space="preserve"> i najszerszy wariant</w:t>
      </w:r>
      <w:r w:rsidRPr="00CB19B7">
        <w:rPr>
          <w:rFonts w:ascii="Calibri" w:hAnsi="Calibri" w:cs="Calibri"/>
          <w:sz w:val="22"/>
          <w:szCs w:val="22"/>
        </w:rPr>
        <w:t xml:space="preserve"> usługi Assitance u każdego z Wykonawców, które zawierają co najmniej w/w ryzyka i świadczenia.</w:t>
      </w:r>
    </w:p>
    <w:p w:rsidR="001A5320" w:rsidRDefault="001A5320" w:rsidP="00A96D49">
      <w:pPr>
        <w:tabs>
          <w:tab w:val="left" w:pos="709"/>
        </w:tabs>
        <w:spacing w:after="120"/>
        <w:jc w:val="both"/>
        <w:rPr>
          <w:rFonts w:ascii="Calibri" w:hAnsi="Calibri" w:cs="Calibri"/>
          <w:color w:val="FF6600"/>
          <w:sz w:val="22"/>
          <w:szCs w:val="22"/>
        </w:rPr>
      </w:pPr>
      <w:r>
        <w:rPr>
          <w:rFonts w:ascii="Calibri" w:hAnsi="Calibri" w:cs="Calibri"/>
          <w:color w:val="FF6600"/>
          <w:sz w:val="22"/>
          <w:szCs w:val="22"/>
        </w:rPr>
        <w:tab/>
      </w:r>
    </w:p>
    <w:p w:rsidR="001A5320" w:rsidRPr="00A96D49" w:rsidRDefault="001A5320" w:rsidP="00576039">
      <w:pPr>
        <w:pStyle w:val="ListParagraph"/>
        <w:widowControl w:val="0"/>
        <w:numPr>
          <w:ilvl w:val="0"/>
          <w:numId w:val="118"/>
        </w:numPr>
        <w:autoSpaceDE w:val="0"/>
        <w:autoSpaceDN w:val="0"/>
        <w:adjustRightInd w:val="0"/>
        <w:spacing w:after="120" w:line="240" w:lineRule="auto"/>
        <w:jc w:val="both"/>
        <w:rPr>
          <w:b/>
          <w:bCs/>
        </w:rPr>
      </w:pPr>
      <w:r w:rsidRPr="00A96D49">
        <w:rPr>
          <w:b/>
          <w:bCs/>
        </w:rPr>
        <w:t>Klauzule dodatkowe:</w:t>
      </w:r>
    </w:p>
    <w:p w:rsidR="001A5320" w:rsidRPr="00A96D49"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96D49"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96D49" w:rsidRDefault="001A5320" w:rsidP="00576039">
      <w:pPr>
        <w:numPr>
          <w:ilvl w:val="0"/>
          <w:numId w:val="99"/>
        </w:numPr>
        <w:overflowPunct w:val="0"/>
        <w:autoSpaceDE w:val="0"/>
        <w:autoSpaceDN w:val="0"/>
        <w:adjustRightInd w:val="0"/>
        <w:jc w:val="both"/>
        <w:textAlignment w:val="baseline"/>
        <w:rPr>
          <w:rFonts w:ascii="Calibri" w:hAnsi="Calibri" w:cs="Calibri"/>
          <w:b/>
          <w:bCs/>
          <w:vanish/>
          <w:sz w:val="22"/>
          <w:szCs w:val="22"/>
        </w:rPr>
      </w:pPr>
    </w:p>
    <w:p w:rsidR="001A5320" w:rsidRPr="00A96D49" w:rsidRDefault="001A5320" w:rsidP="00B83F17">
      <w:pPr>
        <w:numPr>
          <w:ilvl w:val="1"/>
          <w:numId w:val="117"/>
        </w:numPr>
        <w:overflowPunct w:val="0"/>
        <w:autoSpaceDE w:val="0"/>
        <w:autoSpaceDN w:val="0"/>
        <w:adjustRightInd w:val="0"/>
        <w:ind w:left="426" w:hanging="426"/>
        <w:jc w:val="both"/>
        <w:textAlignment w:val="baseline"/>
        <w:rPr>
          <w:rFonts w:ascii="Calibri" w:hAnsi="Calibri" w:cs="Calibri"/>
          <w:b/>
          <w:bCs/>
          <w:sz w:val="22"/>
          <w:szCs w:val="22"/>
        </w:rPr>
      </w:pPr>
      <w:r w:rsidRPr="00A96D49">
        <w:rPr>
          <w:rFonts w:ascii="Calibri" w:hAnsi="Calibri" w:cs="Calibri"/>
          <w:b/>
          <w:bCs/>
          <w:sz w:val="22"/>
          <w:szCs w:val="22"/>
        </w:rPr>
        <w:t xml:space="preserve">Klauzula niezmienności stawek </w:t>
      </w:r>
    </w:p>
    <w:p w:rsidR="001A5320" w:rsidRPr="00A96D49" w:rsidRDefault="001A5320" w:rsidP="00A96D49">
      <w:pPr>
        <w:overflowPunct w:val="0"/>
        <w:autoSpaceDE w:val="0"/>
        <w:autoSpaceDN w:val="0"/>
        <w:adjustRightInd w:val="0"/>
        <w:spacing w:after="120"/>
        <w:jc w:val="both"/>
        <w:textAlignment w:val="baseline"/>
        <w:rPr>
          <w:rFonts w:ascii="Calibri" w:hAnsi="Calibri" w:cs="Calibri"/>
          <w:sz w:val="22"/>
          <w:szCs w:val="22"/>
          <w:lang w:eastAsia="zh-CN"/>
        </w:rPr>
      </w:pPr>
      <w:r w:rsidRPr="00A96D49">
        <w:rPr>
          <w:rFonts w:ascii="Calibri" w:hAnsi="Calibri" w:cs="Calibr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rsidR="001A5320" w:rsidRPr="00A96D49" w:rsidRDefault="001A5320" w:rsidP="00A96D49">
      <w:pPr>
        <w:overflowPunct w:val="0"/>
        <w:autoSpaceDE w:val="0"/>
        <w:autoSpaceDN w:val="0"/>
        <w:adjustRightInd w:val="0"/>
        <w:spacing w:after="120"/>
        <w:jc w:val="both"/>
        <w:textAlignment w:val="baseline"/>
        <w:rPr>
          <w:rFonts w:ascii="Calibri" w:hAnsi="Calibri" w:cs="Calibri"/>
          <w:sz w:val="22"/>
          <w:szCs w:val="22"/>
        </w:rPr>
      </w:pPr>
    </w:p>
    <w:p w:rsidR="001A5320" w:rsidRPr="00A96D49" w:rsidRDefault="001A5320" w:rsidP="00B83F17">
      <w:pPr>
        <w:numPr>
          <w:ilvl w:val="1"/>
          <w:numId w:val="117"/>
        </w:numPr>
        <w:overflowPunct w:val="0"/>
        <w:autoSpaceDE w:val="0"/>
        <w:autoSpaceDN w:val="0"/>
        <w:adjustRightInd w:val="0"/>
        <w:ind w:left="426" w:hanging="426"/>
        <w:jc w:val="both"/>
        <w:textAlignment w:val="baseline"/>
        <w:rPr>
          <w:rFonts w:ascii="Calibri" w:hAnsi="Calibri" w:cs="Calibri"/>
          <w:b/>
          <w:bCs/>
          <w:spacing w:val="-2"/>
          <w:sz w:val="22"/>
          <w:szCs w:val="22"/>
        </w:rPr>
      </w:pPr>
      <w:r w:rsidRPr="00A96D49">
        <w:rPr>
          <w:rFonts w:ascii="Calibri" w:hAnsi="Calibri" w:cs="Calibri"/>
          <w:b/>
          <w:bCs/>
          <w:sz w:val="22"/>
          <w:szCs w:val="22"/>
        </w:rPr>
        <w:t>Klauzula płatności składki lub rat składki</w:t>
      </w:r>
    </w:p>
    <w:p w:rsidR="001A5320" w:rsidRPr="00A96D49" w:rsidRDefault="001A5320" w:rsidP="00A96D49">
      <w:pPr>
        <w:overflowPunct w:val="0"/>
        <w:autoSpaceDE w:val="0"/>
        <w:autoSpaceDN w:val="0"/>
        <w:adjustRightInd w:val="0"/>
        <w:jc w:val="both"/>
        <w:textAlignment w:val="baseline"/>
        <w:rPr>
          <w:rFonts w:ascii="Calibri" w:hAnsi="Calibri" w:cs="Calibri"/>
          <w:sz w:val="22"/>
          <w:szCs w:val="22"/>
        </w:rPr>
      </w:pPr>
      <w:r w:rsidRPr="00A96D49">
        <w:rPr>
          <w:rFonts w:ascii="Calibri" w:hAnsi="Calibri" w:cs="Calibri"/>
          <w:sz w:val="22"/>
          <w:szCs w:val="22"/>
        </w:rPr>
        <w:t>Z zastrzeżeniem pozostałych, nie zmienionych niniejszą klauzulą postanowień umowy ubezpieczenia oraz ogólnych warunków ubezpieczenia, uzgadnia się, że:</w:t>
      </w:r>
    </w:p>
    <w:p w:rsidR="001A5320" w:rsidRDefault="001A5320" w:rsidP="00576039">
      <w:pPr>
        <w:numPr>
          <w:ilvl w:val="0"/>
          <w:numId w:val="115"/>
        </w:numPr>
        <w:overflowPunct w:val="0"/>
        <w:autoSpaceDE w:val="0"/>
        <w:autoSpaceDN w:val="0"/>
        <w:adjustRightInd w:val="0"/>
        <w:jc w:val="both"/>
        <w:textAlignment w:val="baseline"/>
        <w:rPr>
          <w:rFonts w:ascii="Calibri" w:hAnsi="Calibri" w:cs="Calibri"/>
          <w:sz w:val="22"/>
          <w:szCs w:val="22"/>
        </w:rPr>
      </w:pPr>
      <w:r w:rsidRPr="00A96D49">
        <w:rPr>
          <w:rFonts w:ascii="Calibri" w:hAnsi="Calibri" w:cs="Calibri"/>
          <w:sz w:val="22"/>
          <w:szCs w:val="22"/>
        </w:rPr>
        <w:t>Odpowiedzialność Ubezpieczyciela rozpoczyna się od godz. 00:00 dnia wskazanego w umowie jako początek okresu ubezpieczenia,</w:t>
      </w:r>
    </w:p>
    <w:p w:rsidR="001A5320" w:rsidRPr="000E056C" w:rsidRDefault="001A5320" w:rsidP="00576039">
      <w:pPr>
        <w:numPr>
          <w:ilvl w:val="0"/>
          <w:numId w:val="115"/>
        </w:numPr>
        <w:overflowPunct w:val="0"/>
        <w:autoSpaceDE w:val="0"/>
        <w:autoSpaceDN w:val="0"/>
        <w:adjustRightInd w:val="0"/>
        <w:jc w:val="both"/>
        <w:textAlignment w:val="baseline"/>
        <w:rPr>
          <w:rFonts w:ascii="Calibri" w:hAnsi="Calibri" w:cs="Calibri"/>
          <w:sz w:val="22"/>
          <w:szCs w:val="22"/>
        </w:rPr>
      </w:pPr>
      <w:r w:rsidRPr="000E056C">
        <w:rPr>
          <w:rFonts w:ascii="Calibri" w:hAnsi="Calibri" w:cs="Calibri"/>
          <w:sz w:val="22"/>
          <w:szCs w:val="22"/>
        </w:rPr>
        <w:t>Jeżeli Ubezpieczyciel  ponosi odpowiedzialność jeszcze przed zapłaceniem składki lub jej pierwszej raty, bądź jeżeli płatność składki lub jej pierwsza rata przypada przed rozpoczęciem ochrony ubezpieczeniowej , a składka lub jej pierwsza rata nie została zapłacona w terminie, to brak zapłaty przez Ubezpieczającego składki lub jej pierwszej raty w terminie przewidzianym w umowie ubezpieczenia, nie może być podstawą do wypowiedzenia przez Ubezpieczyciela  umowy ubezpieczenia ze skutkiem natychmiastowym.</w:t>
      </w:r>
    </w:p>
    <w:p w:rsidR="001A5320" w:rsidRPr="000E056C" w:rsidRDefault="001A5320" w:rsidP="000E056C">
      <w:pPr>
        <w:pStyle w:val="ListParagraph"/>
        <w:jc w:val="both"/>
        <w:rPr>
          <w:lang w:eastAsia="zh-CN"/>
        </w:rPr>
      </w:pPr>
      <w:r w:rsidRPr="007D0150">
        <w:t>W sytuacji opisanej powyżej, Ubezpieczyciel  zobowiązany jest wyznaczyć Ubezpieczającemu na piśmie dodatkowy, co najmniej 14 dniowy, termin do zapłaty składki lub jej pierwszej raty. W przypadku nie dokonania wpłaty składki lub jej pierwszej raty w wyżej wymienionym terminie, Ubezpieczyciel  może wypowiedzieć umowę ubezpieczenia ze skutkiem natychmiastowym.</w:t>
      </w:r>
    </w:p>
    <w:p w:rsidR="001A5320" w:rsidRPr="00A96D49" w:rsidRDefault="001A5320" w:rsidP="00B83F17">
      <w:pPr>
        <w:numPr>
          <w:ilvl w:val="1"/>
          <w:numId w:val="117"/>
        </w:numPr>
        <w:overflowPunct w:val="0"/>
        <w:autoSpaceDE w:val="0"/>
        <w:autoSpaceDN w:val="0"/>
        <w:adjustRightInd w:val="0"/>
        <w:ind w:left="426" w:hanging="426"/>
        <w:jc w:val="both"/>
        <w:textAlignment w:val="baseline"/>
        <w:rPr>
          <w:rFonts w:ascii="Calibri" w:hAnsi="Calibri" w:cs="Calibri"/>
          <w:b/>
          <w:bCs/>
          <w:sz w:val="22"/>
          <w:szCs w:val="22"/>
        </w:rPr>
      </w:pPr>
      <w:r w:rsidRPr="00A96D49">
        <w:rPr>
          <w:rFonts w:ascii="Calibri" w:hAnsi="Calibri" w:cs="Calibri"/>
          <w:b/>
          <w:bCs/>
          <w:sz w:val="22"/>
          <w:szCs w:val="22"/>
        </w:rPr>
        <w:t>Klauzula rozstrzygania sporów</w:t>
      </w:r>
    </w:p>
    <w:p w:rsidR="001A5320" w:rsidRPr="00CB19B7" w:rsidRDefault="001A5320" w:rsidP="00A96D49">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A96D49">
      <w:pPr>
        <w:tabs>
          <w:tab w:val="left" w:pos="284"/>
        </w:tabs>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r>
        <w:rPr>
          <w:rFonts w:ascii="Calibri" w:hAnsi="Calibri" w:cs="Calibri"/>
          <w:sz w:val="22"/>
          <w:szCs w:val="22"/>
          <w:lang w:eastAsia="zh-CN"/>
        </w:rPr>
        <w:t>/ubezpieczonego</w:t>
      </w:r>
      <w:r w:rsidRPr="00CB19B7">
        <w:rPr>
          <w:rFonts w:ascii="Calibri" w:hAnsi="Calibri" w:cs="Calibri"/>
          <w:sz w:val="22"/>
          <w:szCs w:val="22"/>
          <w:lang w:eastAsia="zh-CN"/>
        </w:rPr>
        <w:t>.</w:t>
      </w:r>
    </w:p>
    <w:p w:rsidR="001A5320" w:rsidRPr="00CB19B7" w:rsidRDefault="001A5320" w:rsidP="00A96D49">
      <w:pPr>
        <w:tabs>
          <w:tab w:val="left" w:pos="284"/>
        </w:tabs>
        <w:jc w:val="both"/>
        <w:rPr>
          <w:rFonts w:ascii="Calibri" w:hAnsi="Calibri" w:cs="Calibri"/>
          <w:b/>
          <w:bCs/>
          <w:sz w:val="22"/>
          <w:szCs w:val="22"/>
          <w:lang w:eastAsia="zh-CN"/>
        </w:rPr>
      </w:pPr>
    </w:p>
    <w:p w:rsidR="001A5320" w:rsidRPr="00A96D49" w:rsidRDefault="001A5320" w:rsidP="00B83F17">
      <w:pPr>
        <w:numPr>
          <w:ilvl w:val="1"/>
          <w:numId w:val="117"/>
        </w:numPr>
        <w:overflowPunct w:val="0"/>
        <w:autoSpaceDE w:val="0"/>
        <w:autoSpaceDN w:val="0"/>
        <w:adjustRightInd w:val="0"/>
        <w:ind w:left="426" w:hanging="426"/>
        <w:jc w:val="both"/>
        <w:textAlignment w:val="baseline"/>
        <w:rPr>
          <w:rFonts w:ascii="Calibri" w:hAnsi="Calibri" w:cs="Calibri"/>
          <w:b/>
          <w:bCs/>
          <w:sz w:val="22"/>
          <w:szCs w:val="22"/>
        </w:rPr>
      </w:pPr>
      <w:r w:rsidRPr="00A96D49">
        <w:rPr>
          <w:rFonts w:ascii="Calibri" w:hAnsi="Calibri" w:cs="Calibri"/>
          <w:b/>
          <w:bCs/>
          <w:sz w:val="22"/>
          <w:szCs w:val="22"/>
        </w:rPr>
        <w:t>Klauzula odpowiedzialności</w:t>
      </w:r>
    </w:p>
    <w:p w:rsidR="001A5320" w:rsidRPr="00CB19B7" w:rsidRDefault="001A5320" w:rsidP="00A96D49">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CB19B7" w:rsidRDefault="001A5320" w:rsidP="00A96D49">
      <w:pPr>
        <w:spacing w:after="120"/>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rsidR="001A5320" w:rsidRPr="00A96D49" w:rsidRDefault="001A5320" w:rsidP="00A96D49">
      <w:pPr>
        <w:overflowPunct w:val="0"/>
        <w:autoSpaceDE w:val="0"/>
        <w:autoSpaceDN w:val="0"/>
        <w:adjustRightInd w:val="0"/>
        <w:jc w:val="both"/>
        <w:textAlignment w:val="baseline"/>
        <w:rPr>
          <w:rFonts w:ascii="Calibri" w:hAnsi="Calibri" w:cs="Calibri"/>
          <w:sz w:val="22"/>
          <w:szCs w:val="22"/>
        </w:rPr>
      </w:pPr>
    </w:p>
    <w:p w:rsidR="001A5320" w:rsidRPr="00BD44D0" w:rsidRDefault="001A5320" w:rsidP="00BD44D0">
      <w:pPr>
        <w:spacing w:after="120" w:line="276" w:lineRule="auto"/>
        <w:jc w:val="center"/>
        <w:rPr>
          <w:rFonts w:ascii="Calibri" w:hAnsi="Calibri" w:cs="Calibri"/>
          <w:sz w:val="22"/>
          <w:szCs w:val="22"/>
          <w:u w:val="single"/>
          <w:lang w:eastAsia="zh-CN"/>
        </w:rPr>
      </w:pPr>
      <w:r w:rsidRPr="00BD44D0">
        <w:rPr>
          <w:rFonts w:ascii="Calibri" w:hAnsi="Calibri" w:cs="Calibri"/>
          <w:b/>
          <w:bCs/>
          <w:sz w:val="22"/>
          <w:szCs w:val="22"/>
          <w:u w:val="single"/>
          <w:lang w:eastAsia="zh-CN"/>
        </w:rPr>
        <w:t>PRAWO OPCJI (Ubezpieczenia komunikacyjne)</w:t>
      </w:r>
    </w:p>
    <w:p w:rsidR="001A5320" w:rsidRPr="00A96D49" w:rsidRDefault="001A5320" w:rsidP="00A96D49">
      <w:pPr>
        <w:jc w:val="both"/>
        <w:rPr>
          <w:rFonts w:ascii="Calibri" w:hAnsi="Calibri" w:cs="Calibri"/>
          <w:snapToGrid w:val="0"/>
          <w:sz w:val="22"/>
          <w:szCs w:val="22"/>
        </w:rPr>
      </w:pPr>
      <w:r w:rsidRPr="00A96D49">
        <w:rPr>
          <w:rFonts w:ascii="Calibri" w:hAnsi="Calibri" w:cs="Calibri"/>
          <w:sz w:val="22"/>
          <w:szCs w:val="22"/>
          <w:lang w:eastAsia="zh-CN"/>
        </w:rPr>
        <w:t xml:space="preserve">Prawo opcji - na podstawie art. 34 ust 5 ustawy z dnia 29 stycznia 2004 r. Prawo zamówień publicznych </w:t>
      </w:r>
      <w:r w:rsidRPr="00A96D49">
        <w:rPr>
          <w:rFonts w:ascii="Calibri" w:hAnsi="Calibri" w:cs="Calibri"/>
          <w:sz w:val="22"/>
          <w:szCs w:val="22"/>
        </w:rPr>
        <w:t xml:space="preserve">(Dz. U. 2018, poz. 1986 z późn. zm.), </w:t>
      </w:r>
      <w:r w:rsidRPr="00A96D49">
        <w:rPr>
          <w:rFonts w:ascii="Calibri" w:hAnsi="Calibri" w:cs="Calibri"/>
          <w:sz w:val="22"/>
          <w:szCs w:val="22"/>
          <w:lang w:eastAsia="zh-CN"/>
        </w:rPr>
        <w:t>Zamawiający zastrzega sobie prawo do jednostronnego (w ramach prawa opcji) rozszerzenia zamówienia. Faktyczne potrzeby Zamawiającego realizowane w ramach prawa opcji będą zgłaszane w trakcie obowiązywania umowy ubezpieczenia</w:t>
      </w:r>
      <w:r w:rsidRPr="00A96D49">
        <w:rPr>
          <w:rFonts w:ascii="Calibri" w:hAnsi="Calibri" w:cs="Calibri"/>
          <w:snapToGrid w:val="0"/>
          <w:sz w:val="22"/>
          <w:szCs w:val="22"/>
        </w:rPr>
        <w:t xml:space="preserve"> maksymalnie do wysokości </w:t>
      </w:r>
      <w:r>
        <w:rPr>
          <w:rFonts w:ascii="Calibri" w:hAnsi="Calibri" w:cs="Calibri"/>
          <w:snapToGrid w:val="0"/>
          <w:sz w:val="22"/>
          <w:szCs w:val="22"/>
        </w:rPr>
        <w:t>1</w:t>
      </w:r>
      <w:r w:rsidRPr="00A96D49">
        <w:rPr>
          <w:rFonts w:ascii="Calibri" w:hAnsi="Calibri" w:cs="Calibri"/>
          <w:snapToGrid w:val="0"/>
          <w:sz w:val="22"/>
          <w:szCs w:val="22"/>
        </w:rPr>
        <w:t>0 % zamówienia podstawowego w każdym roku polisowym umowy dwuletniej w zakresie:</w:t>
      </w:r>
    </w:p>
    <w:p w:rsidR="001A5320" w:rsidRPr="00A96D49" w:rsidRDefault="001A5320" w:rsidP="00A96D49">
      <w:pPr>
        <w:jc w:val="both"/>
        <w:rPr>
          <w:rFonts w:ascii="Calibri" w:hAnsi="Calibri" w:cs="Calibri"/>
          <w:snapToGrid w:val="0"/>
          <w:sz w:val="22"/>
          <w:szCs w:val="22"/>
        </w:rPr>
      </w:pPr>
      <w:r w:rsidRPr="00A96D49">
        <w:rPr>
          <w:rFonts w:ascii="Calibri" w:hAnsi="Calibri" w:cs="Calibri"/>
          <w:snapToGrid w:val="0"/>
          <w:sz w:val="22"/>
          <w:szCs w:val="22"/>
        </w:rPr>
        <w:t>- ubezpieczenia obowiązkowego odpowiedzialności cywilnej posiadaczy pojazdów mechanicznych;</w:t>
      </w:r>
    </w:p>
    <w:p w:rsidR="001A5320" w:rsidRPr="00A96D49" w:rsidRDefault="001A5320" w:rsidP="00A96D49">
      <w:pPr>
        <w:jc w:val="both"/>
        <w:rPr>
          <w:rFonts w:ascii="Calibri" w:hAnsi="Calibri" w:cs="Calibri"/>
          <w:snapToGrid w:val="0"/>
          <w:sz w:val="22"/>
          <w:szCs w:val="22"/>
        </w:rPr>
      </w:pPr>
      <w:r w:rsidRPr="00A96D49">
        <w:rPr>
          <w:rFonts w:ascii="Calibri" w:hAnsi="Calibri" w:cs="Calibri"/>
          <w:snapToGrid w:val="0"/>
          <w:sz w:val="22"/>
          <w:szCs w:val="22"/>
        </w:rPr>
        <w:t>- ubezpieczenie autocasco;</w:t>
      </w:r>
    </w:p>
    <w:p w:rsidR="001A5320" w:rsidRPr="00A96D49" w:rsidRDefault="001A5320" w:rsidP="00A96D49">
      <w:pPr>
        <w:jc w:val="both"/>
        <w:rPr>
          <w:rFonts w:ascii="Calibri" w:hAnsi="Calibri" w:cs="Calibri"/>
          <w:snapToGrid w:val="0"/>
          <w:sz w:val="22"/>
          <w:szCs w:val="22"/>
        </w:rPr>
      </w:pPr>
      <w:r w:rsidRPr="00A96D49">
        <w:rPr>
          <w:rFonts w:ascii="Calibri" w:hAnsi="Calibri" w:cs="Calibri"/>
          <w:snapToGrid w:val="0"/>
          <w:sz w:val="22"/>
          <w:szCs w:val="22"/>
        </w:rPr>
        <w:t>- ubezpieczenia NNW kierowcy i pasażerów;</w:t>
      </w:r>
    </w:p>
    <w:p w:rsidR="001A5320" w:rsidRPr="00CB19B7" w:rsidRDefault="001A5320" w:rsidP="00A96D49">
      <w:pPr>
        <w:jc w:val="both"/>
        <w:rPr>
          <w:rFonts w:ascii="Calibri" w:hAnsi="Calibri" w:cs="Calibri"/>
          <w:sz w:val="22"/>
          <w:szCs w:val="22"/>
        </w:rPr>
      </w:pPr>
      <w:r w:rsidRPr="00A96D49">
        <w:rPr>
          <w:rFonts w:ascii="Calibri" w:hAnsi="Calibri" w:cs="Calibri"/>
          <w:snapToGrid w:val="0"/>
          <w:sz w:val="22"/>
          <w:szCs w:val="22"/>
        </w:rPr>
        <w:t>- ubezpieczenie assistance .</w:t>
      </w:r>
    </w:p>
    <w:p w:rsidR="001A5320" w:rsidRPr="00CB19B7" w:rsidRDefault="001A5320" w:rsidP="0063781D">
      <w:pPr>
        <w:tabs>
          <w:tab w:val="left" w:pos="567"/>
        </w:tabs>
        <w:spacing w:after="120"/>
        <w:ind w:left="284"/>
        <w:jc w:val="both"/>
        <w:rPr>
          <w:rFonts w:ascii="Calibri" w:hAnsi="Calibri" w:cs="Calibri"/>
          <w:sz w:val="22"/>
          <w:szCs w:val="22"/>
          <w:lang w:eastAsia="zh-CN"/>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8206A6">
      <w:pPr>
        <w:overflowPunct w:val="0"/>
        <w:autoSpaceDN w:val="0"/>
        <w:adjustRightInd w:val="0"/>
        <w:spacing w:afterLines="20"/>
        <w:jc w:val="both"/>
        <w:textAlignment w:val="baseline"/>
        <w:rPr>
          <w:rFonts w:ascii="Calibri" w:hAnsi="Calibri" w:cs="Calibri"/>
          <w:sz w:val="20"/>
          <w:szCs w:val="20"/>
        </w:rPr>
      </w:pPr>
    </w:p>
    <w:p w:rsidR="001A5320" w:rsidRDefault="001A5320" w:rsidP="00BD44D0">
      <w:pPr>
        <w:rPr>
          <w:rFonts w:ascii="Calibri" w:hAnsi="Calibri" w:cs="Calibri"/>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Default="001A5320" w:rsidP="00BD44D0">
      <w:pPr>
        <w:rPr>
          <w:rFonts w:ascii="Calibri" w:hAnsi="Calibri" w:cs="Calibri"/>
          <w:b/>
          <w:bCs/>
          <w:snapToGrid w:val="0"/>
          <w:sz w:val="20"/>
          <w:szCs w:val="20"/>
        </w:rPr>
      </w:pPr>
    </w:p>
    <w:p w:rsidR="001A5320" w:rsidRPr="00A85272" w:rsidRDefault="001A5320" w:rsidP="00BD44D0">
      <w:pPr>
        <w:keepNext/>
        <w:widowControl w:val="0"/>
        <w:spacing w:after="120" w:line="276" w:lineRule="auto"/>
        <w:jc w:val="right"/>
        <w:rPr>
          <w:rFonts w:ascii="Calibri" w:hAnsi="Calibri" w:cs="Calibri"/>
          <w:b/>
          <w:bCs/>
          <w:i/>
          <w:iCs/>
          <w:sz w:val="22"/>
          <w:szCs w:val="22"/>
          <w:lang w:eastAsia="en-US"/>
        </w:rPr>
      </w:pPr>
      <w:r>
        <w:rPr>
          <w:rFonts w:ascii="Calibri" w:hAnsi="Calibri" w:cs="Calibri"/>
          <w:b/>
          <w:bCs/>
          <w:i/>
          <w:iCs/>
          <w:sz w:val="22"/>
          <w:szCs w:val="22"/>
          <w:lang w:eastAsia="en-US"/>
        </w:rPr>
        <w:t>Załącznik nr 7C</w:t>
      </w:r>
      <w:r w:rsidRPr="00A85272">
        <w:rPr>
          <w:rFonts w:ascii="Calibri" w:hAnsi="Calibri" w:cs="Calibri"/>
          <w:b/>
          <w:bCs/>
          <w:i/>
          <w:iCs/>
          <w:sz w:val="22"/>
          <w:szCs w:val="22"/>
          <w:lang w:eastAsia="en-US"/>
        </w:rPr>
        <w:t xml:space="preserve"> – opis przedmiotu zamówienia Część II</w:t>
      </w:r>
      <w:r>
        <w:rPr>
          <w:rFonts w:ascii="Calibri" w:hAnsi="Calibri" w:cs="Calibri"/>
          <w:b/>
          <w:bCs/>
          <w:i/>
          <w:iCs/>
          <w:sz w:val="22"/>
          <w:szCs w:val="22"/>
          <w:lang w:eastAsia="en-US"/>
        </w:rPr>
        <w:t>I</w:t>
      </w:r>
    </w:p>
    <w:p w:rsidR="001A5320" w:rsidRPr="00D64C64" w:rsidRDefault="001A5320" w:rsidP="00BD44D0">
      <w:pPr>
        <w:rPr>
          <w:rFonts w:ascii="Calibri" w:hAnsi="Calibri" w:cs="Calibri"/>
          <w:b/>
          <w:bCs/>
          <w:snapToGrid w:val="0"/>
          <w:sz w:val="20"/>
          <w:szCs w:val="20"/>
        </w:rPr>
      </w:pPr>
    </w:p>
    <w:tbl>
      <w:tblPr>
        <w:tblW w:w="0" w:type="auto"/>
        <w:tblInd w:w="2" w:type="dxa"/>
        <w:tblBorders>
          <w:top w:val="double" w:sz="4" w:space="0" w:color="auto"/>
          <w:left w:val="double" w:sz="4" w:space="0" w:color="auto"/>
          <w:bottom w:val="double" w:sz="4" w:space="0" w:color="auto"/>
          <w:right w:val="double" w:sz="4" w:space="0" w:color="auto"/>
        </w:tblBorders>
        <w:tblLook w:val="00A0"/>
      </w:tblPr>
      <w:tblGrid>
        <w:gridCol w:w="9972"/>
      </w:tblGrid>
      <w:tr w:rsidR="001A5320" w:rsidRPr="00E1219E">
        <w:tc>
          <w:tcPr>
            <w:tcW w:w="10004" w:type="dxa"/>
            <w:tcBorders>
              <w:top w:val="double" w:sz="4" w:space="0" w:color="auto"/>
              <w:bottom w:val="double" w:sz="4" w:space="0" w:color="auto"/>
            </w:tcBorders>
            <w:shd w:val="clear" w:color="auto" w:fill="D9D9D9"/>
          </w:tcPr>
          <w:p w:rsidR="001A5320" w:rsidRPr="00E1219E" w:rsidRDefault="001A5320" w:rsidP="00BD44D0">
            <w:pPr>
              <w:pStyle w:val="BodyText3"/>
              <w:widowControl/>
              <w:adjustRightInd/>
              <w:spacing w:after="60" w:line="240" w:lineRule="auto"/>
              <w:jc w:val="center"/>
              <w:textAlignment w:val="auto"/>
              <w:rPr>
                <w:rFonts w:ascii="Calibri" w:hAnsi="Calibri" w:cs="Calibri"/>
                <w:b/>
                <w:bCs/>
                <w:sz w:val="22"/>
                <w:szCs w:val="22"/>
              </w:rPr>
            </w:pPr>
            <w:r w:rsidRPr="00E1219E">
              <w:rPr>
                <w:rFonts w:ascii="Calibri" w:hAnsi="Calibri" w:cs="Calibri"/>
                <w:b/>
                <w:bCs/>
                <w:sz w:val="22"/>
                <w:szCs w:val="22"/>
              </w:rPr>
              <w:t>A.Ubezpieczenie jednostek pływających w zakresie OC armatora, casco, NNW i mienia osobistego załogi</w:t>
            </w:r>
          </w:p>
        </w:tc>
      </w:tr>
    </w:tbl>
    <w:p w:rsidR="001A5320" w:rsidRPr="00E1219E" w:rsidRDefault="001A5320" w:rsidP="00CA09ED">
      <w:pPr>
        <w:jc w:val="both"/>
        <w:rPr>
          <w:rFonts w:ascii="Calibri" w:hAnsi="Calibri" w:cs="Calibri"/>
          <w:b/>
          <w:bCs/>
          <w:sz w:val="22"/>
          <w:szCs w:val="22"/>
        </w:rPr>
      </w:pPr>
    </w:p>
    <w:p w:rsidR="001A5320" w:rsidRPr="00E1219E" w:rsidRDefault="001A5320" w:rsidP="00861BE2">
      <w:pPr>
        <w:numPr>
          <w:ilvl w:val="3"/>
          <w:numId w:val="20"/>
        </w:numPr>
        <w:suppressAutoHyphens w:val="0"/>
        <w:spacing w:after="60"/>
        <w:jc w:val="both"/>
        <w:rPr>
          <w:rFonts w:ascii="Calibri" w:hAnsi="Calibri" w:cs="Calibri"/>
          <w:b/>
          <w:bCs/>
          <w:color w:val="000000"/>
          <w:sz w:val="22"/>
          <w:szCs w:val="22"/>
        </w:rPr>
      </w:pPr>
      <w:r w:rsidRPr="00E1219E">
        <w:rPr>
          <w:rFonts w:ascii="Calibri" w:hAnsi="Calibri" w:cs="Calibri"/>
          <w:b/>
          <w:bCs/>
          <w:color w:val="000000"/>
          <w:sz w:val="22"/>
          <w:szCs w:val="22"/>
        </w:rPr>
        <w:t xml:space="preserve">Okres ubezpieczenia: </w:t>
      </w:r>
      <w:r w:rsidRPr="00E1219E">
        <w:rPr>
          <w:rFonts w:ascii="Calibri" w:hAnsi="Calibri" w:cs="Calibri"/>
          <w:color w:val="000000"/>
          <w:sz w:val="22"/>
          <w:szCs w:val="22"/>
        </w:rPr>
        <w:t>01.01.2020 r. – 31.12.2021 r.</w:t>
      </w:r>
    </w:p>
    <w:p w:rsidR="001A5320" w:rsidRPr="00E1219E" w:rsidRDefault="001A5320" w:rsidP="00CA09ED">
      <w:pPr>
        <w:jc w:val="both"/>
        <w:rPr>
          <w:rFonts w:ascii="Calibri" w:hAnsi="Calibri" w:cs="Calibri"/>
          <w:sz w:val="22"/>
          <w:szCs w:val="22"/>
        </w:rPr>
      </w:pPr>
      <w:r w:rsidRPr="00E1219E">
        <w:rPr>
          <w:rFonts w:ascii="Calibri" w:hAnsi="Calibri" w:cs="Calibri"/>
          <w:sz w:val="22"/>
          <w:szCs w:val="22"/>
        </w:rPr>
        <w:t>Podane sumy ubezpieczenia dotyczą rocznego okresu ubezpieczenia i zostaną automatycznie odnowione w kolejnym okresie rozliczeniowym.</w:t>
      </w:r>
    </w:p>
    <w:p w:rsidR="001A5320" w:rsidRPr="00D90971" w:rsidRDefault="001A5320" w:rsidP="00D90971">
      <w:pPr>
        <w:jc w:val="both"/>
        <w:rPr>
          <w:rFonts w:ascii="Calibri" w:hAnsi="Calibri" w:cs="Calibri"/>
          <w:sz w:val="22"/>
          <w:szCs w:val="22"/>
        </w:rPr>
      </w:pPr>
      <w:r w:rsidRPr="00D90971">
        <w:rPr>
          <w:rFonts w:ascii="Calibri" w:hAnsi="Calibri" w:cs="Calibri"/>
          <w:sz w:val="22"/>
          <w:szCs w:val="22"/>
        </w:rPr>
        <w:t xml:space="preserve">Wykaz jednostek pływających  </w:t>
      </w:r>
      <w:r>
        <w:rPr>
          <w:rFonts w:ascii="Calibri" w:hAnsi="Calibri" w:cs="Calibri"/>
          <w:sz w:val="22"/>
          <w:szCs w:val="22"/>
        </w:rPr>
        <w:t xml:space="preserve">stanowi </w:t>
      </w:r>
      <w:r w:rsidRPr="00D90971">
        <w:rPr>
          <w:rFonts w:ascii="Calibri" w:hAnsi="Calibri" w:cs="Calibri"/>
          <w:sz w:val="22"/>
          <w:szCs w:val="22"/>
        </w:rPr>
        <w:t xml:space="preserve">załącznik nr </w:t>
      </w:r>
      <w:r>
        <w:rPr>
          <w:rFonts w:ascii="Calibri" w:hAnsi="Calibri" w:cs="Calibri"/>
          <w:sz w:val="22"/>
          <w:szCs w:val="22"/>
        </w:rPr>
        <w:t>17 do SIWZ.</w:t>
      </w:r>
    </w:p>
    <w:p w:rsidR="001A5320" w:rsidRPr="00E1219E" w:rsidRDefault="001A5320" w:rsidP="00CA09ED">
      <w:pPr>
        <w:jc w:val="both"/>
        <w:rPr>
          <w:rFonts w:ascii="Calibri" w:hAnsi="Calibri" w:cs="Calibri"/>
          <w:sz w:val="22"/>
          <w:szCs w:val="22"/>
        </w:rPr>
      </w:pPr>
    </w:p>
    <w:p w:rsidR="001A5320" w:rsidRPr="00940E08" w:rsidRDefault="001A5320" w:rsidP="00861BE2">
      <w:pPr>
        <w:numPr>
          <w:ilvl w:val="3"/>
          <w:numId w:val="20"/>
        </w:numPr>
        <w:suppressAutoHyphens w:val="0"/>
        <w:spacing w:after="60"/>
        <w:jc w:val="both"/>
        <w:rPr>
          <w:rFonts w:ascii="Calibri" w:hAnsi="Calibri" w:cs="Calibri"/>
          <w:b/>
          <w:bCs/>
          <w:sz w:val="22"/>
          <w:szCs w:val="22"/>
        </w:rPr>
      </w:pPr>
      <w:r w:rsidRPr="00940E08">
        <w:rPr>
          <w:rFonts w:ascii="Calibri" w:hAnsi="Calibri" w:cs="Calibri"/>
          <w:b/>
          <w:bCs/>
          <w:sz w:val="22"/>
          <w:szCs w:val="22"/>
        </w:rPr>
        <w:t xml:space="preserve">Rodzaj żeglugi </w:t>
      </w:r>
      <w:r w:rsidRPr="00940E08">
        <w:rPr>
          <w:rFonts w:ascii="Calibri" w:hAnsi="Calibri" w:cs="Calibri"/>
          <w:sz w:val="22"/>
          <w:szCs w:val="22"/>
        </w:rPr>
        <w:t>– śródlądowa</w:t>
      </w:r>
      <w:r>
        <w:rPr>
          <w:rFonts w:ascii="Calibri" w:hAnsi="Calibri" w:cs="Calibri"/>
          <w:sz w:val="22"/>
          <w:szCs w:val="22"/>
        </w:rPr>
        <w:t>; dla jednostek: Łódź asekuracyjne</w:t>
      </w:r>
      <w:r>
        <w:rPr>
          <w:rFonts w:ascii="Calibri" w:hAnsi="Calibri" w:cs="Calibri"/>
          <w:b/>
          <w:bCs/>
          <w:sz w:val="22"/>
          <w:szCs w:val="22"/>
        </w:rPr>
        <w:t xml:space="preserve"> </w:t>
      </w:r>
      <w:r w:rsidRPr="005B1B7C">
        <w:rPr>
          <w:rFonts w:ascii="Calibri" w:hAnsi="Calibri" w:cs="Calibri"/>
          <w:sz w:val="22"/>
          <w:szCs w:val="22"/>
        </w:rPr>
        <w:t>Ponton typu RIB</w:t>
      </w:r>
      <w:r>
        <w:rPr>
          <w:rFonts w:ascii="Calibri" w:hAnsi="Calibri" w:cs="Calibri"/>
          <w:sz w:val="22"/>
          <w:szCs w:val="22"/>
        </w:rPr>
        <w:t xml:space="preserve"> oraz 3 szt. łodzie szkoleniowo-regatowe typu LASER z rozszerzeniem na wody morskie do 5 mil od linii brzegowej RP.</w:t>
      </w:r>
    </w:p>
    <w:p w:rsidR="001A5320" w:rsidRPr="00E1219E" w:rsidRDefault="001A5320" w:rsidP="00861BE2">
      <w:pPr>
        <w:numPr>
          <w:ilvl w:val="3"/>
          <w:numId w:val="20"/>
        </w:numPr>
        <w:suppressAutoHyphens w:val="0"/>
        <w:spacing w:after="60"/>
        <w:jc w:val="both"/>
        <w:rPr>
          <w:rFonts w:ascii="Calibri" w:hAnsi="Calibri" w:cs="Calibri"/>
          <w:b/>
          <w:bCs/>
          <w:sz w:val="22"/>
          <w:szCs w:val="22"/>
        </w:rPr>
      </w:pPr>
      <w:r w:rsidRPr="00E1219E">
        <w:rPr>
          <w:rFonts w:ascii="Calibri" w:hAnsi="Calibri" w:cs="Calibri"/>
          <w:b/>
          <w:bCs/>
          <w:sz w:val="22"/>
          <w:szCs w:val="22"/>
        </w:rPr>
        <w:t>Zakres ubezpieczenia winien obejmować co najmniej następujące ryzyka i koszty:</w:t>
      </w:r>
    </w:p>
    <w:p w:rsidR="001A5320" w:rsidRPr="00E1219E" w:rsidRDefault="001A5320" w:rsidP="00861BE2">
      <w:pPr>
        <w:pStyle w:val="BodyText"/>
        <w:numPr>
          <w:ilvl w:val="2"/>
          <w:numId w:val="21"/>
        </w:numPr>
        <w:suppressAutoHyphens w:val="0"/>
        <w:rPr>
          <w:rFonts w:ascii="Calibri" w:hAnsi="Calibri" w:cs="Calibri"/>
          <w:sz w:val="22"/>
          <w:szCs w:val="22"/>
        </w:rPr>
      </w:pPr>
      <w:r w:rsidRPr="00E1219E">
        <w:rPr>
          <w:rFonts w:ascii="Calibri" w:hAnsi="Calibri" w:cs="Calibri"/>
          <w:b/>
          <w:bCs/>
          <w:sz w:val="22"/>
          <w:szCs w:val="22"/>
          <w:u w:val="single"/>
        </w:rPr>
        <w:t>Odpowiedzialność cywilna</w:t>
      </w:r>
      <w:r w:rsidRPr="00E1219E">
        <w:rPr>
          <w:rFonts w:ascii="Calibri" w:hAnsi="Calibri" w:cs="Calibri"/>
          <w:sz w:val="22"/>
          <w:szCs w:val="22"/>
          <w:u w:val="single"/>
        </w:rPr>
        <w:t xml:space="preserve"> </w:t>
      </w:r>
      <w:r w:rsidRPr="00E1219E">
        <w:rPr>
          <w:rFonts w:ascii="Calibri" w:hAnsi="Calibri" w:cs="Calibri"/>
          <w:b/>
          <w:bCs/>
          <w:sz w:val="22"/>
          <w:szCs w:val="22"/>
          <w:u w:val="single"/>
        </w:rPr>
        <w:t>właściciela lub użytkownika</w:t>
      </w:r>
      <w:r w:rsidRPr="00E1219E">
        <w:rPr>
          <w:rFonts w:ascii="Calibri" w:hAnsi="Calibri" w:cs="Calibri"/>
          <w:b/>
          <w:bCs/>
          <w:sz w:val="22"/>
          <w:szCs w:val="22"/>
        </w:rPr>
        <w:t xml:space="preserve"> </w:t>
      </w:r>
      <w:r w:rsidRPr="00E1219E">
        <w:rPr>
          <w:rFonts w:ascii="Calibri" w:hAnsi="Calibri" w:cs="Calibri"/>
          <w:sz w:val="22"/>
          <w:szCs w:val="22"/>
        </w:rPr>
        <w:t>jednostki pływającej za szkody na osobie lub szkody rzeczowe wyrządzone osobom trzecim, w tym pasażerom jednostki pływającej, w związku z postojem lub eksploatacją przedmiotu ubezpieczenia, w tym odpowiedzialność w czasie korzystania z jednostek pływających w czasie sezonu, w tym w czasie treningów i zawodów wioślarskich. Ochrona w okresie wyłączenia z eksploatacji (np. zimowania, remont).</w:t>
      </w:r>
    </w:p>
    <w:p w:rsidR="001A5320" w:rsidRPr="00E270F4" w:rsidRDefault="001A5320" w:rsidP="00CA09ED">
      <w:pPr>
        <w:pStyle w:val="BodyText"/>
        <w:ind w:left="720"/>
        <w:rPr>
          <w:rFonts w:ascii="Calibri" w:hAnsi="Calibri" w:cs="Calibri"/>
          <w:b/>
          <w:bCs/>
          <w:sz w:val="22"/>
          <w:szCs w:val="22"/>
        </w:rPr>
      </w:pPr>
      <w:r w:rsidRPr="00E270F4">
        <w:rPr>
          <w:rFonts w:ascii="Calibri" w:hAnsi="Calibri" w:cs="Calibri"/>
          <w:b/>
          <w:bCs/>
          <w:sz w:val="22"/>
          <w:szCs w:val="22"/>
        </w:rPr>
        <w:t>Suma ubezpieczenia 100 000,00 zł na jedno i wszystkie zdarzenia w rocznym okresie ubezpieczenia dla każdej z jednostek pływających.</w:t>
      </w:r>
    </w:p>
    <w:p w:rsidR="001A5320" w:rsidRPr="00E1219E" w:rsidRDefault="001A5320" w:rsidP="00CA09ED">
      <w:pPr>
        <w:pStyle w:val="BodyText"/>
        <w:ind w:left="720"/>
        <w:rPr>
          <w:rFonts w:ascii="Calibri" w:hAnsi="Calibri" w:cs="Calibri"/>
          <w:sz w:val="22"/>
          <w:szCs w:val="22"/>
        </w:rPr>
      </w:pPr>
      <w:r w:rsidRPr="00E1219E">
        <w:rPr>
          <w:rFonts w:ascii="Calibri" w:hAnsi="Calibri" w:cs="Calibri"/>
          <w:sz w:val="22"/>
          <w:szCs w:val="22"/>
        </w:rPr>
        <w:t>Brak franszyz i udziałów własnych</w:t>
      </w:r>
    </w:p>
    <w:p w:rsidR="001A5320" w:rsidRPr="00E1219E" w:rsidRDefault="001A5320" w:rsidP="00CA09ED">
      <w:pPr>
        <w:pStyle w:val="BodyText"/>
        <w:ind w:left="720"/>
        <w:rPr>
          <w:rFonts w:ascii="Calibri" w:hAnsi="Calibri" w:cs="Calibri"/>
          <w:sz w:val="22"/>
          <w:szCs w:val="22"/>
        </w:rPr>
      </w:pPr>
    </w:p>
    <w:p w:rsidR="001A5320" w:rsidRPr="00E1219E" w:rsidRDefault="001A5320" w:rsidP="00861BE2">
      <w:pPr>
        <w:numPr>
          <w:ilvl w:val="2"/>
          <w:numId w:val="21"/>
        </w:numPr>
        <w:suppressAutoHyphens w:val="0"/>
        <w:autoSpaceDE w:val="0"/>
        <w:autoSpaceDN w:val="0"/>
        <w:adjustRightInd w:val="0"/>
        <w:jc w:val="both"/>
        <w:rPr>
          <w:rFonts w:ascii="Calibri" w:hAnsi="Calibri" w:cs="Calibri"/>
          <w:sz w:val="22"/>
          <w:szCs w:val="22"/>
        </w:rPr>
      </w:pPr>
      <w:r w:rsidRPr="00E1219E">
        <w:rPr>
          <w:rFonts w:ascii="Calibri" w:hAnsi="Calibri" w:cs="Calibri"/>
          <w:b/>
          <w:bCs/>
          <w:sz w:val="22"/>
          <w:szCs w:val="22"/>
          <w:u w:val="single"/>
        </w:rPr>
        <w:t>Ubezpieczenie CASCO</w:t>
      </w:r>
      <w:r w:rsidRPr="00E1219E">
        <w:rPr>
          <w:rFonts w:ascii="Calibri" w:hAnsi="Calibri" w:cs="Calibri"/>
          <w:sz w:val="22"/>
          <w:szCs w:val="22"/>
        </w:rPr>
        <w:t xml:space="preserve">  - szkody polegające na utracie, uszkodzeniu lub zniszczeniu ubezpieczonego przedmiotu ubezpieczenia wraz z osprzętem oraz wyposażeniem standardowym i dodatkowym w czasie korzystania z jednostek pływających w czasie sezonu w tym w czasie  treningów i zawodów wioślarskich, w czasie przechowywania i transportowania, załadunku i wyładunku oraz </w:t>
      </w:r>
      <w:r w:rsidRPr="00D90971">
        <w:rPr>
          <w:rFonts w:ascii="Calibri" w:hAnsi="Calibri" w:cs="Calibri"/>
          <w:sz w:val="22"/>
          <w:szCs w:val="22"/>
        </w:rPr>
        <w:t>w okresie wyłączenia z eksploatacji (np. zimowania, remont)</w:t>
      </w:r>
      <w:r w:rsidRPr="00E1219E">
        <w:rPr>
          <w:rFonts w:ascii="Calibri" w:hAnsi="Calibri" w:cs="Calibri"/>
          <w:sz w:val="22"/>
          <w:szCs w:val="22"/>
        </w:rPr>
        <w:t xml:space="preserve">; </w:t>
      </w:r>
    </w:p>
    <w:p w:rsidR="001A5320" w:rsidRPr="00E1219E" w:rsidRDefault="001A5320" w:rsidP="00D90971">
      <w:pPr>
        <w:suppressAutoHyphens w:val="0"/>
        <w:autoSpaceDE w:val="0"/>
        <w:autoSpaceDN w:val="0"/>
        <w:adjustRightInd w:val="0"/>
        <w:ind w:left="720"/>
        <w:jc w:val="both"/>
        <w:rPr>
          <w:rFonts w:ascii="Calibri" w:hAnsi="Calibri" w:cs="Calibri"/>
          <w:sz w:val="22"/>
          <w:szCs w:val="22"/>
        </w:rPr>
      </w:pPr>
      <w:r w:rsidRPr="00E1219E">
        <w:rPr>
          <w:rFonts w:ascii="Calibri" w:hAnsi="Calibri" w:cs="Calibri"/>
          <w:b/>
          <w:bCs/>
          <w:sz w:val="22"/>
          <w:szCs w:val="22"/>
        </w:rPr>
        <w:t>Zakres ubezpieczenia (zakres pełny + kradzież)</w:t>
      </w:r>
      <w:r w:rsidRPr="00E1219E">
        <w:rPr>
          <w:rFonts w:ascii="Calibri" w:hAnsi="Calibri" w:cs="Calibri"/>
          <w:sz w:val="22"/>
          <w:szCs w:val="22"/>
        </w:rPr>
        <w:t>, winien obejmować szkody wynikające co najmniej z:</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Czynności wykonywanych w czasie otaklowania albo roztaklowania jednostki pływającej,</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Wywrócenia się lub zatonięcia jachtu lub sprzętu wodnego,</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Wejścia na mieliznę, wejścia na ląd lub przeszkodę wodną,</w:t>
      </w:r>
    </w:p>
    <w:p w:rsidR="001A5320" w:rsidRPr="00E1219E" w:rsidRDefault="001A5320" w:rsidP="00861BE2">
      <w:pPr>
        <w:pStyle w:val="BodyTextIndent2"/>
        <w:numPr>
          <w:ilvl w:val="0"/>
          <w:numId w:val="22"/>
        </w:numPr>
        <w:jc w:val="both"/>
        <w:rPr>
          <w:rFonts w:ascii="Calibri" w:hAnsi="Calibri" w:cs="Calibri"/>
          <w:sz w:val="22"/>
          <w:szCs w:val="22"/>
        </w:rPr>
      </w:pPr>
      <w:r w:rsidRPr="0016714E">
        <w:rPr>
          <w:rFonts w:ascii="Calibri" w:hAnsi="Calibri" w:cs="Calibri"/>
          <w:color w:val="000000"/>
          <w:sz w:val="22"/>
          <w:szCs w:val="22"/>
        </w:rPr>
        <w:t>kolizj</w:t>
      </w:r>
      <w:r>
        <w:rPr>
          <w:rFonts w:ascii="Calibri" w:hAnsi="Calibri" w:cs="Calibri"/>
          <w:color w:val="000000"/>
          <w:sz w:val="22"/>
          <w:szCs w:val="22"/>
        </w:rPr>
        <w:t>i</w:t>
      </w:r>
      <w:r w:rsidRPr="0016714E">
        <w:rPr>
          <w:rFonts w:ascii="Calibri" w:hAnsi="Calibri" w:cs="Calibri"/>
          <w:color w:val="000000"/>
          <w:sz w:val="22"/>
          <w:szCs w:val="22"/>
        </w:rPr>
        <w:t xml:space="preserve"> z inną jednostką pływającą, uderzeni</w:t>
      </w:r>
      <w:r>
        <w:rPr>
          <w:rFonts w:ascii="Calibri" w:hAnsi="Calibri" w:cs="Calibri"/>
          <w:color w:val="000000"/>
          <w:sz w:val="22"/>
          <w:szCs w:val="22"/>
        </w:rPr>
        <w:t>a</w:t>
      </w:r>
      <w:r w:rsidRPr="0016714E">
        <w:rPr>
          <w:rFonts w:ascii="Calibri" w:hAnsi="Calibri" w:cs="Calibri"/>
          <w:color w:val="000000"/>
          <w:sz w:val="22"/>
          <w:szCs w:val="22"/>
        </w:rPr>
        <w:t xml:space="preserve"> w nabrzeże lub zderzenie z innym obiektem stałym lub pływającym, </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Ognia,</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Siły wyższej,</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Wybuchu,</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Upadku statku powietrznego lub przedmiotów z jego pokładu,</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Działania fali wywołanej nadmierną prędkością przechodzących jednostek pływających (kolizja bez kontaktu),</w:t>
      </w:r>
    </w:p>
    <w:p w:rsidR="001A5320" w:rsidRPr="0016714E" w:rsidRDefault="001A5320" w:rsidP="00861BE2">
      <w:pPr>
        <w:numPr>
          <w:ilvl w:val="0"/>
          <w:numId w:val="22"/>
        </w:numPr>
        <w:suppressAutoHyphens w:val="0"/>
        <w:autoSpaceDE w:val="0"/>
        <w:autoSpaceDN w:val="0"/>
        <w:adjustRightInd w:val="0"/>
        <w:rPr>
          <w:rFonts w:ascii="Calibri" w:hAnsi="Calibri" w:cs="Calibri"/>
          <w:color w:val="000000"/>
          <w:lang w:eastAsia="pl-PL"/>
        </w:rPr>
      </w:pPr>
      <w:r>
        <w:rPr>
          <w:rFonts w:ascii="Calibri" w:hAnsi="Calibri" w:cs="Calibri"/>
          <w:color w:val="000000"/>
          <w:sz w:val="22"/>
          <w:szCs w:val="22"/>
          <w:lang w:eastAsia="pl-PL"/>
        </w:rPr>
        <w:t>B</w:t>
      </w:r>
      <w:r w:rsidRPr="0016714E">
        <w:rPr>
          <w:rFonts w:ascii="Calibri" w:hAnsi="Calibri" w:cs="Calibri"/>
          <w:color w:val="000000"/>
          <w:sz w:val="22"/>
          <w:szCs w:val="22"/>
          <w:lang w:eastAsia="pl-PL"/>
        </w:rPr>
        <w:t xml:space="preserve">łędu nautycznego lub błędu w obsłudze urządzenia na jachcie, </w:t>
      </w:r>
    </w:p>
    <w:p w:rsidR="001A5320" w:rsidRPr="0016714E" w:rsidRDefault="001A5320" w:rsidP="00861BE2">
      <w:pPr>
        <w:numPr>
          <w:ilvl w:val="0"/>
          <w:numId w:val="22"/>
        </w:numPr>
        <w:suppressAutoHyphens w:val="0"/>
        <w:autoSpaceDE w:val="0"/>
        <w:autoSpaceDN w:val="0"/>
        <w:adjustRightInd w:val="0"/>
        <w:rPr>
          <w:rFonts w:ascii="Calibri" w:hAnsi="Calibri" w:cs="Calibri"/>
          <w:color w:val="000000"/>
          <w:lang w:eastAsia="pl-PL"/>
        </w:rPr>
      </w:pPr>
      <w:r>
        <w:rPr>
          <w:rFonts w:ascii="Calibri" w:hAnsi="Calibri" w:cs="Calibri"/>
          <w:color w:val="000000"/>
          <w:sz w:val="22"/>
          <w:szCs w:val="22"/>
          <w:lang w:eastAsia="pl-PL"/>
        </w:rPr>
        <w:t>U</w:t>
      </w:r>
      <w:r w:rsidRPr="0016714E">
        <w:rPr>
          <w:rFonts w:ascii="Calibri" w:hAnsi="Calibri" w:cs="Calibri"/>
          <w:color w:val="000000"/>
          <w:sz w:val="22"/>
          <w:szCs w:val="22"/>
          <w:lang w:eastAsia="pl-PL"/>
        </w:rPr>
        <w:t xml:space="preserve">szkodzenia silnika, przekładni, wału napędowego, śruby, steru, </w:t>
      </w:r>
    </w:p>
    <w:p w:rsidR="001A5320" w:rsidRDefault="001A5320" w:rsidP="00861BE2">
      <w:pPr>
        <w:numPr>
          <w:ilvl w:val="0"/>
          <w:numId w:val="22"/>
        </w:numPr>
        <w:suppressAutoHyphens w:val="0"/>
        <w:autoSpaceDE w:val="0"/>
        <w:autoSpaceDN w:val="0"/>
        <w:adjustRightInd w:val="0"/>
        <w:rPr>
          <w:rFonts w:ascii="Calibri" w:hAnsi="Calibri" w:cs="Calibri"/>
          <w:color w:val="000000"/>
          <w:sz w:val="22"/>
          <w:szCs w:val="22"/>
          <w:lang w:eastAsia="pl-PL"/>
        </w:rPr>
      </w:pPr>
      <w:r>
        <w:rPr>
          <w:rFonts w:ascii="Calibri" w:hAnsi="Calibri" w:cs="Calibri"/>
          <w:color w:val="000000"/>
          <w:sz w:val="22"/>
          <w:szCs w:val="22"/>
          <w:lang w:eastAsia="pl-PL"/>
        </w:rPr>
        <w:t>W</w:t>
      </w:r>
      <w:r w:rsidRPr="0016714E">
        <w:rPr>
          <w:rFonts w:ascii="Calibri" w:hAnsi="Calibri" w:cs="Calibri"/>
          <w:color w:val="000000"/>
          <w:sz w:val="22"/>
          <w:szCs w:val="22"/>
          <w:lang w:eastAsia="pl-PL"/>
        </w:rPr>
        <w:t xml:space="preserve">ypadków powstałych w trakcie taklowania lub roztaklowywania jachtu oraz załadowania lub wyładowania wyposażenia i osprzętu, </w:t>
      </w:r>
    </w:p>
    <w:p w:rsidR="001A5320" w:rsidRPr="0016714E" w:rsidRDefault="001A5320" w:rsidP="00861BE2">
      <w:pPr>
        <w:numPr>
          <w:ilvl w:val="0"/>
          <w:numId w:val="22"/>
        </w:numPr>
        <w:suppressAutoHyphens w:val="0"/>
        <w:autoSpaceDE w:val="0"/>
        <w:autoSpaceDN w:val="0"/>
        <w:adjustRightInd w:val="0"/>
        <w:rPr>
          <w:rFonts w:ascii="Calibri" w:hAnsi="Calibri" w:cs="Calibri"/>
          <w:color w:val="000000"/>
          <w:lang w:eastAsia="pl-PL"/>
        </w:rPr>
      </w:pPr>
      <w:r>
        <w:rPr>
          <w:rFonts w:ascii="Calibri" w:hAnsi="Calibri" w:cs="Calibri"/>
          <w:color w:val="000000"/>
          <w:sz w:val="22"/>
          <w:szCs w:val="22"/>
          <w:lang w:eastAsia="pl-PL"/>
        </w:rPr>
        <w:t>P</w:t>
      </w:r>
      <w:r w:rsidRPr="007E0003">
        <w:rPr>
          <w:rFonts w:ascii="Calibri" w:hAnsi="Calibri" w:cs="Calibri"/>
          <w:color w:val="000000"/>
          <w:sz w:val="22"/>
          <w:szCs w:val="22"/>
          <w:lang w:eastAsia="pl-PL"/>
        </w:rPr>
        <w:t xml:space="preserve">rzyssania przez urządzenia pędziszowe (pędne) wszelkich znajdujących się w wodzie ciał obcych, </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Dewastacji oraz umyślne uszkodzenie jednostki pływającej oraz sprzętu wodnego przez osoby trzecie w czasie korzystania z jednostki pływającej jaki i podczas postoju, przechowywania, transportu jednostki,</w:t>
      </w:r>
    </w:p>
    <w:p w:rsidR="001A5320" w:rsidRPr="00E1219E"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Kradzież lub rabunek jednostki pływającej oraz wyposażenia i osprzętu,</w:t>
      </w:r>
    </w:p>
    <w:p w:rsidR="001A5320" w:rsidRPr="007E0003" w:rsidRDefault="001A5320" w:rsidP="00861BE2">
      <w:pPr>
        <w:numPr>
          <w:ilvl w:val="0"/>
          <w:numId w:val="22"/>
        </w:numPr>
        <w:suppressAutoHyphens w:val="0"/>
        <w:autoSpaceDE w:val="0"/>
        <w:autoSpaceDN w:val="0"/>
        <w:adjustRightInd w:val="0"/>
        <w:rPr>
          <w:rFonts w:ascii="Calibri" w:hAnsi="Calibri" w:cs="Calibri"/>
          <w:color w:val="000000"/>
          <w:lang w:eastAsia="pl-PL"/>
        </w:rPr>
      </w:pPr>
      <w:r w:rsidRPr="007E0003">
        <w:rPr>
          <w:rFonts w:ascii="Calibri" w:hAnsi="Calibri" w:cs="Calibri"/>
          <w:color w:val="000000"/>
          <w:sz w:val="22"/>
          <w:szCs w:val="22"/>
          <w:lang w:eastAsia="pl-PL"/>
        </w:rPr>
        <w:t xml:space="preserve">kradzieży z włamaniem lub rabunku elementów </w:t>
      </w:r>
      <w:r>
        <w:rPr>
          <w:rFonts w:ascii="Calibri" w:hAnsi="Calibri" w:cs="Calibri"/>
          <w:color w:val="000000"/>
          <w:sz w:val="22"/>
          <w:szCs w:val="22"/>
          <w:lang w:eastAsia="pl-PL"/>
        </w:rPr>
        <w:t>jednostek pływających</w:t>
      </w:r>
      <w:r w:rsidRPr="007E0003">
        <w:rPr>
          <w:rFonts w:ascii="Calibri" w:hAnsi="Calibri" w:cs="Calibri"/>
          <w:color w:val="000000"/>
          <w:sz w:val="22"/>
          <w:szCs w:val="22"/>
          <w:lang w:eastAsia="pl-PL"/>
        </w:rPr>
        <w:t xml:space="preserve">, </w:t>
      </w:r>
    </w:p>
    <w:p w:rsidR="001A5320" w:rsidRPr="00774F5F" w:rsidRDefault="001A5320" w:rsidP="00861BE2">
      <w:pPr>
        <w:pStyle w:val="BodyTextIndent2"/>
        <w:numPr>
          <w:ilvl w:val="0"/>
          <w:numId w:val="22"/>
        </w:numPr>
        <w:jc w:val="both"/>
        <w:rPr>
          <w:rFonts w:ascii="Calibri" w:hAnsi="Calibri" w:cs="Calibri"/>
          <w:sz w:val="22"/>
          <w:szCs w:val="22"/>
        </w:rPr>
      </w:pPr>
      <w:r w:rsidRPr="00E1219E">
        <w:rPr>
          <w:rFonts w:ascii="Calibri" w:hAnsi="Calibri" w:cs="Calibri"/>
          <w:sz w:val="22"/>
          <w:szCs w:val="22"/>
        </w:rPr>
        <w:t xml:space="preserve">Uszkodzenie </w:t>
      </w:r>
      <w:r w:rsidRPr="007E0003">
        <w:rPr>
          <w:rFonts w:ascii="Calibri" w:hAnsi="Calibri" w:cs="Calibri"/>
          <w:color w:val="000000"/>
          <w:sz w:val="22"/>
          <w:szCs w:val="22"/>
        </w:rPr>
        <w:t xml:space="preserve">w trakcie transportu, holowania, </w:t>
      </w:r>
    </w:p>
    <w:p w:rsidR="001A5320" w:rsidRDefault="001A5320" w:rsidP="00774F5F">
      <w:pPr>
        <w:pStyle w:val="BodyTextIndent2"/>
        <w:jc w:val="both"/>
        <w:rPr>
          <w:rFonts w:ascii="Calibri" w:hAnsi="Calibri" w:cs="Calibri"/>
          <w:sz w:val="22"/>
          <w:szCs w:val="22"/>
        </w:rPr>
      </w:pPr>
    </w:p>
    <w:p w:rsidR="001A5320" w:rsidRPr="00E1219E" w:rsidRDefault="001A5320" w:rsidP="00774F5F">
      <w:pPr>
        <w:pStyle w:val="BodyTextIndent2"/>
        <w:jc w:val="both"/>
        <w:rPr>
          <w:rFonts w:ascii="Calibri" w:hAnsi="Calibri" w:cs="Calibri"/>
          <w:sz w:val="22"/>
          <w:szCs w:val="22"/>
        </w:rPr>
      </w:pPr>
    </w:p>
    <w:p w:rsidR="001A5320" w:rsidRPr="00E1219E" w:rsidRDefault="001A5320" w:rsidP="007E0003">
      <w:pPr>
        <w:pStyle w:val="BodyTextIndent2"/>
        <w:autoSpaceDE w:val="0"/>
        <w:autoSpaceDN w:val="0"/>
        <w:adjustRightInd w:val="0"/>
        <w:ind w:firstLine="0"/>
        <w:jc w:val="both"/>
        <w:rPr>
          <w:rFonts w:ascii="Calibri" w:hAnsi="Calibri" w:cs="Calibri"/>
          <w:sz w:val="22"/>
          <w:szCs w:val="22"/>
        </w:rPr>
      </w:pPr>
      <w:r w:rsidRPr="00E1219E">
        <w:rPr>
          <w:rFonts w:ascii="Calibri" w:hAnsi="Calibri" w:cs="Calibri"/>
          <w:sz w:val="22"/>
          <w:szCs w:val="22"/>
        </w:rPr>
        <w:t xml:space="preserve"> </w:t>
      </w:r>
    </w:p>
    <w:p w:rsidR="001A5320" w:rsidRPr="00E1219E" w:rsidRDefault="001A5320" w:rsidP="00CA09ED">
      <w:pPr>
        <w:spacing w:after="60"/>
        <w:ind w:firstLine="709"/>
        <w:jc w:val="both"/>
        <w:rPr>
          <w:rFonts w:ascii="Calibri" w:hAnsi="Calibri" w:cs="Calibri"/>
          <w:b/>
          <w:bCs/>
          <w:sz w:val="22"/>
          <w:szCs w:val="22"/>
        </w:rPr>
      </w:pPr>
      <w:r w:rsidRPr="00E1219E">
        <w:rPr>
          <w:rFonts w:ascii="Calibri" w:hAnsi="Calibri" w:cs="Calibri"/>
          <w:b/>
          <w:bCs/>
          <w:sz w:val="22"/>
          <w:szCs w:val="22"/>
        </w:rPr>
        <w:t>Klauzula reprezentantów</w:t>
      </w:r>
    </w:p>
    <w:p w:rsidR="001A5320" w:rsidRPr="00E1219E" w:rsidRDefault="001A5320" w:rsidP="00CA09ED">
      <w:pPr>
        <w:pStyle w:val="BodyTextIndent2"/>
        <w:ind w:left="1077" w:firstLine="0"/>
        <w:jc w:val="both"/>
        <w:rPr>
          <w:rFonts w:ascii="Calibri" w:hAnsi="Calibri" w:cs="Calibri"/>
          <w:sz w:val="22"/>
          <w:szCs w:val="22"/>
        </w:rPr>
      </w:pPr>
      <w:r w:rsidRPr="00E1219E">
        <w:rPr>
          <w:rFonts w:ascii="Calibri" w:hAnsi="Calibri" w:cs="Calibri"/>
          <w:sz w:val="22"/>
          <w:szCs w:val="22"/>
        </w:rPr>
        <w:t xml:space="preserve">Z zastrzeżeniem pozostałych, niezmienionych niniejszą klauzulą, postanowień umowy ubezpieczenia określonych we wniosku i ogólnych warunkach ubezpieczenia strony uzgodniły, że Ubezpieczyciel jest wolny od odpowiedzialności za szkody powstałe wskutek winy umyślnej lub rażącego niedbalstwa wyłącznie reprezentantów Ubezpieczającego/Ubezpieczonego. Dla celów niniejszej umowy za reprezentantów Ubezpieczającego/Ubezpieczonego uważa się osoby uprawnione do zarządzania ubezpieczonym podmiotem zgodnie z obowiązującymi przepisami lub na podstawie statutu. </w:t>
      </w:r>
    </w:p>
    <w:p w:rsidR="001A5320" w:rsidRPr="007E0003" w:rsidRDefault="001A5320" w:rsidP="007E0003">
      <w:pPr>
        <w:suppressAutoHyphens w:val="0"/>
        <w:autoSpaceDE w:val="0"/>
        <w:autoSpaceDN w:val="0"/>
        <w:adjustRightInd w:val="0"/>
        <w:rPr>
          <w:rFonts w:ascii="Calibri" w:hAnsi="Calibri" w:cs="Calibri"/>
          <w:color w:val="000000"/>
          <w:lang w:eastAsia="pl-PL"/>
        </w:rPr>
      </w:pPr>
    </w:p>
    <w:p w:rsidR="001A5320" w:rsidRPr="007E0003" w:rsidRDefault="001A5320" w:rsidP="007E0003">
      <w:pPr>
        <w:suppressAutoHyphens w:val="0"/>
        <w:autoSpaceDE w:val="0"/>
        <w:autoSpaceDN w:val="0"/>
        <w:adjustRightInd w:val="0"/>
        <w:ind w:left="709"/>
        <w:rPr>
          <w:rFonts w:ascii="Calibri" w:hAnsi="Calibri" w:cs="Calibri"/>
          <w:color w:val="000000"/>
          <w:sz w:val="22"/>
          <w:szCs w:val="22"/>
          <w:lang w:eastAsia="pl-PL"/>
        </w:rPr>
      </w:pPr>
      <w:r w:rsidRPr="007E0003">
        <w:rPr>
          <w:rFonts w:ascii="Calibri" w:hAnsi="Calibri" w:cs="Calibri"/>
          <w:color w:val="000000"/>
          <w:sz w:val="22"/>
          <w:szCs w:val="22"/>
          <w:lang w:eastAsia="pl-PL"/>
        </w:rPr>
        <w:t xml:space="preserve">Zakres ubezpieczenia powinien obejmować również: </w:t>
      </w:r>
    </w:p>
    <w:p w:rsidR="001A5320" w:rsidRDefault="001A5320" w:rsidP="00576039">
      <w:pPr>
        <w:numPr>
          <w:ilvl w:val="0"/>
          <w:numId w:val="122"/>
        </w:numPr>
        <w:suppressAutoHyphens w:val="0"/>
        <w:autoSpaceDE w:val="0"/>
        <w:autoSpaceDN w:val="0"/>
        <w:adjustRightInd w:val="0"/>
        <w:spacing w:after="71"/>
        <w:rPr>
          <w:rFonts w:ascii="Calibri" w:hAnsi="Calibri" w:cs="Calibri"/>
          <w:color w:val="000000"/>
          <w:sz w:val="22"/>
          <w:szCs w:val="22"/>
          <w:lang w:eastAsia="pl-PL"/>
        </w:rPr>
      </w:pPr>
      <w:r w:rsidRPr="007E0003">
        <w:rPr>
          <w:rFonts w:ascii="Calibri" w:hAnsi="Calibri" w:cs="Calibri"/>
          <w:color w:val="000000"/>
          <w:sz w:val="22"/>
          <w:szCs w:val="22"/>
          <w:lang w:eastAsia="pl-PL"/>
        </w:rPr>
        <w:t xml:space="preserve">Koszty ratownictwa, </w:t>
      </w:r>
    </w:p>
    <w:p w:rsidR="001A5320" w:rsidRDefault="001A5320" w:rsidP="00576039">
      <w:pPr>
        <w:numPr>
          <w:ilvl w:val="0"/>
          <w:numId w:val="122"/>
        </w:numPr>
        <w:suppressAutoHyphens w:val="0"/>
        <w:autoSpaceDE w:val="0"/>
        <w:autoSpaceDN w:val="0"/>
        <w:adjustRightInd w:val="0"/>
        <w:spacing w:after="71"/>
        <w:rPr>
          <w:rFonts w:ascii="Calibri" w:hAnsi="Calibri" w:cs="Calibri"/>
          <w:color w:val="000000"/>
          <w:sz w:val="22"/>
          <w:szCs w:val="22"/>
          <w:lang w:eastAsia="pl-PL"/>
        </w:rPr>
      </w:pPr>
      <w:r w:rsidRPr="007E0003">
        <w:rPr>
          <w:rFonts w:ascii="Calibri" w:hAnsi="Calibri" w:cs="Calibri"/>
          <w:color w:val="000000"/>
          <w:sz w:val="22"/>
          <w:szCs w:val="22"/>
          <w:lang w:eastAsia="pl-PL"/>
        </w:rPr>
        <w:t>Koszty poniesione w celu zapobieżenia szkodzie lub zmniejszenia jej rozmiarów,</w:t>
      </w:r>
    </w:p>
    <w:p w:rsidR="001A5320" w:rsidRPr="007E0003" w:rsidRDefault="001A5320" w:rsidP="00576039">
      <w:pPr>
        <w:numPr>
          <w:ilvl w:val="0"/>
          <w:numId w:val="122"/>
        </w:numPr>
        <w:suppressAutoHyphens w:val="0"/>
        <w:autoSpaceDE w:val="0"/>
        <w:autoSpaceDN w:val="0"/>
        <w:adjustRightInd w:val="0"/>
        <w:spacing w:after="71"/>
        <w:rPr>
          <w:rFonts w:ascii="Calibri" w:hAnsi="Calibri" w:cs="Calibri"/>
          <w:color w:val="000000"/>
          <w:sz w:val="22"/>
          <w:szCs w:val="22"/>
          <w:lang w:eastAsia="pl-PL"/>
        </w:rPr>
      </w:pPr>
      <w:r w:rsidRPr="007E0003">
        <w:rPr>
          <w:rFonts w:ascii="Calibri" w:hAnsi="Calibri" w:cs="Calibri"/>
          <w:color w:val="000000"/>
          <w:sz w:val="22"/>
          <w:szCs w:val="22"/>
          <w:lang w:eastAsia="pl-PL"/>
        </w:rPr>
        <w:t>Uzasadnione koszty holowania i transportu jednostki z miejsca wypadku do miejsca napraw.</w:t>
      </w:r>
    </w:p>
    <w:p w:rsidR="001A5320" w:rsidRPr="007E0003" w:rsidRDefault="001A5320" w:rsidP="007E0003">
      <w:pPr>
        <w:pStyle w:val="BodyTextIndent2"/>
        <w:ind w:left="357" w:firstLine="0"/>
        <w:jc w:val="both"/>
        <w:rPr>
          <w:rFonts w:ascii="Calibri" w:hAnsi="Calibri" w:cs="Calibri"/>
          <w:sz w:val="22"/>
          <w:szCs w:val="22"/>
        </w:rPr>
      </w:pPr>
      <w:r w:rsidRPr="007E0003">
        <w:rPr>
          <w:rFonts w:ascii="Calibri" w:hAnsi="Calibri" w:cs="Calibri"/>
          <w:color w:val="000000"/>
          <w:sz w:val="22"/>
          <w:szCs w:val="22"/>
        </w:rPr>
        <w:t xml:space="preserve"> </w:t>
      </w:r>
      <w:r w:rsidRPr="007E0003">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p>
    <w:p w:rsidR="001A5320" w:rsidRDefault="001A5320" w:rsidP="007E0003">
      <w:pPr>
        <w:suppressAutoHyphens w:val="0"/>
        <w:autoSpaceDE w:val="0"/>
        <w:autoSpaceDN w:val="0"/>
        <w:adjustRightInd w:val="0"/>
        <w:spacing w:after="71"/>
        <w:rPr>
          <w:rFonts w:ascii="Calibri" w:hAnsi="Calibri" w:cs="Calibri"/>
          <w:color w:val="000000"/>
          <w:sz w:val="22"/>
          <w:szCs w:val="22"/>
          <w:lang w:eastAsia="pl-PL"/>
        </w:rPr>
      </w:pPr>
    </w:p>
    <w:p w:rsidR="001A5320" w:rsidRDefault="001A5320" w:rsidP="007E0003">
      <w:pPr>
        <w:suppressAutoHyphens w:val="0"/>
        <w:autoSpaceDE w:val="0"/>
        <w:autoSpaceDN w:val="0"/>
        <w:adjustRightInd w:val="0"/>
        <w:spacing w:after="71"/>
        <w:rPr>
          <w:rFonts w:ascii="Calibri" w:hAnsi="Calibri" w:cs="Calibri"/>
          <w:b/>
          <w:bCs/>
          <w:color w:val="000000"/>
          <w:sz w:val="22"/>
          <w:szCs w:val="22"/>
          <w:lang w:eastAsia="pl-PL"/>
        </w:rPr>
      </w:pPr>
      <w:r>
        <w:rPr>
          <w:rFonts w:ascii="Calibri" w:hAnsi="Calibri" w:cs="Calibri"/>
          <w:b/>
          <w:bCs/>
          <w:color w:val="000000"/>
          <w:sz w:val="22"/>
          <w:szCs w:val="22"/>
          <w:lang w:eastAsia="pl-PL"/>
        </w:rPr>
        <w:t>Sumy ubezpieczenia zgodnie z załącznikiem nr 17 do SIWZ.</w:t>
      </w:r>
    </w:p>
    <w:p w:rsidR="001A5320" w:rsidRPr="00E270F4" w:rsidRDefault="001A5320" w:rsidP="007E0003">
      <w:pPr>
        <w:suppressAutoHyphens w:val="0"/>
        <w:autoSpaceDE w:val="0"/>
        <w:autoSpaceDN w:val="0"/>
        <w:adjustRightInd w:val="0"/>
        <w:spacing w:after="71"/>
        <w:rPr>
          <w:rFonts w:ascii="Calibri" w:hAnsi="Calibri" w:cs="Calibri"/>
          <w:b/>
          <w:bCs/>
          <w:color w:val="000000"/>
          <w:sz w:val="22"/>
          <w:szCs w:val="22"/>
          <w:lang w:eastAsia="pl-PL"/>
        </w:rPr>
      </w:pPr>
    </w:p>
    <w:p w:rsidR="001A5320" w:rsidRPr="00E1219E" w:rsidRDefault="001A5320" w:rsidP="00E41C9B">
      <w:pPr>
        <w:pStyle w:val="BodyTextIndent2"/>
        <w:jc w:val="both"/>
        <w:rPr>
          <w:rFonts w:ascii="Calibri" w:hAnsi="Calibri" w:cs="Calibri"/>
          <w:b/>
          <w:bCs/>
          <w:sz w:val="22"/>
          <w:szCs w:val="22"/>
          <w:u w:val="single"/>
        </w:rPr>
      </w:pPr>
      <w:r w:rsidRPr="00E1219E">
        <w:rPr>
          <w:rFonts w:ascii="Calibri" w:hAnsi="Calibri" w:cs="Calibri"/>
          <w:sz w:val="22"/>
          <w:szCs w:val="22"/>
        </w:rPr>
        <w:tab/>
      </w:r>
      <w:r w:rsidRPr="00E1219E">
        <w:rPr>
          <w:rFonts w:ascii="Calibri" w:hAnsi="Calibri" w:cs="Calibri"/>
          <w:b/>
          <w:bCs/>
          <w:sz w:val="22"/>
          <w:szCs w:val="22"/>
          <w:u w:val="single"/>
        </w:rPr>
        <w:t>Postanowienia dodatkowe:</w:t>
      </w:r>
    </w:p>
    <w:p w:rsidR="001A5320" w:rsidRPr="00E1219E" w:rsidRDefault="001A5320" w:rsidP="00576039">
      <w:pPr>
        <w:pStyle w:val="BodyText"/>
        <w:numPr>
          <w:ilvl w:val="2"/>
          <w:numId w:val="25"/>
        </w:numPr>
        <w:suppressAutoHyphens w:val="0"/>
        <w:rPr>
          <w:rFonts w:ascii="Calibri" w:hAnsi="Calibri" w:cs="Calibri"/>
          <w:sz w:val="22"/>
          <w:szCs w:val="22"/>
        </w:rPr>
      </w:pPr>
      <w:r w:rsidRPr="00E1219E">
        <w:rPr>
          <w:rFonts w:ascii="Calibri" w:hAnsi="Calibri" w:cs="Calibri"/>
          <w:sz w:val="22"/>
          <w:szCs w:val="22"/>
        </w:rPr>
        <w:t>Dopuszczalna franszyza integralna: nie wyższa niż 200 zł, brak udziałów własnych i franszyzy redukcyjnej.</w:t>
      </w:r>
    </w:p>
    <w:p w:rsidR="001A5320" w:rsidRPr="00E1219E" w:rsidRDefault="001A5320" w:rsidP="00576039">
      <w:pPr>
        <w:pStyle w:val="BodyText"/>
        <w:numPr>
          <w:ilvl w:val="2"/>
          <w:numId w:val="25"/>
        </w:numPr>
        <w:suppressAutoHyphens w:val="0"/>
        <w:rPr>
          <w:rFonts w:ascii="Calibri" w:hAnsi="Calibri" w:cs="Calibri"/>
          <w:sz w:val="22"/>
          <w:szCs w:val="22"/>
        </w:rPr>
      </w:pPr>
      <w:r w:rsidRPr="00E1219E">
        <w:rPr>
          <w:rFonts w:ascii="Calibri" w:hAnsi="Calibri" w:cs="Calibri"/>
          <w:sz w:val="22"/>
          <w:szCs w:val="22"/>
        </w:rPr>
        <w:t>Wypłata odszkodowania do wartości kosztów odtworzenia tj. przywrócenia do stanu nowego, ale nie ulepszonego, koszt nabycia nowej jednostki tego samego rodzaju, typu, modelu o tych samych lub zbliżonych parametrach, nie więcej niż suma ubezpieczenia, czyli wartości księgowa brutto; nie ma zastosowania instytucja niedoubezpieczenia i zasada proporcjonalnej redukcji odszkodowania.</w:t>
      </w:r>
    </w:p>
    <w:p w:rsidR="001A5320" w:rsidRPr="00E1219E" w:rsidRDefault="001A5320" w:rsidP="00576039">
      <w:pPr>
        <w:pStyle w:val="BodyText"/>
        <w:numPr>
          <w:ilvl w:val="2"/>
          <w:numId w:val="25"/>
        </w:numPr>
        <w:suppressAutoHyphens w:val="0"/>
        <w:rPr>
          <w:rFonts w:ascii="Calibri" w:hAnsi="Calibri" w:cs="Calibri"/>
          <w:sz w:val="22"/>
          <w:szCs w:val="22"/>
        </w:rPr>
      </w:pPr>
      <w:r w:rsidRPr="00E1219E">
        <w:rPr>
          <w:rFonts w:ascii="Calibri" w:hAnsi="Calibri" w:cs="Calibri"/>
          <w:sz w:val="22"/>
          <w:szCs w:val="22"/>
        </w:rPr>
        <w:t>Przy szkodzie częściowej wypłata odszkodowania - według kosztów odbudowy lub naprawy przedmiotu ubezpieczenia łącznie z kosztami demontażu poprzedzającego naprawę oraz ponownego montażu po naprawie, kosztami zwykłego transportu oraz innymi koniecznymi i uzasadnionymi opłatami dodatkowymi (np. opłaty celne, koszty związane z ewentualnym dopuszczeniem urządzeń do ruchu itp.), w granicach ustalonej wartości ubezpieczeniowej przedmiotu ubezpieczenia (wartości księgowej brutto), uwzględniając rodzaj mienia a także jego wymiary, konstrukcję i zastosowane materiały.</w:t>
      </w:r>
    </w:p>
    <w:p w:rsidR="001A5320" w:rsidRPr="00E1219E" w:rsidRDefault="001A5320" w:rsidP="00576039">
      <w:pPr>
        <w:pStyle w:val="BodyText"/>
        <w:numPr>
          <w:ilvl w:val="2"/>
          <w:numId w:val="25"/>
        </w:numPr>
        <w:suppressAutoHyphens w:val="0"/>
        <w:rPr>
          <w:rFonts w:ascii="Calibri" w:hAnsi="Calibri" w:cs="Calibri"/>
          <w:sz w:val="22"/>
          <w:szCs w:val="22"/>
        </w:rPr>
      </w:pPr>
      <w:r w:rsidRPr="00E1219E">
        <w:rPr>
          <w:rFonts w:ascii="Calibri" w:hAnsi="Calibri" w:cs="Calibri"/>
          <w:sz w:val="22"/>
          <w:szCs w:val="22"/>
        </w:rPr>
        <w:t>Uznanie za wystarczające opisane poniżej sposoby zabezpieczeń stosowanych dla jednostek pływających w czasie eksploatacji i przechowywania.</w:t>
      </w:r>
    </w:p>
    <w:p w:rsidR="001A5320" w:rsidRPr="00E1219E" w:rsidRDefault="001A5320" w:rsidP="00D90971">
      <w:pPr>
        <w:pStyle w:val="BodyText"/>
        <w:suppressAutoHyphens w:val="0"/>
        <w:ind w:left="720"/>
        <w:rPr>
          <w:rFonts w:ascii="Calibri" w:hAnsi="Calibri" w:cs="Calibri"/>
          <w:sz w:val="22"/>
          <w:szCs w:val="22"/>
        </w:rPr>
      </w:pPr>
    </w:p>
    <w:p w:rsidR="001A5320" w:rsidRPr="00E1219E" w:rsidRDefault="001A5320" w:rsidP="00576039">
      <w:pPr>
        <w:pStyle w:val="BodyText"/>
        <w:numPr>
          <w:ilvl w:val="0"/>
          <w:numId w:val="123"/>
        </w:numPr>
        <w:suppressAutoHyphens w:val="0"/>
        <w:rPr>
          <w:rFonts w:ascii="Calibri" w:hAnsi="Calibri" w:cs="Calibri"/>
          <w:b/>
          <w:bCs/>
          <w:sz w:val="22"/>
          <w:szCs w:val="22"/>
          <w:u w:val="single"/>
        </w:rPr>
      </w:pPr>
      <w:r w:rsidRPr="00E1219E">
        <w:rPr>
          <w:rFonts w:ascii="Calibri" w:hAnsi="Calibri" w:cs="Calibri"/>
          <w:b/>
          <w:bCs/>
          <w:sz w:val="22"/>
          <w:szCs w:val="22"/>
          <w:u w:val="single"/>
        </w:rPr>
        <w:t>NNW powstałych w związku korzystaniem, użytkowaniem z jednostek pływających w zakresie co najmniej:</w:t>
      </w:r>
    </w:p>
    <w:p w:rsidR="001A5320" w:rsidRPr="00E1219E" w:rsidRDefault="001A5320" w:rsidP="00861BE2">
      <w:pPr>
        <w:pStyle w:val="BodyTextIndent2"/>
        <w:numPr>
          <w:ilvl w:val="0"/>
          <w:numId w:val="23"/>
        </w:numPr>
        <w:jc w:val="both"/>
        <w:rPr>
          <w:rFonts w:ascii="Calibri" w:hAnsi="Calibri" w:cs="Calibri"/>
          <w:sz w:val="22"/>
          <w:szCs w:val="22"/>
        </w:rPr>
      </w:pPr>
      <w:r w:rsidRPr="00E1219E">
        <w:rPr>
          <w:rFonts w:ascii="Calibri" w:hAnsi="Calibri" w:cs="Calibri"/>
          <w:sz w:val="22"/>
          <w:szCs w:val="22"/>
        </w:rPr>
        <w:t>Z tytułu śmierci- suma ubezpieczenia 4 500,00 zł na 1 osobę - 100% wypłaty odszkodowania z tytułu śmierci;</w:t>
      </w:r>
    </w:p>
    <w:p w:rsidR="001A5320" w:rsidRPr="00E1219E" w:rsidRDefault="001A5320" w:rsidP="00861BE2">
      <w:pPr>
        <w:pStyle w:val="BodyTextIndent2"/>
        <w:numPr>
          <w:ilvl w:val="0"/>
          <w:numId w:val="23"/>
        </w:numPr>
        <w:jc w:val="both"/>
        <w:rPr>
          <w:rFonts w:ascii="Calibri" w:hAnsi="Calibri" w:cs="Calibri"/>
          <w:sz w:val="22"/>
          <w:szCs w:val="22"/>
        </w:rPr>
      </w:pPr>
      <w:r w:rsidRPr="00E1219E">
        <w:rPr>
          <w:rFonts w:ascii="Calibri" w:hAnsi="Calibri" w:cs="Calibri"/>
          <w:sz w:val="22"/>
          <w:szCs w:val="22"/>
        </w:rPr>
        <w:t>Z tytułu 100% uszczerbku na zdrowiu- suma ubezpieczenia 8 000,00 zł na 1 osobę</w:t>
      </w:r>
      <w:r>
        <w:rPr>
          <w:rFonts w:ascii="Calibri" w:hAnsi="Calibri" w:cs="Calibri"/>
          <w:color w:val="000000"/>
        </w:rPr>
        <w:t xml:space="preserve">. </w:t>
      </w:r>
      <w:r>
        <w:rPr>
          <w:rFonts w:ascii="Calibri" w:hAnsi="Calibri" w:cs="Calibri"/>
          <w:color w:val="000000"/>
          <w:sz w:val="22"/>
          <w:szCs w:val="22"/>
        </w:rPr>
        <w:t>Ś</w:t>
      </w:r>
      <w:r w:rsidRPr="00157227">
        <w:rPr>
          <w:rFonts w:ascii="Calibri" w:hAnsi="Calibri" w:cs="Calibri"/>
          <w:color w:val="000000"/>
          <w:sz w:val="22"/>
          <w:szCs w:val="22"/>
        </w:rPr>
        <w:t xml:space="preserve">wiadczenie wypłacane będzie w wysokości 1% sumy ubezpieczenia za każdy procent trwałego uszczerbku na zdrowiu. </w:t>
      </w:r>
    </w:p>
    <w:p w:rsidR="001A5320" w:rsidRPr="00E1219E" w:rsidRDefault="001A5320" w:rsidP="00E1219E">
      <w:pPr>
        <w:pStyle w:val="BodyText"/>
        <w:ind w:firstLine="357"/>
        <w:rPr>
          <w:rFonts w:ascii="Calibri" w:hAnsi="Calibri" w:cs="Calibri"/>
          <w:sz w:val="22"/>
          <w:szCs w:val="22"/>
        </w:rPr>
      </w:pPr>
      <w:r w:rsidRPr="00E1219E">
        <w:rPr>
          <w:rFonts w:ascii="Calibri" w:hAnsi="Calibri" w:cs="Calibri"/>
          <w:sz w:val="22"/>
          <w:szCs w:val="22"/>
        </w:rPr>
        <w:t>Brak franszyz i udziałów własnych</w:t>
      </w:r>
      <w:r>
        <w:rPr>
          <w:rFonts w:ascii="Calibri" w:hAnsi="Calibri" w:cs="Calibri"/>
          <w:sz w:val="22"/>
          <w:szCs w:val="22"/>
        </w:rPr>
        <w:t>.</w:t>
      </w:r>
    </w:p>
    <w:p w:rsidR="001A5320" w:rsidRPr="00E1219E" w:rsidRDefault="001A5320" w:rsidP="00CA09ED">
      <w:pPr>
        <w:pStyle w:val="BodyTextIndent2"/>
        <w:jc w:val="both"/>
        <w:rPr>
          <w:rFonts w:ascii="Calibri" w:hAnsi="Calibri" w:cs="Calibri"/>
          <w:sz w:val="22"/>
          <w:szCs w:val="22"/>
        </w:rPr>
      </w:pPr>
    </w:p>
    <w:p w:rsidR="001A5320" w:rsidRPr="00E1219E" w:rsidRDefault="001A5320" w:rsidP="00CA09ED">
      <w:pPr>
        <w:pStyle w:val="BodyTextIndent2"/>
        <w:ind w:left="357" w:firstLine="0"/>
        <w:jc w:val="both"/>
        <w:rPr>
          <w:rFonts w:ascii="Calibri" w:hAnsi="Calibri" w:cs="Calibri"/>
          <w:sz w:val="22"/>
          <w:szCs w:val="22"/>
        </w:rPr>
      </w:pPr>
      <w:r w:rsidRPr="00E1219E">
        <w:rPr>
          <w:rFonts w:ascii="Calibri" w:hAnsi="Calibri" w:cs="Calibri"/>
          <w:sz w:val="22"/>
          <w:szCs w:val="22"/>
        </w:rPr>
        <w:t>Zakres opisany powyżej jest zakresem minimalnym. Jeżeli w ogólnych warunkach ubezpieczeń znajdują się dodatkowe uregulowania, z których wynika, że zakres ubezpieczeń jest szerszy od proponowanego powyżej to automatycznie zostają włączone do ochrony ubezpieczeniowej. Zapisy w ogólnych warunkach ubezpieczenia, z których wynika, iż zakres ubezpieczenia jest węższy niż zakres opisany poniżej, nie mają zastosowania.</w:t>
      </w:r>
    </w:p>
    <w:p w:rsidR="001A5320" w:rsidRPr="00E1219E" w:rsidRDefault="001A5320" w:rsidP="00CA09ED">
      <w:pPr>
        <w:pStyle w:val="BodyTextIndent2"/>
        <w:jc w:val="both"/>
        <w:rPr>
          <w:rFonts w:ascii="Calibri" w:hAnsi="Calibri" w:cs="Calibri"/>
          <w:sz w:val="22"/>
          <w:szCs w:val="22"/>
        </w:rPr>
      </w:pPr>
    </w:p>
    <w:p w:rsidR="001A5320" w:rsidRPr="00E1219E" w:rsidRDefault="001A5320" w:rsidP="00861BE2">
      <w:pPr>
        <w:pStyle w:val="BodyText"/>
        <w:numPr>
          <w:ilvl w:val="2"/>
          <w:numId w:val="21"/>
        </w:numPr>
        <w:suppressAutoHyphens w:val="0"/>
        <w:rPr>
          <w:rFonts w:ascii="Calibri" w:hAnsi="Calibri" w:cs="Calibri"/>
          <w:sz w:val="22"/>
          <w:szCs w:val="22"/>
        </w:rPr>
      </w:pPr>
      <w:r w:rsidRPr="00E1219E">
        <w:rPr>
          <w:rFonts w:ascii="Calibri" w:hAnsi="Calibri" w:cs="Calibri"/>
          <w:b/>
          <w:bCs/>
          <w:sz w:val="22"/>
          <w:szCs w:val="22"/>
          <w:u w:val="single"/>
        </w:rPr>
        <w:t>Ubezpieczenia mienia osobistego załogi</w:t>
      </w:r>
      <w:r w:rsidRPr="00E1219E">
        <w:rPr>
          <w:rFonts w:ascii="Calibri" w:hAnsi="Calibri" w:cs="Calibri"/>
          <w:sz w:val="22"/>
          <w:szCs w:val="22"/>
        </w:rPr>
        <w:t xml:space="preserve"> w zakresie zniszczenia, uszkodzenia lub utracenia w wyniku zdarzeń objętych ochroną w ramach ubezpieczenia CASCO - suma ubezpieczenia 1 000,00 zł.</w:t>
      </w:r>
    </w:p>
    <w:p w:rsidR="001A5320" w:rsidRPr="00E1219E" w:rsidRDefault="001A5320" w:rsidP="00E1219E">
      <w:pPr>
        <w:pStyle w:val="BodyText"/>
        <w:ind w:left="357"/>
        <w:rPr>
          <w:rFonts w:ascii="Calibri" w:hAnsi="Calibri" w:cs="Calibri"/>
          <w:sz w:val="22"/>
          <w:szCs w:val="22"/>
        </w:rPr>
      </w:pPr>
      <w:r w:rsidRPr="00E1219E">
        <w:rPr>
          <w:rFonts w:ascii="Calibri" w:hAnsi="Calibri" w:cs="Calibri"/>
          <w:sz w:val="22"/>
          <w:szCs w:val="22"/>
        </w:rPr>
        <w:t>Brak franszyz i udziałów własnych</w:t>
      </w:r>
      <w:r>
        <w:rPr>
          <w:rFonts w:ascii="Calibri" w:hAnsi="Calibri" w:cs="Calibri"/>
          <w:sz w:val="22"/>
          <w:szCs w:val="22"/>
        </w:rPr>
        <w:t>.</w:t>
      </w:r>
    </w:p>
    <w:p w:rsidR="001A5320" w:rsidRPr="00E1219E" w:rsidRDefault="001A5320" w:rsidP="00CA09ED">
      <w:pPr>
        <w:pStyle w:val="BodyText"/>
        <w:ind w:left="720"/>
        <w:rPr>
          <w:rFonts w:ascii="Calibri" w:hAnsi="Calibri" w:cs="Calibri"/>
          <w:sz w:val="22"/>
          <w:szCs w:val="22"/>
        </w:rPr>
      </w:pPr>
    </w:p>
    <w:p w:rsidR="001A5320" w:rsidRPr="00E270F4" w:rsidRDefault="001A5320" w:rsidP="00CA09ED">
      <w:pPr>
        <w:pStyle w:val="BodyText"/>
        <w:ind w:left="357"/>
        <w:rPr>
          <w:rFonts w:ascii="Calibri" w:hAnsi="Calibri" w:cs="Calibri"/>
          <w:b/>
          <w:bCs/>
          <w:sz w:val="22"/>
          <w:szCs w:val="22"/>
        </w:rPr>
      </w:pPr>
    </w:p>
    <w:p w:rsidR="001A5320" w:rsidRPr="00517380" w:rsidRDefault="001A5320" w:rsidP="00861BE2">
      <w:pPr>
        <w:numPr>
          <w:ilvl w:val="3"/>
          <w:numId w:val="20"/>
        </w:numPr>
        <w:suppressAutoHyphens w:val="0"/>
        <w:spacing w:after="60"/>
        <w:jc w:val="both"/>
        <w:rPr>
          <w:rFonts w:ascii="Calibri" w:hAnsi="Calibri" w:cs="Calibri"/>
          <w:b/>
          <w:bCs/>
          <w:sz w:val="22"/>
          <w:szCs w:val="22"/>
        </w:rPr>
      </w:pPr>
      <w:r w:rsidRPr="00517380">
        <w:rPr>
          <w:rFonts w:ascii="Calibri" w:hAnsi="Calibri" w:cs="Calibri"/>
          <w:b/>
          <w:bCs/>
          <w:sz w:val="22"/>
          <w:szCs w:val="22"/>
        </w:rPr>
        <w:t xml:space="preserve">Ubezpieczeni </w:t>
      </w:r>
    </w:p>
    <w:p w:rsidR="001A5320" w:rsidRPr="00E270F4" w:rsidRDefault="001A5320" w:rsidP="00576039">
      <w:pPr>
        <w:pStyle w:val="ListParagraph"/>
        <w:numPr>
          <w:ilvl w:val="0"/>
          <w:numId w:val="131"/>
        </w:numPr>
        <w:suppressAutoHyphens w:val="0"/>
        <w:spacing w:after="60"/>
        <w:jc w:val="both"/>
      </w:pPr>
      <w:r w:rsidRPr="00517380">
        <w:rPr>
          <w:b/>
          <w:bCs/>
          <w:u w:val="single"/>
        </w:rPr>
        <w:t>Iławskie Centrum Sportu, Turystyki i Rekreacji</w:t>
      </w:r>
      <w:r w:rsidRPr="00E270F4">
        <w:rPr>
          <w:u w:val="single"/>
        </w:rPr>
        <w:t xml:space="preserve"> - </w:t>
      </w:r>
      <w:r>
        <w:t>p</w:t>
      </w:r>
      <w:r w:rsidRPr="00E270F4">
        <w:t>rzedmiot ubezpieczenia zgodnie załącznikiem nr 17 do SIWZ.</w:t>
      </w:r>
    </w:p>
    <w:p w:rsidR="001A5320" w:rsidRPr="00E270F4" w:rsidRDefault="001A5320" w:rsidP="00CA09ED">
      <w:pPr>
        <w:jc w:val="both"/>
        <w:rPr>
          <w:rFonts w:ascii="Calibri" w:hAnsi="Calibri" w:cs="Calibri"/>
          <w:sz w:val="22"/>
          <w:szCs w:val="22"/>
        </w:rPr>
      </w:pPr>
    </w:p>
    <w:p w:rsidR="001A5320" w:rsidRPr="00E270F4" w:rsidRDefault="001A5320" w:rsidP="00576039">
      <w:pPr>
        <w:pStyle w:val="ListParagraph"/>
        <w:numPr>
          <w:ilvl w:val="0"/>
          <w:numId w:val="131"/>
        </w:numPr>
        <w:suppressAutoHyphens w:val="0"/>
        <w:spacing w:after="60"/>
        <w:jc w:val="both"/>
        <w:rPr>
          <w:b/>
          <w:bCs/>
        </w:rPr>
      </w:pPr>
      <w:r w:rsidRPr="00E270F4">
        <w:rPr>
          <w:b/>
          <w:bCs/>
          <w:u w:val="single"/>
        </w:rPr>
        <w:t>Ochotnicza Straż Pożarna</w:t>
      </w:r>
      <w:r w:rsidRPr="00E270F4">
        <w:rPr>
          <w:b/>
          <w:bCs/>
        </w:rPr>
        <w:t xml:space="preserve"> </w:t>
      </w:r>
    </w:p>
    <w:p w:rsidR="001A5320" w:rsidRPr="00E270F4" w:rsidRDefault="001A5320" w:rsidP="005806B5">
      <w:pPr>
        <w:pStyle w:val="BodyText"/>
        <w:suppressAutoHyphens w:val="0"/>
        <w:rPr>
          <w:rFonts w:ascii="Calibri" w:hAnsi="Calibri" w:cs="Calibri"/>
          <w:i/>
          <w:iCs/>
          <w:sz w:val="22"/>
          <w:szCs w:val="22"/>
        </w:rPr>
      </w:pPr>
      <w:r w:rsidRPr="00E270F4">
        <w:rPr>
          <w:rFonts w:ascii="Calibri" w:hAnsi="Calibri" w:cs="Calibri"/>
          <w:sz w:val="22"/>
          <w:szCs w:val="22"/>
        </w:rPr>
        <w:t>Przedmiot ubezpieczenia:</w:t>
      </w:r>
    </w:p>
    <w:p w:rsidR="001A5320" w:rsidRPr="00774F5F" w:rsidRDefault="001A5320" w:rsidP="00576039">
      <w:pPr>
        <w:pStyle w:val="BodyTextIndent2"/>
        <w:numPr>
          <w:ilvl w:val="0"/>
          <w:numId w:val="24"/>
        </w:numPr>
        <w:jc w:val="both"/>
        <w:rPr>
          <w:rFonts w:ascii="Calibri" w:hAnsi="Calibri" w:cs="Calibri"/>
          <w:sz w:val="22"/>
          <w:szCs w:val="22"/>
        </w:rPr>
      </w:pPr>
      <w:r w:rsidRPr="00774F5F">
        <w:rPr>
          <w:rFonts w:ascii="Calibri" w:hAnsi="Calibri" w:cs="Calibri"/>
          <w:b/>
          <w:bCs/>
          <w:sz w:val="22"/>
          <w:szCs w:val="22"/>
        </w:rPr>
        <w:t>Łódź patrolowa HARPUN 550</w:t>
      </w:r>
      <w:r w:rsidRPr="00774F5F">
        <w:rPr>
          <w:rFonts w:ascii="Calibri" w:hAnsi="Calibri" w:cs="Calibri"/>
          <w:sz w:val="22"/>
          <w:szCs w:val="22"/>
        </w:rPr>
        <w:t xml:space="preserve">, Nr seryjny: 10, Rok produkcji: 1995, Wartość księgowa brutto łodzi: </w:t>
      </w:r>
      <w:r w:rsidRPr="00774F5F">
        <w:rPr>
          <w:rFonts w:ascii="Calibri" w:hAnsi="Calibri" w:cs="Calibri"/>
          <w:b/>
          <w:bCs/>
          <w:sz w:val="22"/>
          <w:szCs w:val="22"/>
        </w:rPr>
        <w:t>20 000,00 zł</w:t>
      </w:r>
    </w:p>
    <w:p w:rsidR="001A5320" w:rsidRPr="00774F5F" w:rsidRDefault="001A5320" w:rsidP="00576039">
      <w:pPr>
        <w:pStyle w:val="BodyTextIndent2"/>
        <w:numPr>
          <w:ilvl w:val="0"/>
          <w:numId w:val="24"/>
        </w:numPr>
        <w:jc w:val="both"/>
        <w:rPr>
          <w:rFonts w:ascii="Calibri" w:hAnsi="Calibri" w:cs="Calibri"/>
          <w:b/>
          <w:bCs/>
          <w:sz w:val="22"/>
          <w:szCs w:val="22"/>
        </w:rPr>
      </w:pPr>
      <w:r w:rsidRPr="00774F5F">
        <w:rPr>
          <w:rFonts w:ascii="Calibri" w:hAnsi="Calibri" w:cs="Calibri"/>
          <w:b/>
          <w:bCs/>
          <w:sz w:val="22"/>
          <w:szCs w:val="22"/>
        </w:rPr>
        <w:t>Silnik zaburtowy YAMAHA F115AETL</w:t>
      </w:r>
      <w:r w:rsidRPr="00774F5F">
        <w:rPr>
          <w:rFonts w:ascii="Calibri" w:hAnsi="Calibri" w:cs="Calibri"/>
          <w:sz w:val="22"/>
          <w:szCs w:val="22"/>
        </w:rPr>
        <w:t xml:space="preserve"> - Nr seryjny: 1092107, Rok produkcji: 2008, Moc: 115 KM, Wartość księgowa brutto</w:t>
      </w:r>
      <w:r w:rsidRPr="00774F5F">
        <w:rPr>
          <w:rFonts w:ascii="Calibri" w:hAnsi="Calibri" w:cs="Calibri"/>
          <w:b/>
          <w:bCs/>
          <w:sz w:val="22"/>
          <w:szCs w:val="22"/>
        </w:rPr>
        <w:t xml:space="preserve"> </w:t>
      </w:r>
      <w:r w:rsidRPr="00774F5F">
        <w:rPr>
          <w:rFonts w:ascii="Calibri" w:hAnsi="Calibri" w:cs="Calibri"/>
          <w:sz w:val="22"/>
          <w:szCs w:val="22"/>
        </w:rPr>
        <w:t>silnika:</w:t>
      </w:r>
      <w:r w:rsidRPr="00774F5F">
        <w:rPr>
          <w:rFonts w:ascii="Calibri" w:hAnsi="Calibri" w:cs="Calibri"/>
          <w:b/>
          <w:bCs/>
          <w:sz w:val="22"/>
          <w:szCs w:val="22"/>
        </w:rPr>
        <w:t xml:space="preserve"> 35 000, 00 zł</w:t>
      </w:r>
    </w:p>
    <w:p w:rsidR="001A5320" w:rsidRPr="00774F5F" w:rsidRDefault="001A5320" w:rsidP="00576039">
      <w:pPr>
        <w:pStyle w:val="BodyTextIndent2"/>
        <w:numPr>
          <w:ilvl w:val="0"/>
          <w:numId w:val="24"/>
        </w:numPr>
        <w:jc w:val="both"/>
        <w:rPr>
          <w:rFonts w:ascii="Calibri" w:hAnsi="Calibri" w:cs="Calibri"/>
          <w:b/>
          <w:bCs/>
          <w:sz w:val="22"/>
          <w:szCs w:val="22"/>
        </w:rPr>
      </w:pPr>
      <w:r w:rsidRPr="00774F5F">
        <w:rPr>
          <w:rFonts w:ascii="Calibri" w:hAnsi="Calibri" w:cs="Calibri"/>
          <w:b/>
          <w:bCs/>
          <w:sz w:val="22"/>
          <w:szCs w:val="22"/>
        </w:rPr>
        <w:t xml:space="preserve">Ponton RIB 450 </w:t>
      </w:r>
      <w:r w:rsidRPr="00774F5F">
        <w:rPr>
          <w:rFonts w:ascii="Calibri" w:hAnsi="Calibri" w:cs="Calibri"/>
          <w:sz w:val="22"/>
          <w:szCs w:val="22"/>
        </w:rPr>
        <w:t xml:space="preserve">- Nr seryjny: C 0045D03, Rok produkcji: 2003, Wartość księgowa pontonu brutto: </w:t>
      </w:r>
      <w:r w:rsidRPr="00774F5F">
        <w:rPr>
          <w:rFonts w:ascii="Calibri" w:hAnsi="Calibri" w:cs="Calibri"/>
          <w:b/>
          <w:bCs/>
          <w:sz w:val="22"/>
          <w:szCs w:val="22"/>
        </w:rPr>
        <w:t>12 500, 00 zł</w:t>
      </w:r>
    </w:p>
    <w:p w:rsidR="001A5320" w:rsidRPr="00774F5F" w:rsidRDefault="001A5320" w:rsidP="00576039">
      <w:pPr>
        <w:pStyle w:val="BodyTextIndent2"/>
        <w:numPr>
          <w:ilvl w:val="0"/>
          <w:numId w:val="24"/>
        </w:numPr>
        <w:rPr>
          <w:rFonts w:ascii="Calibri" w:hAnsi="Calibri" w:cs="Calibri"/>
          <w:sz w:val="22"/>
          <w:szCs w:val="22"/>
        </w:rPr>
      </w:pPr>
      <w:r w:rsidRPr="00774F5F">
        <w:rPr>
          <w:rFonts w:ascii="Calibri" w:hAnsi="Calibri" w:cs="Calibri"/>
          <w:b/>
          <w:bCs/>
          <w:sz w:val="22"/>
          <w:szCs w:val="22"/>
        </w:rPr>
        <w:t xml:space="preserve">Silnik zaburtowy EVINRUDE 40 E-TEC, </w:t>
      </w:r>
      <w:r w:rsidRPr="00774F5F">
        <w:rPr>
          <w:rFonts w:ascii="Calibri" w:hAnsi="Calibri" w:cs="Calibri"/>
          <w:sz w:val="22"/>
          <w:szCs w:val="22"/>
        </w:rPr>
        <w:t>Nr seryjny: 05473708, Moc: 40 KW, Rok produkcji: 2016, Wartość księgowa brutto:</w:t>
      </w:r>
      <w:r w:rsidRPr="00774F5F">
        <w:rPr>
          <w:rFonts w:ascii="Calibri" w:hAnsi="Calibri" w:cs="Calibri"/>
          <w:b/>
          <w:bCs/>
          <w:sz w:val="22"/>
          <w:szCs w:val="22"/>
        </w:rPr>
        <w:t xml:space="preserve"> 26  176,60 zł</w:t>
      </w:r>
    </w:p>
    <w:p w:rsidR="001A5320" w:rsidRDefault="001A5320" w:rsidP="0062577D">
      <w:pPr>
        <w:pStyle w:val="BodyText"/>
        <w:rPr>
          <w:rFonts w:ascii="Calibri" w:hAnsi="Calibri" w:cs="Calibri"/>
          <w:sz w:val="22"/>
          <w:szCs w:val="22"/>
        </w:rPr>
      </w:pPr>
      <w:bookmarkStart w:id="12" w:name="_Hlk20391965"/>
      <w:r w:rsidRPr="00774F5F">
        <w:rPr>
          <w:rFonts w:ascii="Calibri" w:hAnsi="Calibri" w:cs="Calibri"/>
          <w:sz w:val="22"/>
          <w:szCs w:val="22"/>
        </w:rPr>
        <w:t>Ponton RIB 450 + silnik Evinrude 40 KM stacjonuje cały czas w garażu OSP. Wyjazd tylko na akcje. Poza sezonem sprzęt pływający stacjonuje w garażach OSP w Iławie ul. Wojska Polskiego 29. Zabezpieczenie – bramy opuszczane sterowane elektrycznie i radiowo.</w:t>
      </w:r>
    </w:p>
    <w:p w:rsidR="001A5320" w:rsidRPr="000E6B0F" w:rsidRDefault="001A5320" w:rsidP="0062577D">
      <w:pPr>
        <w:pStyle w:val="BodyText"/>
        <w:rPr>
          <w:rFonts w:ascii="Calibri" w:hAnsi="Calibri" w:cs="Calibri"/>
          <w:sz w:val="22"/>
          <w:szCs w:val="22"/>
        </w:rPr>
      </w:pPr>
      <w:bookmarkStart w:id="13" w:name="_GoBack"/>
      <w:r w:rsidRPr="000E6B0F">
        <w:rPr>
          <w:rFonts w:ascii="Calibri" w:hAnsi="Calibri" w:cs="Calibri"/>
          <w:sz w:val="22"/>
          <w:szCs w:val="22"/>
        </w:rPr>
        <w:t>Stacjonowanie łodzi Harpun z silnikiem Yamaha Port Iława ul. Chodkiewicza 5. W porcie Iława jest zainstalowany monitoring. Łódź Harpun przy kei jest zabezpieczona kłódką. Poza sezonem jest w garażu OSP Iława na ul. Wojska Polskiego 29.</w:t>
      </w:r>
    </w:p>
    <w:bookmarkEnd w:id="12"/>
    <w:bookmarkEnd w:id="13"/>
    <w:p w:rsidR="001A5320" w:rsidRPr="00E1219E" w:rsidRDefault="001A5320" w:rsidP="00CA09ED">
      <w:pPr>
        <w:jc w:val="both"/>
        <w:rPr>
          <w:rFonts w:ascii="Calibri" w:hAnsi="Calibri" w:cs="Calibri"/>
          <w:b/>
          <w:bCs/>
          <w:snapToGrid w:val="0"/>
          <w:sz w:val="22"/>
          <w:szCs w:val="22"/>
        </w:rPr>
      </w:pPr>
    </w:p>
    <w:p w:rsidR="001A5320" w:rsidRPr="00D90971" w:rsidRDefault="001A5320" w:rsidP="00517380">
      <w:pPr>
        <w:numPr>
          <w:ilvl w:val="0"/>
          <w:numId w:val="124"/>
        </w:numPr>
        <w:suppressAutoHyphens w:val="0"/>
        <w:autoSpaceDE w:val="0"/>
        <w:autoSpaceDN w:val="0"/>
        <w:adjustRightInd w:val="0"/>
        <w:rPr>
          <w:rFonts w:ascii="Calibri" w:hAnsi="Calibri" w:cs="Calibri"/>
          <w:b/>
          <w:bCs/>
          <w:color w:val="000000"/>
          <w:sz w:val="22"/>
          <w:szCs w:val="22"/>
          <w:lang w:eastAsia="pl-PL"/>
        </w:rPr>
      </w:pPr>
      <w:r w:rsidRPr="00D90971">
        <w:rPr>
          <w:rFonts w:ascii="Calibri" w:hAnsi="Calibri" w:cs="Calibri"/>
          <w:b/>
          <w:bCs/>
          <w:color w:val="000000"/>
          <w:sz w:val="22"/>
          <w:szCs w:val="22"/>
          <w:lang w:eastAsia="pl-PL"/>
        </w:rPr>
        <w:t xml:space="preserve">Klauzule </w:t>
      </w:r>
    </w:p>
    <w:p w:rsidR="001A5320" w:rsidRPr="00D90971" w:rsidRDefault="001A5320" w:rsidP="00D90971">
      <w:pPr>
        <w:suppressAutoHyphens w:val="0"/>
        <w:autoSpaceDE w:val="0"/>
        <w:autoSpaceDN w:val="0"/>
        <w:adjustRightInd w:val="0"/>
        <w:rPr>
          <w:rFonts w:ascii="Calibri" w:hAnsi="Calibri" w:cs="Calibri"/>
          <w:color w:val="000000"/>
          <w:sz w:val="22"/>
          <w:szCs w:val="22"/>
          <w:lang w:eastAsia="pl-PL"/>
        </w:rPr>
      </w:pPr>
      <w:r>
        <w:rPr>
          <w:rFonts w:ascii="Calibri" w:hAnsi="Calibri" w:cs="Calibri"/>
          <w:b/>
          <w:bCs/>
          <w:color w:val="000000"/>
          <w:sz w:val="22"/>
          <w:szCs w:val="22"/>
          <w:lang w:eastAsia="pl-PL"/>
        </w:rPr>
        <w:t>5</w:t>
      </w:r>
      <w:r w:rsidRPr="00D90971">
        <w:rPr>
          <w:rFonts w:ascii="Calibri" w:hAnsi="Calibri" w:cs="Calibri"/>
          <w:b/>
          <w:bCs/>
          <w:color w:val="000000"/>
          <w:sz w:val="22"/>
          <w:szCs w:val="22"/>
          <w:lang w:eastAsia="pl-PL"/>
        </w:rPr>
        <w:t xml:space="preserve">.1 Klauzula niezmienności stawek </w:t>
      </w:r>
    </w:p>
    <w:p w:rsidR="001A5320" w:rsidRDefault="001A5320" w:rsidP="00D90971">
      <w:pPr>
        <w:suppressAutoHyphens w:val="0"/>
        <w:autoSpaceDE w:val="0"/>
        <w:autoSpaceDN w:val="0"/>
        <w:adjustRightInd w:val="0"/>
        <w:rPr>
          <w:rFonts w:ascii="Calibri" w:hAnsi="Calibri" w:cs="Calibri"/>
          <w:color w:val="000000"/>
          <w:sz w:val="22"/>
          <w:szCs w:val="22"/>
          <w:lang w:eastAsia="pl-PL"/>
        </w:rPr>
      </w:pPr>
      <w:r w:rsidRPr="00D90971">
        <w:rPr>
          <w:rFonts w:ascii="Calibri" w:hAnsi="Calibri" w:cs="Calibri"/>
          <w:color w:val="000000"/>
          <w:sz w:val="22"/>
          <w:szCs w:val="22"/>
          <w:lang w:eastAsia="pl-PL"/>
        </w:rPr>
        <w:t xml:space="preserve">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 </w:t>
      </w:r>
    </w:p>
    <w:p w:rsidR="001A5320" w:rsidRPr="00D90971" w:rsidRDefault="001A5320" w:rsidP="00D90971">
      <w:pPr>
        <w:suppressAutoHyphens w:val="0"/>
        <w:autoSpaceDE w:val="0"/>
        <w:autoSpaceDN w:val="0"/>
        <w:adjustRightInd w:val="0"/>
        <w:rPr>
          <w:rFonts w:ascii="Calibri" w:hAnsi="Calibri" w:cs="Calibri"/>
          <w:color w:val="000000"/>
          <w:sz w:val="22"/>
          <w:szCs w:val="22"/>
          <w:lang w:eastAsia="pl-PL"/>
        </w:rPr>
      </w:pPr>
    </w:p>
    <w:p w:rsidR="001A5320" w:rsidRPr="00D90971" w:rsidRDefault="001A5320" w:rsidP="00D90971">
      <w:pPr>
        <w:suppressAutoHyphens w:val="0"/>
        <w:autoSpaceDE w:val="0"/>
        <w:autoSpaceDN w:val="0"/>
        <w:adjustRightInd w:val="0"/>
        <w:rPr>
          <w:rFonts w:ascii="Calibri" w:hAnsi="Calibri" w:cs="Calibri"/>
          <w:color w:val="000000"/>
          <w:sz w:val="22"/>
          <w:szCs w:val="22"/>
          <w:lang w:eastAsia="pl-PL"/>
        </w:rPr>
      </w:pPr>
      <w:r>
        <w:rPr>
          <w:rFonts w:ascii="Calibri" w:hAnsi="Calibri" w:cs="Calibri"/>
          <w:b/>
          <w:bCs/>
          <w:color w:val="000000"/>
          <w:sz w:val="22"/>
          <w:szCs w:val="22"/>
          <w:lang w:eastAsia="pl-PL"/>
        </w:rPr>
        <w:t>5</w:t>
      </w:r>
      <w:r w:rsidRPr="00D90971">
        <w:rPr>
          <w:rFonts w:ascii="Calibri" w:hAnsi="Calibri" w:cs="Calibri"/>
          <w:b/>
          <w:bCs/>
          <w:color w:val="000000"/>
          <w:sz w:val="22"/>
          <w:szCs w:val="22"/>
          <w:lang w:eastAsia="pl-PL"/>
        </w:rPr>
        <w:t xml:space="preserve">.2 Klauzula płatności składki lub rat składki </w:t>
      </w:r>
    </w:p>
    <w:p w:rsidR="001A5320" w:rsidRPr="00D90971" w:rsidRDefault="001A5320" w:rsidP="00D90971">
      <w:pPr>
        <w:suppressAutoHyphens w:val="0"/>
        <w:autoSpaceDE w:val="0"/>
        <w:autoSpaceDN w:val="0"/>
        <w:adjustRightInd w:val="0"/>
        <w:rPr>
          <w:rFonts w:ascii="Calibri" w:hAnsi="Calibri" w:cs="Calibri"/>
          <w:color w:val="000000"/>
          <w:sz w:val="22"/>
          <w:szCs w:val="22"/>
          <w:lang w:eastAsia="pl-PL"/>
        </w:rPr>
      </w:pPr>
      <w:r w:rsidRPr="00D90971">
        <w:rPr>
          <w:rFonts w:ascii="Calibri" w:hAnsi="Calibri" w:cs="Calibri"/>
          <w:color w:val="000000"/>
          <w:sz w:val="22"/>
          <w:szCs w:val="22"/>
          <w:lang w:eastAsia="pl-PL"/>
        </w:rPr>
        <w:t xml:space="preserve">Z zastrzeżeniem pozostałych, nie zmienionych niniejszą klauzulą postanowień umowy ubezpieczenia oraz ogólnych warunków ubezpieczenia, uzgadnia się, że: </w:t>
      </w:r>
    </w:p>
    <w:p w:rsidR="001A5320" w:rsidRPr="00D90971" w:rsidRDefault="001A5320" w:rsidP="00D90971">
      <w:pPr>
        <w:suppressAutoHyphens w:val="0"/>
        <w:autoSpaceDE w:val="0"/>
        <w:autoSpaceDN w:val="0"/>
        <w:adjustRightInd w:val="0"/>
        <w:spacing w:after="15"/>
        <w:rPr>
          <w:rFonts w:ascii="Calibri" w:hAnsi="Calibri" w:cs="Calibri"/>
          <w:color w:val="000000"/>
          <w:sz w:val="22"/>
          <w:szCs w:val="22"/>
          <w:lang w:eastAsia="pl-PL"/>
        </w:rPr>
      </w:pPr>
      <w:r w:rsidRPr="00D90971">
        <w:rPr>
          <w:rFonts w:ascii="Calibri" w:hAnsi="Calibri" w:cs="Calibri"/>
          <w:color w:val="000000"/>
          <w:sz w:val="22"/>
          <w:szCs w:val="22"/>
          <w:lang w:eastAsia="pl-PL"/>
        </w:rPr>
        <w:t xml:space="preserve">a. odpowiedzialność Ubezpieczyciela rozpoczyna się od godz. 00:00 dnia wskazanego w umowie jako początek okresu ubezpieczenia, </w:t>
      </w:r>
    </w:p>
    <w:p w:rsidR="001A5320" w:rsidRDefault="001A5320" w:rsidP="00D90971">
      <w:pPr>
        <w:suppressAutoHyphens w:val="0"/>
        <w:autoSpaceDE w:val="0"/>
        <w:autoSpaceDN w:val="0"/>
        <w:adjustRightInd w:val="0"/>
        <w:rPr>
          <w:rFonts w:ascii="Calibri" w:hAnsi="Calibri" w:cs="Calibri"/>
          <w:color w:val="000000"/>
          <w:sz w:val="22"/>
          <w:szCs w:val="22"/>
          <w:lang w:eastAsia="pl-PL"/>
        </w:rPr>
      </w:pPr>
      <w:r w:rsidRPr="00D90971">
        <w:rPr>
          <w:rFonts w:ascii="Calibri" w:hAnsi="Calibri" w:cs="Calibri"/>
          <w:color w:val="000000"/>
          <w:sz w:val="22"/>
          <w:szCs w:val="22"/>
          <w:lang w:eastAsia="pl-PL"/>
        </w:rPr>
        <w:t xml:space="preserve">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A5320" w:rsidRDefault="001A5320" w:rsidP="00D90971">
      <w:pPr>
        <w:suppressAutoHyphens w:val="0"/>
        <w:autoSpaceDE w:val="0"/>
        <w:autoSpaceDN w:val="0"/>
        <w:adjustRightInd w:val="0"/>
        <w:rPr>
          <w:rFonts w:ascii="Calibri" w:hAnsi="Calibri" w:cs="Calibri"/>
          <w:color w:val="000000"/>
          <w:sz w:val="22"/>
          <w:szCs w:val="22"/>
          <w:lang w:eastAsia="pl-PL"/>
        </w:rPr>
      </w:pPr>
    </w:p>
    <w:p w:rsidR="001A5320" w:rsidRPr="00774F5F" w:rsidRDefault="001A5320" w:rsidP="00576039">
      <w:pPr>
        <w:pStyle w:val="ListParagraph"/>
        <w:numPr>
          <w:ilvl w:val="0"/>
          <w:numId w:val="129"/>
        </w:numPr>
        <w:suppressAutoHyphens w:val="0"/>
        <w:autoSpaceDE w:val="0"/>
        <w:autoSpaceDN w:val="0"/>
        <w:adjustRightInd w:val="0"/>
        <w:spacing w:after="0"/>
        <w:rPr>
          <w:b/>
          <w:bCs/>
          <w:color w:val="000000"/>
          <w:lang w:eastAsia="pl-PL"/>
        </w:rPr>
      </w:pPr>
      <w:r w:rsidRPr="00774F5F">
        <w:rPr>
          <w:b/>
          <w:bCs/>
        </w:rPr>
        <w:t>Klauzula rozstrzygania sporów</w:t>
      </w:r>
    </w:p>
    <w:p w:rsidR="001A5320" w:rsidRPr="00CB19B7" w:rsidRDefault="001A5320" w:rsidP="00E270F4">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Default="001A5320" w:rsidP="00E270F4">
      <w:pPr>
        <w:tabs>
          <w:tab w:val="left" w:pos="284"/>
        </w:tabs>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r>
        <w:rPr>
          <w:rFonts w:ascii="Calibri" w:hAnsi="Calibri" w:cs="Calibri"/>
          <w:sz w:val="22"/>
          <w:szCs w:val="22"/>
          <w:lang w:eastAsia="zh-CN"/>
        </w:rPr>
        <w:t>/ubezpieczonego</w:t>
      </w:r>
      <w:r w:rsidRPr="00CB19B7">
        <w:rPr>
          <w:rFonts w:ascii="Calibri" w:hAnsi="Calibri" w:cs="Calibri"/>
          <w:sz w:val="22"/>
          <w:szCs w:val="22"/>
          <w:lang w:eastAsia="zh-CN"/>
        </w:rPr>
        <w:t>.</w:t>
      </w:r>
    </w:p>
    <w:p w:rsidR="001A5320" w:rsidRDefault="001A5320" w:rsidP="00774F5F">
      <w:pPr>
        <w:tabs>
          <w:tab w:val="left" w:pos="284"/>
        </w:tabs>
        <w:jc w:val="both"/>
        <w:rPr>
          <w:rFonts w:ascii="Calibri" w:hAnsi="Calibri" w:cs="Calibri"/>
          <w:sz w:val="22"/>
          <w:szCs w:val="22"/>
          <w:lang w:eastAsia="zh-CN"/>
        </w:rPr>
      </w:pPr>
    </w:p>
    <w:p w:rsidR="001A5320" w:rsidRPr="00774F5F" w:rsidRDefault="001A5320" w:rsidP="00576039">
      <w:pPr>
        <w:pStyle w:val="ListParagraph"/>
        <w:numPr>
          <w:ilvl w:val="0"/>
          <w:numId w:val="129"/>
        </w:numPr>
        <w:tabs>
          <w:tab w:val="left" w:pos="284"/>
        </w:tabs>
        <w:spacing w:after="0"/>
        <w:jc w:val="both"/>
        <w:rPr>
          <w:b/>
          <w:bCs/>
          <w:lang w:eastAsia="zh-CN"/>
        </w:rPr>
      </w:pPr>
      <w:r w:rsidRPr="00774F5F">
        <w:rPr>
          <w:b/>
          <w:bCs/>
        </w:rPr>
        <w:t xml:space="preserve"> Klauzula odpowiedzialności</w:t>
      </w:r>
    </w:p>
    <w:p w:rsidR="001A5320" w:rsidRPr="00CB19B7" w:rsidRDefault="001A5320" w:rsidP="00E270F4">
      <w:pPr>
        <w:rPr>
          <w:rFonts w:ascii="Calibri" w:hAnsi="Calibri" w:cs="Calibri"/>
          <w:sz w:val="22"/>
          <w:szCs w:val="22"/>
          <w:lang w:eastAsia="zh-CN"/>
        </w:rPr>
      </w:pPr>
      <w:r w:rsidRPr="00CB19B7">
        <w:rPr>
          <w:rFonts w:ascii="Calibri" w:hAnsi="Calibri" w:cs="Calibri"/>
          <w:sz w:val="22"/>
          <w:szCs w:val="22"/>
          <w:lang w:eastAsia="zh-CN"/>
        </w:rPr>
        <w:t>Z zastrzeżeniem pozostałych, nie zmienionych niniejszą klauzulą postanowień umowy ubezpieczenia oraz ogólnych warunków ubezpieczenia, uzgadnia się, że:</w:t>
      </w:r>
    </w:p>
    <w:p w:rsidR="001A5320" w:rsidRPr="00CB19B7" w:rsidRDefault="001A5320" w:rsidP="00774F5F">
      <w:pPr>
        <w:spacing w:after="120"/>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rsidR="001A5320" w:rsidRDefault="001A5320" w:rsidP="00CA09ED">
      <w:pPr>
        <w:jc w:val="both"/>
        <w:rPr>
          <w:rFonts w:ascii="Arial Narrow" w:hAnsi="Arial Narrow" w:cs="Arial Narrow"/>
          <w:sz w:val="20"/>
          <w:szCs w:val="20"/>
        </w:rPr>
      </w:pPr>
    </w:p>
    <w:p w:rsidR="001A5320" w:rsidRPr="00BD44D0" w:rsidRDefault="001A5320" w:rsidP="00517380">
      <w:pPr>
        <w:numPr>
          <w:ilvl w:val="1"/>
          <w:numId w:val="130"/>
        </w:numPr>
        <w:spacing w:after="120" w:line="276" w:lineRule="auto"/>
        <w:rPr>
          <w:rFonts w:ascii="Calibri" w:hAnsi="Calibri" w:cs="Calibri"/>
          <w:sz w:val="22"/>
          <w:szCs w:val="22"/>
          <w:u w:val="single"/>
          <w:lang w:eastAsia="zh-CN"/>
        </w:rPr>
      </w:pPr>
      <w:r w:rsidRPr="00BD44D0">
        <w:rPr>
          <w:rFonts w:ascii="Calibri" w:hAnsi="Calibri" w:cs="Calibri"/>
          <w:b/>
          <w:bCs/>
          <w:sz w:val="22"/>
          <w:szCs w:val="22"/>
          <w:u w:val="single"/>
          <w:lang w:eastAsia="zh-CN"/>
        </w:rPr>
        <w:t xml:space="preserve">PRAWO OPCJI </w:t>
      </w:r>
    </w:p>
    <w:p w:rsidR="001A5320" w:rsidRDefault="001A5320" w:rsidP="00B97AB1">
      <w:pPr>
        <w:jc w:val="both"/>
        <w:rPr>
          <w:rFonts w:ascii="Calibri" w:hAnsi="Calibri" w:cs="Calibri"/>
          <w:snapToGrid w:val="0"/>
          <w:sz w:val="22"/>
          <w:szCs w:val="22"/>
        </w:rPr>
      </w:pPr>
      <w:r w:rsidRPr="00A96D49">
        <w:rPr>
          <w:rFonts w:ascii="Calibri" w:hAnsi="Calibri" w:cs="Calibri"/>
          <w:sz w:val="22"/>
          <w:szCs w:val="22"/>
          <w:lang w:eastAsia="zh-CN"/>
        </w:rPr>
        <w:t xml:space="preserve">Prawo opcji - na podstawie art. 34 ust 5 ustawy z dnia 29 stycznia 2004 r. Prawo zamówień publicznych </w:t>
      </w:r>
      <w:r w:rsidRPr="00A96D49">
        <w:rPr>
          <w:rFonts w:ascii="Calibri" w:hAnsi="Calibri" w:cs="Calibri"/>
          <w:sz w:val="22"/>
          <w:szCs w:val="22"/>
        </w:rPr>
        <w:t xml:space="preserve">(Dz. U. 2018, poz. 1986 z późn. zm.), </w:t>
      </w:r>
      <w:r w:rsidRPr="00A96D49">
        <w:rPr>
          <w:rFonts w:ascii="Calibri" w:hAnsi="Calibri" w:cs="Calibri"/>
          <w:sz w:val="22"/>
          <w:szCs w:val="22"/>
          <w:lang w:eastAsia="zh-CN"/>
        </w:rPr>
        <w:t>Zamawiający zastrzega sobie prawo do jednostronnego (w ramach prawa opcji) rozszerzenia zamówienia. Faktyczne potrzeby Zamawiającego realizowane w ramach prawa opcji będą zgłaszane w trakcie obowiązywania umowy ubezpieczenia</w:t>
      </w:r>
      <w:r w:rsidRPr="00A96D49">
        <w:rPr>
          <w:rFonts w:ascii="Calibri" w:hAnsi="Calibri" w:cs="Calibri"/>
          <w:snapToGrid w:val="0"/>
          <w:sz w:val="22"/>
          <w:szCs w:val="22"/>
        </w:rPr>
        <w:t xml:space="preserve"> maksymalnie do wysokości </w:t>
      </w:r>
      <w:r>
        <w:rPr>
          <w:rFonts w:ascii="Calibri" w:hAnsi="Calibri" w:cs="Calibri"/>
          <w:snapToGrid w:val="0"/>
          <w:sz w:val="22"/>
          <w:szCs w:val="22"/>
        </w:rPr>
        <w:t>1</w:t>
      </w:r>
      <w:r w:rsidRPr="00A96D49">
        <w:rPr>
          <w:rFonts w:ascii="Calibri" w:hAnsi="Calibri" w:cs="Calibri"/>
          <w:snapToGrid w:val="0"/>
          <w:sz w:val="22"/>
          <w:szCs w:val="22"/>
        </w:rPr>
        <w:t>0 % zamówienia podstawowego w każdym roku polisowym umowy dwuletniej w zakresie:</w:t>
      </w:r>
    </w:p>
    <w:p w:rsidR="001A5320" w:rsidRDefault="001A5320" w:rsidP="00B97AB1">
      <w:pPr>
        <w:ind w:firstLine="709"/>
        <w:jc w:val="both"/>
        <w:rPr>
          <w:rFonts w:ascii="Calibri" w:hAnsi="Calibri" w:cs="Calibri"/>
          <w:sz w:val="22"/>
          <w:szCs w:val="22"/>
        </w:rPr>
      </w:pPr>
      <w:r>
        <w:rPr>
          <w:rFonts w:ascii="Calibri" w:hAnsi="Calibri" w:cs="Calibri"/>
          <w:snapToGrid w:val="0"/>
          <w:sz w:val="22"/>
          <w:szCs w:val="22"/>
        </w:rPr>
        <w:t xml:space="preserve">- </w:t>
      </w:r>
      <w:r>
        <w:rPr>
          <w:rFonts w:ascii="Calibri" w:hAnsi="Calibri" w:cs="Calibri"/>
          <w:sz w:val="22"/>
          <w:szCs w:val="22"/>
        </w:rPr>
        <w:t>u</w:t>
      </w:r>
      <w:r w:rsidRPr="00C50656">
        <w:rPr>
          <w:rFonts w:ascii="Calibri" w:hAnsi="Calibri" w:cs="Calibri"/>
          <w:sz w:val="22"/>
          <w:szCs w:val="22"/>
        </w:rPr>
        <w:t>bezpieczeni</w:t>
      </w:r>
      <w:r>
        <w:rPr>
          <w:rFonts w:ascii="Calibri" w:hAnsi="Calibri" w:cs="Calibri"/>
          <w:sz w:val="22"/>
          <w:szCs w:val="22"/>
        </w:rPr>
        <w:t>a</w:t>
      </w:r>
      <w:r w:rsidRPr="00C50656">
        <w:rPr>
          <w:rFonts w:ascii="Calibri" w:hAnsi="Calibri" w:cs="Calibri"/>
          <w:sz w:val="22"/>
          <w:szCs w:val="22"/>
        </w:rPr>
        <w:t xml:space="preserve"> OC armatora;</w:t>
      </w:r>
    </w:p>
    <w:p w:rsidR="001A5320" w:rsidRDefault="001A5320" w:rsidP="00B97AB1">
      <w:pPr>
        <w:ind w:firstLine="709"/>
        <w:jc w:val="both"/>
        <w:rPr>
          <w:rFonts w:ascii="Calibri" w:hAnsi="Calibri" w:cs="Calibri"/>
          <w:sz w:val="22"/>
          <w:szCs w:val="22"/>
        </w:rPr>
      </w:pPr>
      <w:r>
        <w:rPr>
          <w:rFonts w:ascii="Calibri" w:hAnsi="Calibri" w:cs="Calibri"/>
          <w:sz w:val="22"/>
          <w:szCs w:val="22"/>
        </w:rPr>
        <w:t>- u</w:t>
      </w:r>
      <w:r w:rsidRPr="00C50656">
        <w:rPr>
          <w:rFonts w:ascii="Calibri" w:hAnsi="Calibri" w:cs="Calibri"/>
          <w:sz w:val="22"/>
          <w:szCs w:val="22"/>
        </w:rPr>
        <w:t>bezpieczeni</w:t>
      </w:r>
      <w:r>
        <w:rPr>
          <w:rFonts w:ascii="Calibri" w:hAnsi="Calibri" w:cs="Calibri"/>
          <w:sz w:val="22"/>
          <w:szCs w:val="22"/>
        </w:rPr>
        <w:t>a</w:t>
      </w:r>
      <w:r w:rsidRPr="00C50656">
        <w:rPr>
          <w:rFonts w:ascii="Calibri" w:hAnsi="Calibri" w:cs="Calibri"/>
          <w:sz w:val="22"/>
          <w:szCs w:val="22"/>
        </w:rPr>
        <w:t xml:space="preserve"> casco;</w:t>
      </w:r>
    </w:p>
    <w:p w:rsidR="001A5320" w:rsidRDefault="001A5320" w:rsidP="00B97AB1">
      <w:pPr>
        <w:ind w:firstLine="709"/>
        <w:jc w:val="both"/>
        <w:rPr>
          <w:rFonts w:ascii="Calibri" w:hAnsi="Calibri" w:cs="Calibri"/>
          <w:sz w:val="22"/>
          <w:szCs w:val="22"/>
        </w:rPr>
      </w:pPr>
      <w:r>
        <w:rPr>
          <w:rFonts w:ascii="Calibri" w:hAnsi="Calibri" w:cs="Calibri"/>
          <w:sz w:val="22"/>
          <w:szCs w:val="22"/>
        </w:rPr>
        <w:t>- u</w:t>
      </w:r>
      <w:r w:rsidRPr="00C50656">
        <w:rPr>
          <w:rFonts w:ascii="Calibri" w:hAnsi="Calibri" w:cs="Calibri"/>
          <w:sz w:val="22"/>
          <w:szCs w:val="22"/>
        </w:rPr>
        <w:t>bezpieczeni</w:t>
      </w:r>
      <w:r>
        <w:rPr>
          <w:rFonts w:ascii="Calibri" w:hAnsi="Calibri" w:cs="Calibri"/>
          <w:sz w:val="22"/>
          <w:szCs w:val="22"/>
        </w:rPr>
        <w:t>a</w:t>
      </w:r>
      <w:r w:rsidRPr="00C50656">
        <w:rPr>
          <w:rFonts w:ascii="Calibri" w:hAnsi="Calibri" w:cs="Calibri"/>
          <w:sz w:val="22"/>
          <w:szCs w:val="22"/>
        </w:rPr>
        <w:t xml:space="preserve"> NNW;</w:t>
      </w:r>
    </w:p>
    <w:p w:rsidR="001A5320" w:rsidRPr="007B4F86" w:rsidRDefault="001A5320" w:rsidP="007B4F86">
      <w:pPr>
        <w:ind w:firstLine="709"/>
        <w:jc w:val="both"/>
        <w:rPr>
          <w:rFonts w:ascii="Calibri" w:hAnsi="Calibri" w:cs="Calibri"/>
          <w:sz w:val="22"/>
          <w:szCs w:val="22"/>
        </w:rPr>
        <w:sectPr w:rsidR="001A5320" w:rsidRPr="007B4F86" w:rsidSect="00EA73DD">
          <w:footerReference w:type="default" r:id="rId15"/>
          <w:pgSz w:w="11906" w:h="16838"/>
          <w:pgMar w:top="1134" w:right="1021" w:bottom="1134" w:left="1021" w:header="709" w:footer="709" w:gutter="0"/>
          <w:cols w:space="708"/>
          <w:formProt w:val="0"/>
          <w:docGrid w:linePitch="360"/>
        </w:sectPr>
      </w:pPr>
      <w:r>
        <w:rPr>
          <w:rFonts w:ascii="Calibri" w:hAnsi="Calibri" w:cs="Calibri"/>
          <w:sz w:val="22"/>
          <w:szCs w:val="22"/>
        </w:rPr>
        <w:t xml:space="preserve">- </w:t>
      </w:r>
      <w:r w:rsidRPr="00C50656">
        <w:rPr>
          <w:rFonts w:ascii="Calibri" w:hAnsi="Calibri" w:cs="Calibri"/>
          <w:sz w:val="22"/>
          <w:szCs w:val="22"/>
        </w:rPr>
        <w:t>ubezpieczenia mienia osobistego załogi.</w:t>
      </w:r>
    </w:p>
    <w:p w:rsidR="001A5320" w:rsidRPr="00CA09ED" w:rsidRDefault="001A5320" w:rsidP="007B4F86">
      <w:pPr>
        <w:pStyle w:val="Heading4"/>
        <w:rPr>
          <w:rFonts w:ascii="Arial Narrow" w:hAnsi="Arial Narrow" w:cs="Arial Narrow"/>
          <w:sz w:val="20"/>
          <w:szCs w:val="20"/>
        </w:rPr>
      </w:pPr>
    </w:p>
    <w:sectPr w:rsidR="001A5320" w:rsidRPr="00CA09ED" w:rsidSect="00EA73DD">
      <w:pgSz w:w="11906" w:h="16838"/>
      <w:pgMar w:top="1134" w:right="1021" w:bottom="1134" w:left="102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20" w:rsidRDefault="001A5320">
      <w:r>
        <w:separator/>
      </w:r>
    </w:p>
  </w:endnote>
  <w:endnote w:type="continuationSeparator" w:id="0">
    <w:p w:rsidR="001A5320" w:rsidRDefault="001A5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orontopl">
    <w:altName w:val="Courier New"/>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StarSymbol">
    <w:altName w:val="MS Gothic"/>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Myriad Pro">
    <w:panose1 w:val="00000000000000000000"/>
    <w:charset w:val="00"/>
    <w:family w:val="swiss"/>
    <w:notTrueType/>
    <w:pitch w:val="default"/>
    <w:sig w:usb0="00000003" w:usb1="00000000" w:usb2="00000000" w:usb3="00000000" w:csb0="00000001" w:csb1="00000000"/>
  </w:font>
  <w:font w:name="ClassGarmndEU">
    <w:altName w:val="Times New Roman"/>
    <w:panose1 w:val="00000000000000000000"/>
    <w:charset w:val="EE"/>
    <w:family w:val="roman"/>
    <w:notTrueType/>
    <w:pitch w:val="default"/>
    <w:sig w:usb0="00000005" w:usb1="00000000" w:usb2="00000000" w:usb3="00000000" w:csb0="00000002" w:csb1="00000000"/>
  </w:font>
  <w:font w:name="Batang">
    <w:altName w:val="???A"/>
    <w:panose1 w:val="02030600000101010101"/>
    <w:charset w:val="81"/>
    <w:family w:val="roman"/>
    <w:pitch w:val="variable"/>
    <w:sig w:usb0="B00002AF" w:usb1="69D77CFB" w:usb2="00000030" w:usb3="00000000" w:csb0="0008009F" w:csb1="00000000"/>
  </w:font>
  <w:font w:name="OpenSymbol">
    <w:panose1 w:val="00000000000000000000"/>
    <w:charset w:val="00"/>
    <w:family w:val="auto"/>
    <w:notTrueType/>
    <w:pitch w:val="variable"/>
    <w:sig w:usb0="00000003" w:usb1="00000000" w:usb2="00000000" w:usb3="00000000" w:csb0="00000001" w:csb1="00000000"/>
  </w:font>
  <w:font w:name="Univers-PL">
    <w:altName w:val="Malgun Gothic"/>
    <w:panose1 w:val="00000000000000000000"/>
    <w:charset w:val="EE"/>
    <w:family w:val="roman"/>
    <w:notTrueType/>
    <w:pitch w:val="variable"/>
    <w:sig w:usb0="00000005" w:usb1="00000000" w:usb2="00000000" w:usb3="00000000" w:csb0="00000002" w:csb1="00000000"/>
  </w:font>
  <w:font w:name="News Gothic CE">
    <w:altName w:val="Arial"/>
    <w:panose1 w:val="00000000000000000000"/>
    <w:charset w:val="EE"/>
    <w:family w:val="swiss"/>
    <w:notTrueType/>
    <w:pitch w:val="default"/>
    <w:sig w:usb0="00000007" w:usb1="00000000" w:usb2="00000000" w:usb3="00000000" w:csb0="00000003" w:csb1="00000000"/>
  </w:font>
  <w:font w:name="FS 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20" w:rsidRDefault="001A5320">
    <w:pPr>
      <w:pStyle w:val="Footer"/>
      <w:jc w:val="right"/>
    </w:pPr>
    <w:fldSimple w:instr="PAGE   \* MERGEFORMAT">
      <w:r>
        <w:rPr>
          <w:noProof/>
        </w:rPr>
        <w:t>1</w:t>
      </w:r>
    </w:fldSimple>
  </w:p>
  <w:p w:rsidR="001A5320" w:rsidRDefault="001A5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20" w:rsidRDefault="001A5320" w:rsidP="003C59F2">
    <w:pPr>
      <w:pStyle w:val="Footer"/>
      <w:jc w:val="center"/>
    </w:pPr>
  </w:p>
  <w:p w:rsidR="001A5320" w:rsidRPr="00517380" w:rsidRDefault="001A5320" w:rsidP="003C59F2">
    <w:pPr>
      <w:pStyle w:val="Nagwek1"/>
      <w:spacing w:before="0" w:after="0"/>
      <w:jc w:val="center"/>
      <w:rPr>
        <w:rFonts w:ascii="Calibri" w:hAnsi="Calibri" w:cs="Calibri"/>
        <w:sz w:val="18"/>
        <w:szCs w:val="18"/>
      </w:rPr>
    </w:pPr>
    <w:r w:rsidRPr="00517380">
      <w:rPr>
        <w:rFonts w:ascii="Calibri" w:hAnsi="Calibri" w:cs="Calibri"/>
        <w:sz w:val="18"/>
        <w:szCs w:val="18"/>
      </w:rPr>
      <w:t xml:space="preserve">Strona </w:t>
    </w:r>
    <w:r w:rsidRPr="00517380">
      <w:rPr>
        <w:rFonts w:ascii="Calibri" w:hAnsi="Calibri" w:cs="Calibri"/>
        <w:sz w:val="18"/>
        <w:szCs w:val="18"/>
      </w:rPr>
      <w:fldChar w:fldCharType="begin"/>
    </w:r>
    <w:r w:rsidRPr="00517380">
      <w:rPr>
        <w:rFonts w:ascii="Calibri" w:hAnsi="Calibri" w:cs="Calibri"/>
        <w:sz w:val="18"/>
        <w:szCs w:val="18"/>
      </w:rPr>
      <w:instrText xml:space="preserve"> PAGE </w:instrText>
    </w:r>
    <w:r w:rsidRPr="00517380">
      <w:rPr>
        <w:rFonts w:ascii="Calibri" w:hAnsi="Calibri" w:cs="Calibri"/>
        <w:sz w:val="18"/>
        <w:szCs w:val="18"/>
      </w:rPr>
      <w:fldChar w:fldCharType="separate"/>
    </w:r>
    <w:r>
      <w:rPr>
        <w:rFonts w:ascii="Calibri" w:hAnsi="Calibri" w:cs="Calibri"/>
        <w:noProof/>
        <w:sz w:val="18"/>
        <w:szCs w:val="18"/>
      </w:rPr>
      <w:t>63</w:t>
    </w:r>
    <w:r w:rsidRPr="00517380">
      <w:rPr>
        <w:rFonts w:ascii="Calibri" w:hAnsi="Calibri" w:cs="Calibri"/>
        <w:sz w:val="18"/>
        <w:szCs w:val="18"/>
      </w:rPr>
      <w:fldChar w:fldCharType="end"/>
    </w:r>
    <w:r w:rsidRPr="00517380">
      <w:rPr>
        <w:rFonts w:ascii="Calibri" w:hAnsi="Calibri" w:cs="Calibri"/>
        <w:sz w:val="18"/>
        <w:szCs w:val="18"/>
      </w:rPr>
      <w:t xml:space="preserve"> z </w:t>
    </w:r>
    <w:r w:rsidRPr="00517380">
      <w:rPr>
        <w:rFonts w:ascii="Calibri" w:hAnsi="Calibri" w:cs="Calibri"/>
        <w:sz w:val="18"/>
        <w:szCs w:val="18"/>
      </w:rPr>
      <w:fldChar w:fldCharType="begin"/>
    </w:r>
    <w:r w:rsidRPr="00517380">
      <w:rPr>
        <w:rFonts w:ascii="Calibri" w:hAnsi="Calibri" w:cs="Calibri"/>
        <w:sz w:val="18"/>
        <w:szCs w:val="18"/>
      </w:rPr>
      <w:instrText xml:space="preserve"> NUMPAGES \*Arabic </w:instrText>
    </w:r>
    <w:r w:rsidRPr="00517380">
      <w:rPr>
        <w:rFonts w:ascii="Calibri" w:hAnsi="Calibri" w:cs="Calibri"/>
        <w:sz w:val="18"/>
        <w:szCs w:val="18"/>
      </w:rPr>
      <w:fldChar w:fldCharType="separate"/>
    </w:r>
    <w:r w:rsidRPr="00517380">
      <w:rPr>
        <w:rFonts w:ascii="Calibri" w:hAnsi="Calibri" w:cs="Calibri"/>
        <w:noProof/>
        <w:sz w:val="18"/>
        <w:szCs w:val="18"/>
      </w:rPr>
      <w:t>33</w:t>
    </w:r>
    <w:r w:rsidRPr="00517380">
      <w:rPr>
        <w:rFonts w:ascii="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20" w:rsidRDefault="001A5320">
      <w:r>
        <w:separator/>
      </w:r>
    </w:p>
  </w:footnote>
  <w:footnote w:type="continuationSeparator" w:id="0">
    <w:p w:rsidR="001A5320" w:rsidRDefault="001A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1EE85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617E803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2"/>
    <w:multiLevelType w:val="singleLevel"/>
    <w:tmpl w:val="B04016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C78B3E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00000002"/>
    <w:multiLevelType w:val="singleLevel"/>
    <w:tmpl w:val="00000002"/>
    <w:name w:val="WW8Num1"/>
    <w:lvl w:ilvl="0">
      <w:start w:val="1"/>
      <w:numFmt w:val="decimal"/>
      <w:lvlText w:val="%1."/>
      <w:lvlJc w:val="left"/>
      <w:pPr>
        <w:tabs>
          <w:tab w:val="num" w:pos="357"/>
        </w:tabs>
        <w:ind w:left="357" w:hanging="357"/>
      </w:pPr>
    </w:lvl>
  </w:abstractNum>
  <w:abstractNum w:abstractNumId="5">
    <w:nsid w:val="00000003"/>
    <w:multiLevelType w:val="multilevel"/>
    <w:tmpl w:val="00000003"/>
    <w:name w:val="WW8Num2"/>
    <w:lvl w:ilvl="0">
      <w:start w:val="1"/>
      <w:numFmt w:val="upperRoman"/>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decimal"/>
      <w:lvlText w:val="%3)"/>
      <w:lvlJc w:val="left"/>
      <w:pPr>
        <w:tabs>
          <w:tab w:val="num" w:pos="720"/>
        </w:tabs>
        <w:ind w:left="720" w:hanging="363"/>
      </w:pPr>
    </w:lvl>
    <w:lvl w:ilvl="3">
      <w:start w:val="1"/>
      <w:numFmt w:val="decimal"/>
      <w:lvlText w:val="%4)"/>
      <w:lvlJc w:val="left"/>
      <w:pPr>
        <w:tabs>
          <w:tab w:val="num" w:pos="720"/>
        </w:tabs>
        <w:ind w:left="720" w:hanging="363"/>
      </w:pPr>
    </w:lvl>
    <w:lvl w:ilvl="4">
      <w:start w:val="1"/>
      <w:numFmt w:val="lowerLetter"/>
      <w:lvlText w:val="%5)"/>
      <w:lvlJc w:val="left"/>
      <w:pPr>
        <w:tabs>
          <w:tab w:val="num" w:pos="3597"/>
        </w:tabs>
        <w:ind w:left="3597" w:hanging="357"/>
      </w:pPr>
      <w:rPr>
        <w:rFonts w:ascii="Arial Narrow" w:hAnsi="Arial Narrow" w:cs="Arial Narrow"/>
        <w:b w:val="0"/>
        <w:bCs w:val="0"/>
        <w:i w:val="0"/>
        <w:iCs w:val="0"/>
        <w:sz w:val="22"/>
        <w:szCs w:val="2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5"/>
    <w:multiLevelType w:val="singleLevel"/>
    <w:tmpl w:val="00000005"/>
    <w:name w:val="WW8Num5"/>
    <w:lvl w:ilvl="0">
      <w:start w:val="1"/>
      <w:numFmt w:val="decimal"/>
      <w:lvlText w:val="%1."/>
      <w:lvlJc w:val="left"/>
      <w:pPr>
        <w:tabs>
          <w:tab w:val="num" w:pos="357"/>
        </w:tabs>
        <w:ind w:left="357" w:hanging="357"/>
      </w:pPr>
    </w:lvl>
  </w:abstractNum>
  <w:abstractNum w:abstractNumId="8">
    <w:nsid w:val="00000006"/>
    <w:multiLevelType w:val="multilevel"/>
    <w:tmpl w:val="5C9AE07E"/>
    <w:name w:val="WW8Num7"/>
    <w:lvl w:ilvl="0">
      <w:start w:val="1"/>
      <w:numFmt w:val="decimal"/>
      <w:lvlText w:val="%1."/>
      <w:lvlJc w:val="left"/>
      <w:pPr>
        <w:tabs>
          <w:tab w:val="num" w:pos="357"/>
        </w:tabs>
        <w:ind w:left="357" w:hanging="357"/>
      </w:pPr>
      <w:rPr>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9">
    <w:nsid w:val="00000007"/>
    <w:multiLevelType w:val="singleLevel"/>
    <w:tmpl w:val="00000007"/>
    <w:name w:val="WW8Num9"/>
    <w:lvl w:ilvl="0">
      <w:start w:val="1"/>
      <w:numFmt w:val="bullet"/>
      <w:lvlText w:val="–"/>
      <w:lvlJc w:val="left"/>
      <w:pPr>
        <w:tabs>
          <w:tab w:val="num" w:pos="0"/>
        </w:tabs>
        <w:ind w:left="720" w:hanging="360"/>
      </w:pPr>
      <w:rPr>
        <w:rFonts w:ascii="Arial" w:hAnsi="Arial" w:cs="Arial"/>
      </w:rPr>
    </w:lvl>
  </w:abstractNum>
  <w:abstractNum w:abstractNumId="10">
    <w:nsid w:val="00000008"/>
    <w:multiLevelType w:val="multilevel"/>
    <w:tmpl w:val="00000008"/>
    <w:name w:val="WW8Num14"/>
    <w:lvl w:ilvl="0">
      <w:start w:val="1"/>
      <w:numFmt w:val="decimal"/>
      <w:lvlText w:val="%1."/>
      <w:lvlJc w:val="left"/>
      <w:pPr>
        <w:tabs>
          <w:tab w:val="num" w:pos="357"/>
        </w:tabs>
        <w:ind w:left="357" w:hanging="357"/>
      </w:pPr>
      <w:rPr>
        <w:rFonts w:ascii="Arial Narrow" w:hAnsi="Arial Narrow" w:cs="Arial Narrow"/>
        <w:sz w:val="20"/>
        <w:szCs w:val="20"/>
      </w:rPr>
    </w:lvl>
    <w:lvl w:ilvl="1">
      <w:start w:val="1"/>
      <w:numFmt w:val="decimal"/>
      <w:lvlText w:val="%2."/>
      <w:lvlJc w:val="left"/>
      <w:pPr>
        <w:tabs>
          <w:tab w:val="num" w:pos="360"/>
        </w:tabs>
        <w:ind w:left="360" w:hanging="360"/>
      </w:pPr>
      <w:rPr>
        <w:rFonts w:ascii="Arial Narrow" w:hAnsi="Arial Narrow" w:cs="Arial Narrow"/>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2">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0B"/>
    <w:multiLevelType w:val="singleLevel"/>
    <w:tmpl w:val="0000000B"/>
    <w:name w:val="WW8Num19"/>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14">
    <w:nsid w:val="0000000C"/>
    <w:multiLevelType w:val="singleLevel"/>
    <w:tmpl w:val="3C6C877C"/>
    <w:name w:val="WW8Num20"/>
    <w:lvl w:ilvl="0">
      <w:start w:val="1"/>
      <w:numFmt w:val="decimal"/>
      <w:lvlText w:val="%1."/>
      <w:lvlJc w:val="left"/>
      <w:pPr>
        <w:tabs>
          <w:tab w:val="num" w:pos="357"/>
        </w:tabs>
        <w:ind w:left="357" w:hanging="357"/>
      </w:pPr>
      <w:rPr>
        <w:rFonts w:ascii="Arial Narrow" w:hAnsi="Arial Narrow" w:cs="Arial Narrow" w:hint="default"/>
        <w:b w:val="0"/>
        <w:bCs w:val="0"/>
        <w:sz w:val="20"/>
        <w:szCs w:val="20"/>
      </w:rPr>
    </w:lvl>
  </w:abstractNum>
  <w:abstractNum w:abstractNumId="15">
    <w:nsid w:val="0000000D"/>
    <w:multiLevelType w:val="singleLevel"/>
    <w:tmpl w:val="0000000D"/>
    <w:name w:val="WW8Num21"/>
    <w:lvl w:ilvl="0">
      <w:start w:val="1"/>
      <w:numFmt w:val="bullet"/>
      <w:lvlText w:val=""/>
      <w:lvlJc w:val="left"/>
      <w:pPr>
        <w:tabs>
          <w:tab w:val="num" w:pos="360"/>
        </w:tabs>
        <w:ind w:left="360" w:hanging="360"/>
      </w:pPr>
      <w:rPr>
        <w:rFonts w:ascii="Wingdings" w:hAnsi="Wingdings" w:cs="Wingdings"/>
        <w:sz w:val="16"/>
        <w:szCs w:val="16"/>
      </w:rPr>
    </w:lvl>
  </w:abstractNum>
  <w:abstractNum w:abstractNumId="16">
    <w:nsid w:val="0000000E"/>
    <w:multiLevelType w:val="singleLevel"/>
    <w:tmpl w:val="0000000E"/>
    <w:name w:val="WW8Num22"/>
    <w:lvl w:ilvl="0">
      <w:start w:val="1"/>
      <w:numFmt w:val="decimal"/>
      <w:lvlText w:val="%1)"/>
      <w:lvlJc w:val="left"/>
      <w:pPr>
        <w:tabs>
          <w:tab w:val="num" w:pos="0"/>
        </w:tabs>
        <w:ind w:left="717" w:hanging="360"/>
      </w:pPr>
    </w:lvl>
  </w:abstractNum>
  <w:abstractNum w:abstractNumId="17">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8">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9">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20">
    <w:nsid w:val="00000012"/>
    <w:multiLevelType w:val="singleLevel"/>
    <w:tmpl w:val="00000012"/>
    <w:name w:val="WW8Num27"/>
    <w:lvl w:ilvl="0">
      <w:start w:val="1"/>
      <w:numFmt w:val="lowerLetter"/>
      <w:lvlText w:val="%1)"/>
      <w:lvlJc w:val="left"/>
      <w:pPr>
        <w:tabs>
          <w:tab w:val="num" w:pos="1077"/>
        </w:tabs>
        <w:ind w:left="1077" w:hanging="357"/>
      </w:pPr>
    </w:lvl>
  </w:abstractNum>
  <w:abstractNum w:abstractNumId="2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2">
    <w:nsid w:val="00000014"/>
    <w:multiLevelType w:val="multilevel"/>
    <w:tmpl w:val="FB98BCC8"/>
    <w:name w:val="WW8Num3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00000015"/>
    <w:multiLevelType w:val="multilevel"/>
    <w:tmpl w:val="00000015"/>
    <w:name w:val="WW8Num3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00000017"/>
    <w:multiLevelType w:val="singleLevel"/>
    <w:tmpl w:val="00000017"/>
    <w:lvl w:ilvl="0">
      <w:start w:val="1"/>
      <w:numFmt w:val="lowerLetter"/>
      <w:lvlText w:val="%1)"/>
      <w:lvlJc w:val="left"/>
      <w:pPr>
        <w:tabs>
          <w:tab w:val="num" w:pos="0"/>
        </w:tabs>
        <w:ind w:left="1440" w:hanging="360"/>
      </w:pPr>
      <w:rPr>
        <w:rFonts w:ascii="Arial Narrow" w:eastAsia="Times New Roman" w:hAnsi="Arial Narrow"/>
        <w:sz w:val="20"/>
        <w:szCs w:val="20"/>
      </w:rPr>
    </w:lvl>
  </w:abstractNum>
  <w:abstractNum w:abstractNumId="25">
    <w:nsid w:val="00000018"/>
    <w:multiLevelType w:val="singleLevel"/>
    <w:tmpl w:val="00000018"/>
    <w:name w:val="WW8Num34"/>
    <w:lvl w:ilvl="0">
      <w:start w:val="1"/>
      <w:numFmt w:val="decimal"/>
      <w:lvlText w:val="%1."/>
      <w:lvlJc w:val="left"/>
      <w:pPr>
        <w:tabs>
          <w:tab w:val="num" w:pos="717"/>
        </w:tabs>
        <w:ind w:left="717" w:hanging="357"/>
      </w:pPr>
      <w:rPr>
        <w:rFonts w:ascii="Arial Narrow" w:hAnsi="Arial Narrow" w:cs="Arial Narrow"/>
        <w:b w:val="0"/>
        <w:bCs w:val="0"/>
        <w:sz w:val="18"/>
        <w:szCs w:val="18"/>
      </w:rPr>
    </w:lvl>
  </w:abstractNum>
  <w:abstractNum w:abstractNumId="2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C"/>
    <w:multiLevelType w:val="singleLevel"/>
    <w:tmpl w:val="0000001C"/>
    <w:name w:val="WW8Num38"/>
    <w:lvl w:ilvl="0">
      <w:start w:val="1"/>
      <w:numFmt w:val="decimal"/>
      <w:lvlText w:val="%1."/>
      <w:lvlJc w:val="left"/>
      <w:pPr>
        <w:tabs>
          <w:tab w:val="num" w:pos="357"/>
        </w:tabs>
        <w:ind w:left="357" w:hanging="357"/>
      </w:pPr>
    </w:lvl>
  </w:abstractNum>
  <w:abstractNum w:abstractNumId="30">
    <w:nsid w:val="0000001D"/>
    <w:multiLevelType w:val="multilevel"/>
    <w:tmpl w:val="29EA44BC"/>
    <w:name w:val="WW8Num41"/>
    <w:lvl w:ilvl="0">
      <w:start w:val="3"/>
      <w:numFmt w:val="decimal"/>
      <w:lvlText w:val="%1"/>
      <w:lvlJc w:val="left"/>
      <w:pPr>
        <w:tabs>
          <w:tab w:val="num" w:pos="360"/>
        </w:tabs>
        <w:ind w:left="360" w:hanging="360"/>
      </w:pPr>
      <w:rPr>
        <w:b/>
        <w:bCs/>
      </w:rPr>
    </w:lvl>
    <w:lvl w:ilvl="1">
      <w:start w:val="1"/>
      <w:numFmt w:val="decimal"/>
      <w:lvlText w:val="%1.%2)"/>
      <w:lvlJc w:val="left"/>
      <w:pPr>
        <w:tabs>
          <w:tab w:val="num" w:pos="898"/>
        </w:tabs>
        <w:ind w:left="898" w:hanging="360"/>
      </w:pPr>
      <w:rPr>
        <w:b w:val="0"/>
        <w:bCs w:val="0"/>
      </w:rPr>
    </w:lvl>
    <w:lvl w:ilvl="2">
      <w:start w:val="1"/>
      <w:numFmt w:val="lowerLetter"/>
      <w:lvlText w:val="%3)"/>
      <w:lvlJc w:val="left"/>
      <w:pPr>
        <w:tabs>
          <w:tab w:val="num" w:pos="1796"/>
        </w:tabs>
        <w:ind w:left="1796" w:hanging="720"/>
      </w:pPr>
      <w:rPr>
        <w:rFonts w:ascii="Arial Narrow" w:eastAsia="Times New Roman" w:hAnsi="Arial Narrow"/>
        <w:b w:val="0"/>
        <w:bCs w:val="0"/>
        <w:color w:val="auto"/>
      </w:rPr>
    </w:lvl>
    <w:lvl w:ilvl="3">
      <w:start w:val="1"/>
      <w:numFmt w:val="decimal"/>
      <w:lvlText w:val="%1.%2.%3.%4"/>
      <w:lvlJc w:val="left"/>
      <w:pPr>
        <w:tabs>
          <w:tab w:val="num" w:pos="2694"/>
        </w:tabs>
        <w:ind w:left="2694" w:hanging="1080"/>
      </w:pPr>
      <w:rPr>
        <w:b/>
        <w:bCs/>
      </w:rPr>
    </w:lvl>
    <w:lvl w:ilvl="4">
      <w:start w:val="1"/>
      <w:numFmt w:val="decimal"/>
      <w:lvlText w:val="%1.%2.%3.%4.%5"/>
      <w:lvlJc w:val="left"/>
      <w:pPr>
        <w:tabs>
          <w:tab w:val="num" w:pos="3232"/>
        </w:tabs>
        <w:ind w:left="3232" w:hanging="1080"/>
      </w:pPr>
      <w:rPr>
        <w:b/>
        <w:bCs/>
      </w:rPr>
    </w:lvl>
    <w:lvl w:ilvl="5">
      <w:start w:val="1"/>
      <w:numFmt w:val="decimal"/>
      <w:lvlText w:val="%1.%2.%3.%4.%5.%6"/>
      <w:lvlJc w:val="left"/>
      <w:pPr>
        <w:tabs>
          <w:tab w:val="num" w:pos="4130"/>
        </w:tabs>
        <w:ind w:left="4130" w:hanging="1440"/>
      </w:pPr>
      <w:rPr>
        <w:b/>
        <w:bCs/>
      </w:rPr>
    </w:lvl>
    <w:lvl w:ilvl="6">
      <w:start w:val="1"/>
      <w:numFmt w:val="decimal"/>
      <w:lvlText w:val="%1.%2.%3.%4.%5.%6.%7"/>
      <w:lvlJc w:val="left"/>
      <w:pPr>
        <w:tabs>
          <w:tab w:val="num" w:pos="4668"/>
        </w:tabs>
        <w:ind w:left="4668" w:hanging="1440"/>
      </w:pPr>
      <w:rPr>
        <w:b/>
        <w:bCs/>
      </w:rPr>
    </w:lvl>
    <w:lvl w:ilvl="7">
      <w:start w:val="1"/>
      <w:numFmt w:val="decimal"/>
      <w:lvlText w:val="%1.%2.%3.%4.%5.%6.%7.%8"/>
      <w:lvlJc w:val="left"/>
      <w:pPr>
        <w:tabs>
          <w:tab w:val="num" w:pos="5566"/>
        </w:tabs>
        <w:ind w:left="5566" w:hanging="1800"/>
      </w:pPr>
      <w:rPr>
        <w:b/>
        <w:bCs/>
      </w:rPr>
    </w:lvl>
    <w:lvl w:ilvl="8">
      <w:start w:val="1"/>
      <w:numFmt w:val="decimal"/>
      <w:lvlText w:val="%1.%2.%3.%4.%5.%6.%7.%8.%9"/>
      <w:lvlJc w:val="left"/>
      <w:pPr>
        <w:tabs>
          <w:tab w:val="num" w:pos="6464"/>
        </w:tabs>
        <w:ind w:left="6464" w:hanging="2160"/>
      </w:pPr>
      <w:rPr>
        <w:b/>
        <w:bCs/>
      </w:rPr>
    </w:lvl>
  </w:abstractNum>
  <w:abstractNum w:abstractNumId="31">
    <w:nsid w:val="0000001E"/>
    <w:multiLevelType w:val="singleLevel"/>
    <w:tmpl w:val="0000001E"/>
    <w:name w:val="WW8Num42"/>
    <w:lvl w:ilvl="0">
      <w:start w:val="1"/>
      <w:numFmt w:val="decimal"/>
      <w:lvlText w:val="%1."/>
      <w:lvlJc w:val="left"/>
      <w:pPr>
        <w:tabs>
          <w:tab w:val="num" w:pos="720"/>
        </w:tabs>
        <w:ind w:left="720" w:hanging="360"/>
      </w:pPr>
    </w:lvl>
  </w:abstractNum>
  <w:abstractNum w:abstractNumId="32">
    <w:nsid w:val="0000001F"/>
    <w:multiLevelType w:val="singleLevel"/>
    <w:tmpl w:val="0000001F"/>
    <w:name w:val="WW8Num43"/>
    <w:lvl w:ilvl="0">
      <w:start w:val="1"/>
      <w:numFmt w:val="decimal"/>
      <w:lvlText w:val="%1."/>
      <w:lvlJc w:val="left"/>
      <w:pPr>
        <w:tabs>
          <w:tab w:val="num" w:pos="0"/>
        </w:tabs>
        <w:ind w:left="446" w:hanging="360"/>
      </w:pPr>
    </w:lvl>
  </w:abstractNum>
  <w:abstractNum w:abstractNumId="33">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00000021"/>
    <w:multiLevelType w:val="multilevel"/>
    <w:tmpl w:val="00000021"/>
    <w:name w:val="WW8Num45"/>
    <w:lvl w:ilvl="0">
      <w:start w:val="1"/>
      <w:numFmt w:val="lowerLetter"/>
      <w:lvlText w:val="%1)"/>
      <w:lvlJc w:val="left"/>
      <w:pPr>
        <w:tabs>
          <w:tab w:val="num" w:pos="1077"/>
        </w:tabs>
        <w:ind w:left="1077" w:hanging="357"/>
      </w:pPr>
      <w:rPr>
        <w:rFonts w:ascii="Arial Narrow" w:eastAsia="Times New Roman" w:hAnsi="Arial Narrow"/>
      </w:r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22"/>
    <w:multiLevelType w:val="singleLevel"/>
    <w:tmpl w:val="00000022"/>
    <w:name w:val="WW8Num46"/>
    <w:lvl w:ilvl="0">
      <w:start w:val="1"/>
      <w:numFmt w:val="decimal"/>
      <w:lvlText w:val="Tabela Nr %1."/>
      <w:lvlJc w:val="left"/>
      <w:pPr>
        <w:tabs>
          <w:tab w:val="num" w:pos="540"/>
        </w:tabs>
        <w:ind w:left="540" w:hanging="360"/>
      </w:pPr>
    </w:lvl>
  </w:abstractNum>
  <w:abstractNum w:abstractNumId="36">
    <w:nsid w:val="00000023"/>
    <w:multiLevelType w:val="multilevel"/>
    <w:tmpl w:val="00000023"/>
    <w:name w:val="WW8Num47"/>
    <w:lvl w:ilvl="0">
      <w:start w:val="5"/>
      <w:numFmt w:val="decimal"/>
      <w:lvlText w:val="%1."/>
      <w:lvlJc w:val="left"/>
      <w:pPr>
        <w:tabs>
          <w:tab w:val="num" w:pos="360"/>
        </w:tabs>
        <w:ind w:left="360" w:hanging="360"/>
      </w:pPr>
      <w:rPr>
        <w:b w:val="0"/>
        <w:bCs w:val="0"/>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720"/>
        </w:tabs>
        <w:ind w:left="720" w:hanging="72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080"/>
        </w:tabs>
        <w:ind w:left="1080" w:hanging="108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3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3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sz w:val="20"/>
        <w:szCs w:val="20"/>
      </w:rPr>
    </w:lvl>
  </w:abstractNum>
  <w:abstractNum w:abstractNumId="39">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40">
    <w:nsid w:val="00000027"/>
    <w:multiLevelType w:val="multilevel"/>
    <w:tmpl w:val="00000027"/>
    <w:name w:val="WW8Num52"/>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1">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42">
    <w:nsid w:val="00000029"/>
    <w:multiLevelType w:val="singleLevel"/>
    <w:tmpl w:val="00000029"/>
    <w:name w:val="WW8Num54"/>
    <w:lvl w:ilvl="0">
      <w:start w:val="1"/>
      <w:numFmt w:val="bullet"/>
      <w:lvlText w:val=""/>
      <w:lvlJc w:val="left"/>
      <w:pPr>
        <w:tabs>
          <w:tab w:val="num" w:pos="1068"/>
        </w:tabs>
        <w:ind w:left="1068" w:hanging="360"/>
      </w:pPr>
      <w:rPr>
        <w:rFonts w:ascii="Webdings" w:hAnsi="Webdings" w:cs="Webdings"/>
      </w:rPr>
    </w:lvl>
  </w:abstractNum>
  <w:abstractNum w:abstractNumId="43">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44">
    <w:nsid w:val="0000002B"/>
    <w:multiLevelType w:val="singleLevel"/>
    <w:tmpl w:val="0000002B"/>
    <w:name w:val="WW8Num56"/>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45">
    <w:nsid w:val="0000002C"/>
    <w:multiLevelType w:val="singleLevel"/>
    <w:tmpl w:val="0000002C"/>
    <w:name w:val="WW8Num57"/>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46">
    <w:nsid w:val="0000002D"/>
    <w:multiLevelType w:val="multilevel"/>
    <w:tmpl w:val="0000002D"/>
    <w:name w:val="WW8Num58"/>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2E"/>
    <w:multiLevelType w:val="singleLevel"/>
    <w:tmpl w:val="0000002E"/>
    <w:name w:val="WW8Num59"/>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48">
    <w:nsid w:val="0000002F"/>
    <w:multiLevelType w:val="multilevel"/>
    <w:tmpl w:val="0000002F"/>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30"/>
    <w:multiLevelType w:val="multilevel"/>
    <w:tmpl w:val="EC16AB70"/>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bCs/>
      </w:rPr>
    </w:lvl>
    <w:lvl w:ilvl="3">
      <w:start w:val="1"/>
      <w:numFmt w:val="decimal"/>
      <w:lvlText w:val="%4."/>
      <w:lvlJc w:val="left"/>
      <w:pPr>
        <w:tabs>
          <w:tab w:val="num" w:pos="2880"/>
        </w:tabs>
        <w:ind w:left="2880" w:hanging="360"/>
      </w:pPr>
      <w:rPr>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51">
    <w:nsid w:val="00000032"/>
    <w:multiLevelType w:val="singleLevel"/>
    <w:tmpl w:val="00000032"/>
    <w:name w:val="WW8Num66"/>
    <w:lvl w:ilvl="0">
      <w:start w:val="1"/>
      <w:numFmt w:val="decimal"/>
      <w:lvlText w:val="%1)"/>
      <w:lvlJc w:val="left"/>
      <w:pPr>
        <w:tabs>
          <w:tab w:val="num" w:pos="720"/>
        </w:tabs>
        <w:ind w:left="720" w:hanging="363"/>
      </w:pPr>
    </w:lvl>
  </w:abstractNum>
  <w:abstractNum w:abstractNumId="52">
    <w:nsid w:val="00000033"/>
    <w:multiLevelType w:val="singleLevel"/>
    <w:tmpl w:val="00000033"/>
    <w:name w:val="WW8Num67"/>
    <w:lvl w:ilvl="0">
      <w:start w:val="1"/>
      <w:numFmt w:val="decimal"/>
      <w:lvlText w:val="%1."/>
      <w:lvlJc w:val="left"/>
      <w:pPr>
        <w:tabs>
          <w:tab w:val="num" w:pos="357"/>
        </w:tabs>
        <w:ind w:left="357" w:hanging="357"/>
      </w:pPr>
    </w:lvl>
  </w:abstractNum>
  <w:abstractNum w:abstractNumId="5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54">
    <w:nsid w:val="00000035"/>
    <w:multiLevelType w:val="multilevel"/>
    <w:tmpl w:val="00000035"/>
    <w:name w:val="WW8Num69"/>
    <w:lvl w:ilvl="0">
      <w:start w:val="1"/>
      <w:numFmt w:val="upperRoman"/>
      <w:lvlText w:val="%1."/>
      <w:lvlJc w:val="left"/>
      <w:pPr>
        <w:tabs>
          <w:tab w:val="num" w:pos="357"/>
        </w:tabs>
        <w:ind w:left="357" w:hanging="357"/>
      </w:pPr>
    </w:lvl>
    <w:lvl w:ilvl="1">
      <w:start w:val="1"/>
      <w:numFmt w:val="decimal"/>
      <w:lvlText w:val="%2."/>
      <w:lvlJc w:val="left"/>
      <w:pPr>
        <w:tabs>
          <w:tab w:val="num" w:pos="357"/>
        </w:tabs>
        <w:ind w:left="357" w:hanging="357"/>
      </w:pPr>
      <w:rPr>
        <w:b w:val="0"/>
        <w:bCs w:val="0"/>
      </w:rPr>
    </w:lvl>
    <w:lvl w:ilvl="2">
      <w:start w:val="1"/>
      <w:numFmt w:val="decimal"/>
      <w:lvlText w:val="%3)"/>
      <w:lvlJc w:val="left"/>
      <w:pPr>
        <w:tabs>
          <w:tab w:val="num" w:pos="720"/>
        </w:tabs>
        <w:ind w:left="720" w:hanging="363"/>
      </w:pPr>
    </w:lvl>
    <w:lvl w:ilvl="3">
      <w:start w:val="1"/>
      <w:numFmt w:val="decimal"/>
      <w:lvlText w:val="%4)"/>
      <w:lvlJc w:val="left"/>
      <w:pPr>
        <w:tabs>
          <w:tab w:val="num" w:pos="720"/>
        </w:tabs>
        <w:ind w:left="720" w:hanging="363"/>
      </w:pPr>
      <w:rPr>
        <w:b w:val="0"/>
        <w:bCs w:val="0"/>
      </w:rPr>
    </w:lvl>
    <w:lvl w:ilvl="4">
      <w:start w:val="1"/>
      <w:numFmt w:val="lowerLetter"/>
      <w:lvlText w:val="%5)"/>
      <w:lvlJc w:val="left"/>
      <w:pPr>
        <w:tabs>
          <w:tab w:val="num" w:pos="1077"/>
        </w:tabs>
        <w:ind w:left="1077" w:hanging="357"/>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nsid w:val="00000036"/>
    <w:multiLevelType w:val="singleLevel"/>
    <w:tmpl w:val="00000036"/>
    <w:name w:val="WW8Num70"/>
    <w:lvl w:ilvl="0">
      <w:start w:val="1"/>
      <w:numFmt w:val="decimal"/>
      <w:lvlText w:val="%1."/>
      <w:lvlJc w:val="left"/>
      <w:pPr>
        <w:tabs>
          <w:tab w:val="num" w:pos="357"/>
        </w:tabs>
        <w:ind w:left="357" w:hanging="357"/>
      </w:pPr>
      <w:rPr>
        <w:i w:val="0"/>
        <w:iCs w:val="0"/>
      </w:rPr>
    </w:lvl>
  </w:abstractNum>
  <w:abstractNum w:abstractNumId="56">
    <w:nsid w:val="00000037"/>
    <w:multiLevelType w:val="singleLevel"/>
    <w:tmpl w:val="00000037"/>
    <w:name w:val="WW8Num71"/>
    <w:lvl w:ilvl="0">
      <w:start w:val="1"/>
      <w:numFmt w:val="lowerLetter"/>
      <w:lvlText w:val="%1)"/>
      <w:lvlJc w:val="left"/>
      <w:pPr>
        <w:tabs>
          <w:tab w:val="num" w:pos="1077"/>
        </w:tabs>
        <w:ind w:left="1077" w:hanging="357"/>
      </w:pPr>
    </w:lvl>
  </w:abstractNum>
  <w:abstractNum w:abstractNumId="57">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58">
    <w:nsid w:val="00000039"/>
    <w:multiLevelType w:val="singleLevel"/>
    <w:tmpl w:val="00000039"/>
    <w:name w:val="WW8Num73"/>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59">
    <w:nsid w:val="0000003B"/>
    <w:multiLevelType w:val="multilevel"/>
    <w:tmpl w:val="0000003B"/>
    <w:name w:val="WW8Num75"/>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nsid w:val="0000003C"/>
    <w:multiLevelType w:val="singleLevel"/>
    <w:tmpl w:val="0000003C"/>
    <w:name w:val="WW8Num76"/>
    <w:lvl w:ilvl="0">
      <w:start w:val="1"/>
      <w:numFmt w:val="decimal"/>
      <w:lvlText w:val="%1."/>
      <w:lvlJc w:val="left"/>
      <w:pPr>
        <w:tabs>
          <w:tab w:val="num" w:pos="720"/>
        </w:tabs>
        <w:ind w:left="720" w:hanging="360"/>
      </w:pPr>
    </w:lvl>
  </w:abstractNum>
  <w:abstractNum w:abstractNumId="61">
    <w:nsid w:val="0000003D"/>
    <w:multiLevelType w:val="singleLevel"/>
    <w:tmpl w:val="0000003D"/>
    <w:name w:val="WW8Num77"/>
    <w:lvl w:ilvl="0">
      <w:start w:val="1"/>
      <w:numFmt w:val="decimal"/>
      <w:lvlText w:val="%1."/>
      <w:lvlJc w:val="left"/>
      <w:pPr>
        <w:tabs>
          <w:tab w:val="num" w:pos="720"/>
        </w:tabs>
        <w:ind w:left="720" w:hanging="360"/>
      </w:pPr>
    </w:lvl>
  </w:abstractNum>
  <w:abstractNum w:abstractNumId="62">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63">
    <w:nsid w:val="00000040"/>
    <w:multiLevelType w:val="multilevel"/>
    <w:tmpl w:val="00000040"/>
    <w:name w:val="WW8Num82"/>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rPr>
        <w:rFonts w:ascii="Arial Narrow" w:hAnsi="Arial Narrow" w:cs="Arial Narrow"/>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nsid w:val="00000041"/>
    <w:multiLevelType w:val="singleLevel"/>
    <w:tmpl w:val="00000041"/>
    <w:name w:val="WW8Num83"/>
    <w:lvl w:ilvl="0">
      <w:start w:val="1"/>
      <w:numFmt w:val="lowerLetter"/>
      <w:lvlText w:val="%1)"/>
      <w:lvlJc w:val="left"/>
      <w:pPr>
        <w:tabs>
          <w:tab w:val="num" w:pos="1077"/>
        </w:tabs>
        <w:ind w:left="1077" w:hanging="357"/>
      </w:pPr>
      <w:rPr>
        <w:rFonts w:ascii="Arial Narrow" w:eastAsia="Times New Roman" w:hAnsi="Arial Narrow"/>
      </w:rPr>
    </w:lvl>
  </w:abstractNum>
  <w:abstractNum w:abstractNumId="65">
    <w:nsid w:val="00000042"/>
    <w:multiLevelType w:val="singleLevel"/>
    <w:tmpl w:val="00000042"/>
    <w:name w:val="WW8Num84"/>
    <w:lvl w:ilvl="0">
      <w:start w:val="1"/>
      <w:numFmt w:val="decimal"/>
      <w:lvlText w:val="%1."/>
      <w:lvlJc w:val="left"/>
      <w:pPr>
        <w:tabs>
          <w:tab w:val="num" w:pos="360"/>
        </w:tabs>
        <w:ind w:left="360" w:hanging="360"/>
      </w:pPr>
      <w:rPr>
        <w:rFonts w:ascii="Arial Narrow" w:hAnsi="Arial Narrow" w:cs="Arial Narrow"/>
        <w:color w:val="auto"/>
        <w:sz w:val="20"/>
        <w:szCs w:val="20"/>
      </w:rPr>
    </w:lvl>
  </w:abstractNum>
  <w:abstractNum w:abstractNumId="6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68">
    <w:nsid w:val="00000045"/>
    <w:multiLevelType w:val="singleLevel"/>
    <w:tmpl w:val="00000045"/>
    <w:name w:val="WW8Num89"/>
    <w:lvl w:ilvl="0">
      <w:start w:val="1"/>
      <w:numFmt w:val="decimal"/>
      <w:lvlText w:val="%1)"/>
      <w:lvlJc w:val="left"/>
      <w:pPr>
        <w:tabs>
          <w:tab w:val="num" w:pos="720"/>
        </w:tabs>
        <w:ind w:left="720" w:hanging="363"/>
      </w:pPr>
    </w:lvl>
  </w:abstractNum>
  <w:abstractNum w:abstractNumId="6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70">
    <w:nsid w:val="00000047"/>
    <w:multiLevelType w:val="multilevel"/>
    <w:tmpl w:val="00000047"/>
    <w:name w:val="WW8Num91"/>
    <w:lvl w:ilvl="0">
      <w:start w:val="1"/>
      <w:numFmt w:val="decimal"/>
      <w:lvlText w:val="%1."/>
      <w:lvlJc w:val="left"/>
      <w:pPr>
        <w:tabs>
          <w:tab w:val="num" w:pos="357"/>
        </w:tabs>
        <w:ind w:left="357" w:hanging="357"/>
      </w:pPr>
    </w:lvl>
    <w:lvl w:ilvl="1">
      <w:start w:val="1"/>
      <w:numFmt w:val="decimal"/>
      <w:lvlText w:val="%1.%2"/>
      <w:lvlJc w:val="left"/>
      <w:pPr>
        <w:tabs>
          <w:tab w:val="num" w:pos="717"/>
        </w:tabs>
        <w:ind w:left="717"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2151"/>
        </w:tabs>
        <w:ind w:left="2151" w:hanging="1080"/>
      </w:pPr>
    </w:lvl>
    <w:lvl w:ilvl="4">
      <w:start w:val="1"/>
      <w:numFmt w:val="decimal"/>
      <w:lvlText w:val="%1.%2.%3.%4.%5"/>
      <w:lvlJc w:val="left"/>
      <w:pPr>
        <w:tabs>
          <w:tab w:val="num" w:pos="2508"/>
        </w:tabs>
        <w:ind w:left="2508" w:hanging="1080"/>
      </w:pPr>
    </w:lvl>
    <w:lvl w:ilvl="5">
      <w:start w:val="1"/>
      <w:numFmt w:val="decimal"/>
      <w:lvlText w:val="%1.%2.%3.%4.%5.%6"/>
      <w:lvlJc w:val="left"/>
      <w:pPr>
        <w:tabs>
          <w:tab w:val="num" w:pos="3225"/>
        </w:tabs>
        <w:ind w:left="3225" w:hanging="144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4299"/>
        </w:tabs>
        <w:ind w:left="4299" w:hanging="1800"/>
      </w:pPr>
    </w:lvl>
    <w:lvl w:ilvl="8">
      <w:start w:val="1"/>
      <w:numFmt w:val="decimal"/>
      <w:lvlText w:val="%1.%2.%3.%4.%5.%6.%7.%8.%9"/>
      <w:lvlJc w:val="left"/>
      <w:pPr>
        <w:tabs>
          <w:tab w:val="num" w:pos="5016"/>
        </w:tabs>
        <w:ind w:left="5016" w:hanging="2160"/>
      </w:pPr>
    </w:lvl>
  </w:abstractNum>
  <w:abstractNum w:abstractNumId="71">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2">
    <w:nsid w:val="00000049"/>
    <w:multiLevelType w:val="singleLevel"/>
    <w:tmpl w:val="00000049"/>
    <w:name w:val="WW8Num93"/>
    <w:lvl w:ilvl="0">
      <w:start w:val="1"/>
      <w:numFmt w:val="bullet"/>
      <w:lvlText w:val=""/>
      <w:lvlJc w:val="left"/>
      <w:pPr>
        <w:tabs>
          <w:tab w:val="num" w:pos="643"/>
        </w:tabs>
        <w:ind w:left="643" w:hanging="360"/>
      </w:pPr>
      <w:rPr>
        <w:rFonts w:ascii="Symbol" w:hAnsi="Symbol" w:cs="Symbol"/>
      </w:rPr>
    </w:lvl>
  </w:abstractNum>
  <w:abstractNum w:abstractNumId="73">
    <w:nsid w:val="0000004A"/>
    <w:multiLevelType w:val="multilevel"/>
    <w:tmpl w:val="0000004A"/>
    <w:name w:val="WW8Num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B"/>
    <w:multiLevelType w:val="multilevel"/>
    <w:tmpl w:val="0000004B"/>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Arial Narrow" w:eastAsia="Times New Roman" w:hAnsi="Arial Narrow"/>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76">
    <w:nsid w:val="0000004D"/>
    <w:multiLevelType w:val="singleLevel"/>
    <w:tmpl w:val="0000004D"/>
    <w:name w:val="WW8Num98"/>
    <w:lvl w:ilvl="0">
      <w:start w:val="1"/>
      <w:numFmt w:val="decimal"/>
      <w:lvlText w:val="%1)"/>
      <w:lvlJc w:val="left"/>
      <w:pPr>
        <w:tabs>
          <w:tab w:val="num" w:pos="720"/>
        </w:tabs>
        <w:ind w:left="720" w:hanging="363"/>
      </w:pPr>
    </w:lvl>
  </w:abstractNum>
  <w:abstractNum w:abstractNumId="77">
    <w:nsid w:val="0000004E"/>
    <w:multiLevelType w:val="singleLevel"/>
    <w:tmpl w:val="0000004E"/>
    <w:name w:val="WW8Num99"/>
    <w:lvl w:ilvl="0">
      <w:start w:val="1"/>
      <w:numFmt w:val="decimal"/>
      <w:lvlText w:val="%1."/>
      <w:lvlJc w:val="left"/>
      <w:pPr>
        <w:tabs>
          <w:tab w:val="num" w:pos="357"/>
        </w:tabs>
        <w:ind w:left="357" w:hanging="357"/>
      </w:pPr>
    </w:lvl>
  </w:abstractNum>
  <w:abstractNum w:abstractNumId="78">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9">
    <w:nsid w:val="00000050"/>
    <w:multiLevelType w:val="multilevel"/>
    <w:tmpl w:val="00000050"/>
    <w:name w:val="WW8Num10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0">
    <w:nsid w:val="00000051"/>
    <w:multiLevelType w:val="singleLevel"/>
    <w:tmpl w:val="D6146EF6"/>
    <w:name w:val="WW8Num102"/>
    <w:lvl w:ilvl="0">
      <w:start w:val="1"/>
      <w:numFmt w:val="lowerLetter"/>
      <w:lvlText w:val="%1)"/>
      <w:lvlJc w:val="left"/>
      <w:pPr>
        <w:tabs>
          <w:tab w:val="num" w:pos="1077"/>
        </w:tabs>
        <w:ind w:left="1077" w:hanging="357"/>
      </w:pPr>
      <w:rPr>
        <w:color w:val="auto"/>
      </w:rPr>
    </w:lvl>
  </w:abstractNum>
  <w:abstractNum w:abstractNumId="81">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82">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3">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84">
    <w:nsid w:val="00000055"/>
    <w:multiLevelType w:val="multilevel"/>
    <w:tmpl w:val="DEF63948"/>
    <w:name w:val="WW8Num107"/>
    <w:lvl w:ilvl="0">
      <w:start w:val="1"/>
      <w:numFmt w:val="decimal"/>
      <w:lvlText w:val="§ %1."/>
      <w:lvlJc w:val="left"/>
      <w:pPr>
        <w:tabs>
          <w:tab w:val="num" w:pos="357"/>
        </w:tabs>
        <w:ind w:left="357" w:hanging="357"/>
      </w:pPr>
      <w:rPr>
        <w:b/>
        <w:bCs/>
        <w:i w:val="0"/>
        <w:iCs w:val="0"/>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rPr>
        <w:rFonts w:ascii="Arial Narrow" w:hAnsi="Arial Narrow" w:cs="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nsid w:val="00000056"/>
    <w:multiLevelType w:val="singleLevel"/>
    <w:tmpl w:val="00000056"/>
    <w:name w:val="WW8Num109"/>
    <w:lvl w:ilvl="0">
      <w:start w:val="1"/>
      <w:numFmt w:val="decimal"/>
      <w:lvlText w:val="%1."/>
      <w:lvlJc w:val="left"/>
      <w:pPr>
        <w:tabs>
          <w:tab w:val="num" w:pos="357"/>
        </w:tabs>
        <w:ind w:left="357" w:hanging="357"/>
      </w:pPr>
    </w:lvl>
  </w:abstractNum>
  <w:abstractNum w:abstractNumId="86">
    <w:nsid w:val="00000057"/>
    <w:multiLevelType w:val="multilevel"/>
    <w:tmpl w:val="80084B60"/>
    <w:name w:val="WW8Num110"/>
    <w:lvl w:ilvl="0">
      <w:start w:val="1"/>
      <w:numFmt w:val="decimal"/>
      <w:lvlText w:val="%1."/>
      <w:lvlJc w:val="left"/>
      <w:pPr>
        <w:tabs>
          <w:tab w:val="num" w:pos="360"/>
        </w:tabs>
        <w:ind w:left="360" w:hanging="360"/>
      </w:pPr>
      <w:rPr>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7">
    <w:nsid w:val="00000058"/>
    <w:multiLevelType w:val="multilevel"/>
    <w:tmpl w:val="00000058"/>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89">
    <w:nsid w:val="00000068"/>
    <w:multiLevelType w:val="multilevel"/>
    <w:tmpl w:val="00000068"/>
    <w:name w:val="WW8Num116"/>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0">
    <w:nsid w:val="02825187"/>
    <w:multiLevelType w:val="hybridMultilevel"/>
    <w:tmpl w:val="C5F84650"/>
    <w:lvl w:ilvl="0" w:tplc="992813E2">
      <w:start w:val="1"/>
      <w:numFmt w:val="lowerLetter"/>
      <w:lvlText w:val="%1)"/>
      <w:lvlJc w:val="left"/>
      <w:pPr>
        <w:tabs>
          <w:tab w:val="num" w:pos="-371"/>
        </w:tabs>
        <w:ind w:left="1069" w:hanging="360"/>
      </w:pPr>
      <w:rPr>
        <w:rFonts w:ascii="Arial Narrow" w:eastAsia="Times New Roman" w:hAnsi="Arial Narrow" w:hint="default"/>
        <w:sz w:val="20"/>
        <w:szCs w:val="20"/>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91">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nsid w:val="037256A9"/>
    <w:multiLevelType w:val="multilevel"/>
    <w:tmpl w:val="7E6EB386"/>
    <w:lvl w:ilvl="0">
      <w:start w:val="1"/>
      <w:numFmt w:val="decimal"/>
      <w:lvlText w:val="%1."/>
      <w:lvlJc w:val="left"/>
      <w:pPr>
        <w:tabs>
          <w:tab w:val="num" w:pos="357"/>
        </w:tabs>
        <w:ind w:left="357" w:hanging="357"/>
      </w:pPr>
      <w:rPr>
        <w:rFonts w:hint="default"/>
      </w:rPr>
    </w:lvl>
    <w:lvl w:ilvl="1">
      <w:start w:val="1"/>
      <w:numFmt w:val="decima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4">
    <w:nsid w:val="04380FDD"/>
    <w:multiLevelType w:val="singleLevel"/>
    <w:tmpl w:val="A0820B82"/>
    <w:lvl w:ilvl="0">
      <w:start w:val="1"/>
      <w:numFmt w:val="bullet"/>
      <w:pStyle w:val="ListBullet3"/>
      <w:lvlText w:val=""/>
      <w:lvlJc w:val="left"/>
      <w:pPr>
        <w:tabs>
          <w:tab w:val="num" w:pos="360"/>
        </w:tabs>
        <w:ind w:left="360" w:hanging="360"/>
      </w:pPr>
      <w:rPr>
        <w:rFonts w:ascii="Wingdings" w:hAnsi="Wingdings" w:cs="Wingdings" w:hint="default"/>
        <w:sz w:val="16"/>
        <w:szCs w:val="16"/>
      </w:rPr>
    </w:lvl>
  </w:abstractNum>
  <w:abstractNum w:abstractNumId="95">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6">
    <w:nsid w:val="066B6D98"/>
    <w:multiLevelType w:val="hybridMultilevel"/>
    <w:tmpl w:val="72848E44"/>
    <w:name w:val="WW8Num1522"/>
    <w:lvl w:ilvl="0" w:tplc="000000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06A401E0"/>
    <w:multiLevelType w:val="hybridMultilevel"/>
    <w:tmpl w:val="4A64443A"/>
    <w:lvl w:ilvl="0" w:tplc="3752CEBC">
      <w:start w:val="1"/>
      <w:numFmt w:val="lowerLetter"/>
      <w:lvlText w:val="%1)"/>
      <w:lvlJc w:val="left"/>
      <w:pPr>
        <w:tabs>
          <w:tab w:val="num" w:pos="1077"/>
        </w:tabs>
        <w:ind w:left="1077" w:hanging="357"/>
      </w:pPr>
      <w:rPr>
        <w:rFonts w:ascii="Arial Narrow" w:eastAsia="Times New Roman" w:hAnsi="Arial Narrow"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089E52FF"/>
    <w:multiLevelType w:val="singleLevel"/>
    <w:tmpl w:val="F1783AEC"/>
    <w:name w:val="WW8Num2322232222"/>
    <w:lvl w:ilvl="0">
      <w:start w:val="4"/>
      <w:numFmt w:val="decimal"/>
      <w:lvlText w:val="%1."/>
      <w:lvlJc w:val="left"/>
      <w:pPr>
        <w:ind w:left="360" w:hanging="360"/>
      </w:pPr>
      <w:rPr>
        <w:rFonts w:hint="default"/>
      </w:rPr>
    </w:lvl>
  </w:abstractNum>
  <w:abstractNum w:abstractNumId="99">
    <w:nsid w:val="08DF7ACD"/>
    <w:multiLevelType w:val="hybridMultilevel"/>
    <w:tmpl w:val="C86C5922"/>
    <w:lvl w:ilvl="0" w:tplc="D9F2CE02">
      <w:start w:val="1"/>
      <w:numFmt w:val="upperLetter"/>
      <w:lvlText w:val="%1."/>
      <w:lvlJc w:val="left"/>
      <w:pPr>
        <w:ind w:left="6881" w:hanging="360"/>
      </w:pPr>
      <w:rPr>
        <w:rFonts w:ascii="Calibri" w:hAnsi="Calibri" w:cs="Calibri" w:hint="default"/>
      </w:rPr>
    </w:lvl>
    <w:lvl w:ilvl="1" w:tplc="04150019">
      <w:start w:val="1"/>
      <w:numFmt w:val="lowerLetter"/>
      <w:lvlText w:val="%2."/>
      <w:lvlJc w:val="left"/>
      <w:pPr>
        <w:ind w:left="7601" w:hanging="360"/>
      </w:pPr>
      <w:rPr>
        <w:rFonts w:ascii="Times New Roman" w:hAnsi="Times New Roman" w:cs="Times New Roman"/>
      </w:rPr>
    </w:lvl>
    <w:lvl w:ilvl="2" w:tplc="0415001B">
      <w:start w:val="1"/>
      <w:numFmt w:val="lowerRoman"/>
      <w:lvlText w:val="%3."/>
      <w:lvlJc w:val="right"/>
      <w:pPr>
        <w:ind w:left="8321" w:hanging="180"/>
      </w:pPr>
      <w:rPr>
        <w:rFonts w:ascii="Times New Roman" w:hAnsi="Times New Roman" w:cs="Times New Roman"/>
      </w:rPr>
    </w:lvl>
    <w:lvl w:ilvl="3" w:tplc="0415000F">
      <w:start w:val="1"/>
      <w:numFmt w:val="decimal"/>
      <w:lvlText w:val="%4."/>
      <w:lvlJc w:val="left"/>
      <w:pPr>
        <w:ind w:left="9041" w:hanging="360"/>
      </w:pPr>
      <w:rPr>
        <w:rFonts w:ascii="Times New Roman" w:hAnsi="Times New Roman" w:cs="Times New Roman"/>
      </w:rPr>
    </w:lvl>
    <w:lvl w:ilvl="4" w:tplc="04150019">
      <w:start w:val="1"/>
      <w:numFmt w:val="lowerLetter"/>
      <w:lvlText w:val="%5."/>
      <w:lvlJc w:val="left"/>
      <w:pPr>
        <w:ind w:left="9761" w:hanging="360"/>
      </w:pPr>
      <w:rPr>
        <w:rFonts w:ascii="Times New Roman" w:hAnsi="Times New Roman" w:cs="Times New Roman"/>
      </w:rPr>
    </w:lvl>
    <w:lvl w:ilvl="5" w:tplc="0415001B">
      <w:start w:val="1"/>
      <w:numFmt w:val="lowerRoman"/>
      <w:lvlText w:val="%6."/>
      <w:lvlJc w:val="right"/>
      <w:pPr>
        <w:ind w:left="10481" w:hanging="180"/>
      </w:pPr>
      <w:rPr>
        <w:rFonts w:ascii="Times New Roman" w:hAnsi="Times New Roman" w:cs="Times New Roman"/>
      </w:rPr>
    </w:lvl>
    <w:lvl w:ilvl="6" w:tplc="0415000F">
      <w:start w:val="1"/>
      <w:numFmt w:val="decimal"/>
      <w:lvlText w:val="%7."/>
      <w:lvlJc w:val="left"/>
      <w:pPr>
        <w:ind w:left="11201" w:hanging="360"/>
      </w:pPr>
      <w:rPr>
        <w:rFonts w:ascii="Times New Roman" w:hAnsi="Times New Roman" w:cs="Times New Roman"/>
      </w:rPr>
    </w:lvl>
    <w:lvl w:ilvl="7" w:tplc="04150019">
      <w:start w:val="1"/>
      <w:numFmt w:val="lowerLetter"/>
      <w:lvlText w:val="%8."/>
      <w:lvlJc w:val="left"/>
      <w:pPr>
        <w:ind w:left="11921" w:hanging="360"/>
      </w:pPr>
      <w:rPr>
        <w:rFonts w:ascii="Times New Roman" w:hAnsi="Times New Roman" w:cs="Times New Roman"/>
      </w:rPr>
    </w:lvl>
    <w:lvl w:ilvl="8" w:tplc="0415001B">
      <w:start w:val="1"/>
      <w:numFmt w:val="lowerRoman"/>
      <w:lvlText w:val="%9."/>
      <w:lvlJc w:val="right"/>
      <w:pPr>
        <w:ind w:left="12641" w:hanging="180"/>
      </w:pPr>
      <w:rPr>
        <w:rFonts w:ascii="Times New Roman" w:hAnsi="Times New Roman" w:cs="Times New Roman"/>
      </w:rPr>
    </w:lvl>
  </w:abstractNum>
  <w:abstractNum w:abstractNumId="100">
    <w:nsid w:val="093970B3"/>
    <w:multiLevelType w:val="hybridMultilevel"/>
    <w:tmpl w:val="9F109A4A"/>
    <w:lvl w:ilvl="0" w:tplc="DB04CB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2">
    <w:nsid w:val="0B284155"/>
    <w:multiLevelType w:val="multilevel"/>
    <w:tmpl w:val="15E8CC10"/>
    <w:name w:val="WW8Num333243222222222"/>
    <w:lvl w:ilvl="0">
      <w:start w:val="1"/>
      <w:numFmt w:val="lowerLetter"/>
      <w:lvlText w:val="%1)"/>
      <w:lvlJc w:val="left"/>
      <w:pPr>
        <w:tabs>
          <w:tab w:val="num" w:pos="417"/>
        </w:tabs>
        <w:ind w:left="417" w:hanging="360"/>
      </w:pPr>
      <w:rPr>
        <w:rFonts w:hint="default"/>
        <w:sz w:val="20"/>
        <w:szCs w:val="20"/>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03">
    <w:nsid w:val="0BEF7327"/>
    <w:multiLevelType w:val="hybridMultilevel"/>
    <w:tmpl w:val="FF6C8CD6"/>
    <w:name w:val="WW8Num333222"/>
    <w:lvl w:ilvl="0" w:tplc="FFFFFFFF">
      <w:start w:val="1"/>
      <w:numFmt w:val="lowerLetter"/>
      <w:lvlText w:val="%1)"/>
      <w:lvlJc w:val="left"/>
      <w:pPr>
        <w:ind w:left="739" w:hanging="360"/>
      </w:pPr>
      <w:rPr>
        <w:rFonts w:hint="default"/>
      </w:rPr>
    </w:lvl>
    <w:lvl w:ilvl="1" w:tplc="04150019">
      <w:start w:val="1"/>
      <w:numFmt w:val="lowerLetter"/>
      <w:lvlText w:val="%2."/>
      <w:lvlJc w:val="left"/>
      <w:pPr>
        <w:ind w:left="1459" w:hanging="360"/>
      </w:pPr>
    </w:lvl>
    <w:lvl w:ilvl="2" w:tplc="0415001B">
      <w:start w:val="1"/>
      <w:numFmt w:val="lowerRoman"/>
      <w:lvlText w:val="%3."/>
      <w:lvlJc w:val="right"/>
      <w:pPr>
        <w:ind w:left="2179" w:hanging="180"/>
      </w:pPr>
    </w:lvl>
    <w:lvl w:ilvl="3" w:tplc="0415000F">
      <w:start w:val="1"/>
      <w:numFmt w:val="decimal"/>
      <w:lvlText w:val="%4."/>
      <w:lvlJc w:val="left"/>
      <w:pPr>
        <w:ind w:left="2899" w:hanging="360"/>
      </w:pPr>
    </w:lvl>
    <w:lvl w:ilvl="4" w:tplc="04150019">
      <w:start w:val="1"/>
      <w:numFmt w:val="lowerLetter"/>
      <w:lvlText w:val="%5."/>
      <w:lvlJc w:val="left"/>
      <w:pPr>
        <w:ind w:left="3619" w:hanging="360"/>
      </w:pPr>
    </w:lvl>
    <w:lvl w:ilvl="5" w:tplc="0415001B">
      <w:start w:val="1"/>
      <w:numFmt w:val="lowerRoman"/>
      <w:lvlText w:val="%6."/>
      <w:lvlJc w:val="right"/>
      <w:pPr>
        <w:ind w:left="4339" w:hanging="180"/>
      </w:pPr>
    </w:lvl>
    <w:lvl w:ilvl="6" w:tplc="0415000F">
      <w:start w:val="1"/>
      <w:numFmt w:val="decimal"/>
      <w:lvlText w:val="%7."/>
      <w:lvlJc w:val="left"/>
      <w:pPr>
        <w:ind w:left="5059" w:hanging="360"/>
      </w:pPr>
    </w:lvl>
    <w:lvl w:ilvl="7" w:tplc="04150019">
      <w:start w:val="1"/>
      <w:numFmt w:val="lowerLetter"/>
      <w:lvlText w:val="%8."/>
      <w:lvlJc w:val="left"/>
      <w:pPr>
        <w:ind w:left="5779" w:hanging="360"/>
      </w:pPr>
    </w:lvl>
    <w:lvl w:ilvl="8" w:tplc="0415001B">
      <w:start w:val="1"/>
      <w:numFmt w:val="lowerRoman"/>
      <w:lvlText w:val="%9."/>
      <w:lvlJc w:val="right"/>
      <w:pPr>
        <w:ind w:left="6499" w:hanging="180"/>
      </w:pPr>
    </w:lvl>
  </w:abstractNum>
  <w:abstractNum w:abstractNumId="104">
    <w:nsid w:val="0CE67910"/>
    <w:multiLevelType w:val="multilevel"/>
    <w:tmpl w:val="72B0326E"/>
    <w:lvl w:ilvl="0">
      <w:start w:val="2"/>
      <w:numFmt w:val="decimal"/>
      <w:lvlText w:val="%1"/>
      <w:lvlJc w:val="left"/>
      <w:pPr>
        <w:ind w:left="360" w:hanging="360"/>
      </w:pPr>
      <w:rPr>
        <w:rFonts w:hint="default"/>
        <w:b/>
        <w:bCs/>
      </w:rPr>
    </w:lvl>
    <w:lvl w:ilvl="1">
      <w:start w:val="1"/>
      <w:numFmt w:val="decimal"/>
      <w:lvlText w:val="%2."/>
      <w:lvlJc w:val="left"/>
      <w:pPr>
        <w:ind w:left="360" w:hanging="360"/>
      </w:pPr>
      <w:rPr>
        <w:rFonts w:hint="default"/>
        <w:b w:val="0"/>
        <w:bCs w:val="0"/>
      </w:rPr>
    </w:lvl>
    <w:lvl w:ilvl="2">
      <w:start w:val="2"/>
      <w:numFmt w:val="decimal"/>
      <w:lvlText w:val="2.%3."/>
      <w:lvlJc w:val="left"/>
      <w:pPr>
        <w:ind w:left="720" w:hanging="720"/>
      </w:pPr>
      <w:rPr>
        <w:rFonts w:hint="default"/>
        <w:b w:val="0"/>
        <w:bCs w:val="0"/>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080" w:hanging="108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105">
    <w:nsid w:val="0E6D2CED"/>
    <w:multiLevelType w:val="hybridMultilevel"/>
    <w:tmpl w:val="AB348150"/>
    <w:lvl w:ilvl="0" w:tplc="5980EE9A">
      <w:start w:val="2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0ED770E8"/>
    <w:multiLevelType w:val="multilevel"/>
    <w:tmpl w:val="A27E30D6"/>
    <w:name w:val="WW8Num33324322222222222"/>
    <w:lvl w:ilvl="0">
      <w:start w:val="1"/>
      <w:numFmt w:val="lowerLetter"/>
      <w:lvlText w:val="%1)"/>
      <w:lvlJc w:val="left"/>
      <w:pPr>
        <w:tabs>
          <w:tab w:val="num" w:pos="417"/>
        </w:tabs>
        <w:ind w:left="417" w:hanging="360"/>
      </w:pPr>
      <w:rPr>
        <w:rFonts w:hint="default"/>
        <w:sz w:val="16"/>
        <w:szCs w:val="16"/>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07">
    <w:nsid w:val="10F06834"/>
    <w:multiLevelType w:val="hybridMultilevel"/>
    <w:tmpl w:val="A2A89AC8"/>
    <w:lvl w:ilvl="0" w:tplc="641C023C">
      <w:start w:val="2"/>
      <w:numFmt w:val="decimal"/>
      <w:lvlText w:val="%1."/>
      <w:lvlJc w:val="left"/>
      <w:pPr>
        <w:ind w:left="425" w:hanging="360"/>
      </w:pPr>
      <w:rPr>
        <w:rFonts w:hint="default"/>
      </w:rPr>
    </w:lvl>
    <w:lvl w:ilvl="1" w:tplc="04150019">
      <w:start w:val="1"/>
      <w:numFmt w:val="lowerLetter"/>
      <w:lvlText w:val="%2."/>
      <w:lvlJc w:val="left"/>
      <w:pPr>
        <w:ind w:left="-295" w:hanging="360"/>
      </w:pPr>
    </w:lvl>
    <w:lvl w:ilvl="2" w:tplc="0415001B">
      <w:start w:val="1"/>
      <w:numFmt w:val="lowerRoman"/>
      <w:lvlText w:val="%3."/>
      <w:lvlJc w:val="right"/>
      <w:pPr>
        <w:ind w:left="425" w:hanging="180"/>
      </w:pPr>
    </w:lvl>
    <w:lvl w:ilvl="3" w:tplc="0415000F">
      <w:start w:val="1"/>
      <w:numFmt w:val="decimal"/>
      <w:lvlText w:val="%4."/>
      <w:lvlJc w:val="left"/>
      <w:pPr>
        <w:ind w:left="1145" w:hanging="360"/>
      </w:pPr>
    </w:lvl>
    <w:lvl w:ilvl="4" w:tplc="04150019">
      <w:start w:val="1"/>
      <w:numFmt w:val="lowerLetter"/>
      <w:lvlText w:val="%5."/>
      <w:lvlJc w:val="left"/>
      <w:pPr>
        <w:ind w:left="1865" w:hanging="360"/>
      </w:pPr>
    </w:lvl>
    <w:lvl w:ilvl="5" w:tplc="0415001B">
      <w:start w:val="1"/>
      <w:numFmt w:val="lowerRoman"/>
      <w:lvlText w:val="%6."/>
      <w:lvlJc w:val="right"/>
      <w:pPr>
        <w:ind w:left="2585" w:hanging="180"/>
      </w:pPr>
    </w:lvl>
    <w:lvl w:ilvl="6" w:tplc="0415000F">
      <w:start w:val="1"/>
      <w:numFmt w:val="decimal"/>
      <w:lvlText w:val="%7."/>
      <w:lvlJc w:val="left"/>
      <w:pPr>
        <w:ind w:left="3305" w:hanging="360"/>
      </w:pPr>
    </w:lvl>
    <w:lvl w:ilvl="7" w:tplc="04150019">
      <w:start w:val="1"/>
      <w:numFmt w:val="lowerLetter"/>
      <w:lvlText w:val="%8."/>
      <w:lvlJc w:val="left"/>
      <w:pPr>
        <w:ind w:left="4025" w:hanging="360"/>
      </w:pPr>
    </w:lvl>
    <w:lvl w:ilvl="8" w:tplc="0415001B">
      <w:start w:val="1"/>
      <w:numFmt w:val="lowerRoman"/>
      <w:lvlText w:val="%9."/>
      <w:lvlJc w:val="right"/>
      <w:pPr>
        <w:ind w:left="4745" w:hanging="180"/>
      </w:pPr>
    </w:lvl>
  </w:abstractNum>
  <w:abstractNum w:abstractNumId="108">
    <w:nsid w:val="128A59A8"/>
    <w:multiLevelType w:val="multilevel"/>
    <w:tmpl w:val="052A9CCA"/>
    <w:name w:val="WW8Num333"/>
    <w:lvl w:ilvl="0">
      <w:start w:val="1"/>
      <w:numFmt w:val="lowerLetter"/>
      <w:lvlText w:val="%1)"/>
      <w:lvlJc w:val="left"/>
      <w:pPr>
        <w:tabs>
          <w:tab w:val="num" w:pos="417"/>
        </w:tabs>
        <w:ind w:left="417" w:hanging="360"/>
      </w:pPr>
      <w:rPr>
        <w:rFonts w:hint="default"/>
        <w:b w:val="0"/>
        <w:bCs w:val="0"/>
        <w:sz w:val="16"/>
        <w:szCs w:val="16"/>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09">
    <w:nsid w:val="128E08E3"/>
    <w:multiLevelType w:val="hybridMultilevel"/>
    <w:tmpl w:val="1D3E4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12A32DB1"/>
    <w:multiLevelType w:val="multilevel"/>
    <w:tmpl w:val="A188526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nsid w:val="134C79B9"/>
    <w:multiLevelType w:val="hybridMultilevel"/>
    <w:tmpl w:val="4FA26346"/>
    <w:lvl w:ilvl="0" w:tplc="D9C28590">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13611F83"/>
    <w:multiLevelType w:val="hybridMultilevel"/>
    <w:tmpl w:val="4BE4DC46"/>
    <w:lvl w:ilvl="0" w:tplc="0415000B">
      <w:start w:val="1"/>
      <w:numFmt w:val="bullet"/>
      <w:lvlText w:val=""/>
      <w:lvlJc w:val="left"/>
      <w:pPr>
        <w:ind w:left="1069" w:hanging="360"/>
      </w:pPr>
      <w:rPr>
        <w:rFonts w:ascii="Wingdings" w:hAnsi="Wingdings" w:cs="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13">
    <w:nsid w:val="141B11C6"/>
    <w:multiLevelType w:val="hybridMultilevel"/>
    <w:tmpl w:val="7CFA1A9A"/>
    <w:lvl w:ilvl="0" w:tplc="04150001">
      <w:start w:val="1"/>
      <w:numFmt w:val="bullet"/>
      <w:lvlText w:val=""/>
      <w:lvlJc w:val="left"/>
      <w:pPr>
        <w:ind w:left="1440" w:hanging="360"/>
      </w:pPr>
      <w:rPr>
        <w:rFonts w:ascii="Symbol" w:hAnsi="Symbol" w:cs="Symbol" w:hint="default"/>
      </w:rPr>
    </w:lvl>
    <w:lvl w:ilvl="1" w:tplc="39BA2302">
      <w:start w:val="1"/>
      <w:numFmt w:val="bullet"/>
      <w:lvlText w:val=""/>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4">
    <w:nsid w:val="14292ADD"/>
    <w:multiLevelType w:val="hybridMultilevel"/>
    <w:tmpl w:val="2A600F3C"/>
    <w:lvl w:ilvl="0" w:tplc="1060A9C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154F2C12"/>
    <w:multiLevelType w:val="multilevel"/>
    <w:tmpl w:val="AF00433E"/>
    <w:lvl w:ilvl="0">
      <w:start w:val="6"/>
      <w:numFmt w:val="decimal"/>
      <w:lvlText w:val="%1."/>
      <w:lvlJc w:val="left"/>
      <w:pPr>
        <w:tabs>
          <w:tab w:val="num" w:pos="357"/>
        </w:tabs>
        <w:ind w:left="357" w:hanging="357"/>
      </w:pPr>
      <w:rPr>
        <w:rFonts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6">
    <w:nsid w:val="15854F55"/>
    <w:multiLevelType w:val="multilevel"/>
    <w:tmpl w:val="B8E26BC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upperRoman"/>
      <w:lvlText w:val="%3."/>
      <w:lvlJc w:val="left"/>
      <w:pPr>
        <w:tabs>
          <w:tab w:val="num" w:pos="720"/>
        </w:tabs>
        <w:ind w:left="720" w:hanging="363"/>
      </w:pPr>
      <w:rPr>
        <w:rFonts w:ascii="Arial Narrow" w:eastAsia="Times New Roman" w:hAnsi="Arial Narrow"/>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7">
    <w:nsid w:val="15EE76CF"/>
    <w:multiLevelType w:val="hybridMultilevel"/>
    <w:tmpl w:val="539ACB42"/>
    <w:name w:val="WW8Num16"/>
    <w:lvl w:ilvl="0" w:tplc="FBD814F4">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165F6E08"/>
    <w:multiLevelType w:val="hybridMultilevel"/>
    <w:tmpl w:val="F7D088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17EB353B"/>
    <w:multiLevelType w:val="hybridMultilevel"/>
    <w:tmpl w:val="A634879E"/>
    <w:name w:val="WW8Num2322232222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187D2C49"/>
    <w:multiLevelType w:val="hybridMultilevel"/>
    <w:tmpl w:val="561E561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1">
    <w:nsid w:val="18A93085"/>
    <w:multiLevelType w:val="multilevel"/>
    <w:tmpl w:val="E026D2E2"/>
    <w:name w:val="WW8Num33324"/>
    <w:lvl w:ilvl="0">
      <w:start w:val="1"/>
      <w:numFmt w:val="lowerLetter"/>
      <w:lvlText w:val="%1)"/>
      <w:lvlJc w:val="left"/>
      <w:pPr>
        <w:tabs>
          <w:tab w:val="num" w:pos="417"/>
        </w:tabs>
        <w:ind w:left="417" w:hanging="360"/>
      </w:pPr>
      <w:rPr>
        <w:rFonts w:hint="default"/>
        <w:sz w:val="16"/>
        <w:szCs w:val="16"/>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22">
    <w:nsid w:val="191146E6"/>
    <w:multiLevelType w:val="multilevel"/>
    <w:tmpl w:val="0FB847DA"/>
    <w:name w:val="WW8Num33324322222"/>
    <w:lvl w:ilvl="0">
      <w:start w:val="1"/>
      <w:numFmt w:val="lowerLetter"/>
      <w:lvlText w:val="%1)"/>
      <w:lvlJc w:val="left"/>
      <w:pPr>
        <w:tabs>
          <w:tab w:val="num" w:pos="417"/>
        </w:tabs>
        <w:ind w:left="417" w:hanging="360"/>
      </w:pPr>
      <w:rPr>
        <w:rFonts w:hint="default"/>
        <w:sz w:val="16"/>
        <w:szCs w:val="16"/>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23">
    <w:nsid w:val="1ABD086F"/>
    <w:multiLevelType w:val="hybridMultilevel"/>
    <w:tmpl w:val="587C2716"/>
    <w:lvl w:ilvl="0" w:tplc="0415000B">
      <w:start w:val="1"/>
      <w:numFmt w:val="bullet"/>
      <w:lvlText w:val=""/>
      <w:lvlJc w:val="left"/>
      <w:pPr>
        <w:ind w:left="1069" w:hanging="360"/>
      </w:pPr>
      <w:rPr>
        <w:rFonts w:ascii="Wingdings" w:hAnsi="Wingdings" w:cs="Wingding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24">
    <w:nsid w:val="1AEE482D"/>
    <w:multiLevelType w:val="multilevel"/>
    <w:tmpl w:val="A188526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5">
    <w:nsid w:val="1B7B678A"/>
    <w:multiLevelType w:val="hybridMultilevel"/>
    <w:tmpl w:val="AF3284DC"/>
    <w:lvl w:ilvl="0" w:tplc="04150011">
      <w:start w:val="1"/>
      <w:numFmt w:val="decimal"/>
      <w:lvlText w:val="%1)"/>
      <w:lvlJc w:val="left"/>
      <w:pPr>
        <w:tabs>
          <w:tab w:val="num" w:pos="1433"/>
        </w:tabs>
        <w:ind w:left="1433" w:hanging="357"/>
      </w:pPr>
      <w:rPr>
        <w:rFonts w:hint="default"/>
        <w:sz w:val="20"/>
        <w:szCs w:val="20"/>
      </w:rPr>
    </w:lvl>
    <w:lvl w:ilvl="1" w:tplc="1D78FA58">
      <w:start w:val="1"/>
      <w:numFmt w:val="decimal"/>
      <w:lvlText w:val="%2)"/>
      <w:lvlJc w:val="left"/>
      <w:pPr>
        <w:tabs>
          <w:tab w:val="num" w:pos="1796"/>
        </w:tabs>
        <w:ind w:left="1796" w:hanging="363"/>
      </w:pPr>
      <w:rPr>
        <w:rFonts w:ascii="Arial Narrow" w:hAnsi="Arial Narrow" w:cs="Arial Narrow" w:hint="default"/>
        <w:b w:val="0"/>
        <w:bCs w:val="0"/>
        <w:i w:val="0"/>
        <w:iCs w:val="0"/>
        <w:sz w:val="20"/>
        <w:szCs w:val="20"/>
      </w:rPr>
    </w:lvl>
    <w:lvl w:ilvl="2" w:tplc="0415001B">
      <w:start w:val="1"/>
      <w:numFmt w:val="lowerRoman"/>
      <w:lvlText w:val="%3."/>
      <w:lvlJc w:val="right"/>
      <w:pPr>
        <w:tabs>
          <w:tab w:val="num" w:pos="3236"/>
        </w:tabs>
        <w:ind w:left="3236" w:hanging="180"/>
      </w:pPr>
    </w:lvl>
    <w:lvl w:ilvl="3" w:tplc="0415000F">
      <w:start w:val="1"/>
      <w:numFmt w:val="decimal"/>
      <w:lvlText w:val="%4."/>
      <w:lvlJc w:val="left"/>
      <w:pPr>
        <w:tabs>
          <w:tab w:val="num" w:pos="3956"/>
        </w:tabs>
        <w:ind w:left="3956" w:hanging="360"/>
      </w:pPr>
    </w:lvl>
    <w:lvl w:ilvl="4" w:tplc="04150019">
      <w:start w:val="1"/>
      <w:numFmt w:val="lowerLetter"/>
      <w:lvlText w:val="%5."/>
      <w:lvlJc w:val="left"/>
      <w:pPr>
        <w:tabs>
          <w:tab w:val="num" w:pos="4676"/>
        </w:tabs>
        <w:ind w:left="4676" w:hanging="360"/>
      </w:pPr>
    </w:lvl>
    <w:lvl w:ilvl="5" w:tplc="0415001B">
      <w:start w:val="1"/>
      <w:numFmt w:val="lowerRoman"/>
      <w:lvlText w:val="%6."/>
      <w:lvlJc w:val="right"/>
      <w:pPr>
        <w:tabs>
          <w:tab w:val="num" w:pos="5396"/>
        </w:tabs>
        <w:ind w:left="5396" w:hanging="180"/>
      </w:pPr>
    </w:lvl>
    <w:lvl w:ilvl="6" w:tplc="0415000F">
      <w:start w:val="1"/>
      <w:numFmt w:val="decimal"/>
      <w:lvlText w:val="%7."/>
      <w:lvlJc w:val="left"/>
      <w:pPr>
        <w:tabs>
          <w:tab w:val="num" w:pos="6116"/>
        </w:tabs>
        <w:ind w:left="6116" w:hanging="360"/>
      </w:pPr>
    </w:lvl>
    <w:lvl w:ilvl="7" w:tplc="04150019">
      <w:start w:val="1"/>
      <w:numFmt w:val="lowerLetter"/>
      <w:lvlText w:val="%8."/>
      <w:lvlJc w:val="left"/>
      <w:pPr>
        <w:tabs>
          <w:tab w:val="num" w:pos="6836"/>
        </w:tabs>
        <w:ind w:left="6836" w:hanging="360"/>
      </w:pPr>
    </w:lvl>
    <w:lvl w:ilvl="8" w:tplc="0415001B">
      <w:start w:val="1"/>
      <w:numFmt w:val="lowerRoman"/>
      <w:lvlText w:val="%9."/>
      <w:lvlJc w:val="right"/>
      <w:pPr>
        <w:tabs>
          <w:tab w:val="num" w:pos="7556"/>
        </w:tabs>
        <w:ind w:left="7556" w:hanging="180"/>
      </w:pPr>
    </w:lvl>
  </w:abstractNum>
  <w:abstractNum w:abstractNumId="126">
    <w:nsid w:val="1C4D7AEA"/>
    <w:multiLevelType w:val="hybridMultilevel"/>
    <w:tmpl w:val="27484F0C"/>
    <w:name w:val="WW8Num162"/>
    <w:lvl w:ilvl="0" w:tplc="3260190C">
      <w:start w:val="1"/>
      <w:numFmt w:val="decimal"/>
      <w:lvlText w:val="6.%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7">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1E001D0A"/>
    <w:multiLevelType w:val="hybridMultilevel"/>
    <w:tmpl w:val="2F3A3806"/>
    <w:lvl w:ilvl="0" w:tplc="A17ECC60">
      <w:start w:val="1"/>
      <w:numFmt w:val="decimal"/>
      <w:lvlText w:val="4.%1."/>
      <w:lvlJc w:val="left"/>
      <w:pPr>
        <w:ind w:left="717" w:hanging="360"/>
      </w:pPr>
      <w:rPr>
        <w:rFonts w:hint="default"/>
      </w:rPr>
    </w:lvl>
    <w:lvl w:ilvl="1" w:tplc="04150019">
      <w:start w:val="1"/>
      <w:numFmt w:val="lowerLetter"/>
      <w:lvlText w:val="%2."/>
      <w:lvlJc w:val="left"/>
      <w:pPr>
        <w:ind w:left="237" w:hanging="360"/>
      </w:pPr>
    </w:lvl>
    <w:lvl w:ilvl="2" w:tplc="0415001B">
      <w:start w:val="1"/>
      <w:numFmt w:val="lowerRoman"/>
      <w:lvlText w:val="%3."/>
      <w:lvlJc w:val="right"/>
      <w:pPr>
        <w:ind w:left="957" w:hanging="180"/>
      </w:pPr>
    </w:lvl>
    <w:lvl w:ilvl="3" w:tplc="0415000F">
      <w:start w:val="1"/>
      <w:numFmt w:val="decimal"/>
      <w:lvlText w:val="%4."/>
      <w:lvlJc w:val="left"/>
      <w:pPr>
        <w:ind w:left="1677" w:hanging="360"/>
      </w:pPr>
    </w:lvl>
    <w:lvl w:ilvl="4" w:tplc="04150019">
      <w:start w:val="1"/>
      <w:numFmt w:val="lowerLetter"/>
      <w:lvlText w:val="%5."/>
      <w:lvlJc w:val="left"/>
      <w:pPr>
        <w:ind w:left="2397" w:hanging="360"/>
      </w:pPr>
    </w:lvl>
    <w:lvl w:ilvl="5" w:tplc="0415001B">
      <w:start w:val="1"/>
      <w:numFmt w:val="lowerRoman"/>
      <w:lvlText w:val="%6."/>
      <w:lvlJc w:val="right"/>
      <w:pPr>
        <w:ind w:left="3117" w:hanging="180"/>
      </w:pPr>
    </w:lvl>
    <w:lvl w:ilvl="6" w:tplc="0415000F">
      <w:start w:val="1"/>
      <w:numFmt w:val="decimal"/>
      <w:lvlText w:val="%7."/>
      <w:lvlJc w:val="left"/>
      <w:pPr>
        <w:ind w:left="3837" w:hanging="360"/>
      </w:pPr>
    </w:lvl>
    <w:lvl w:ilvl="7" w:tplc="04150019">
      <w:start w:val="1"/>
      <w:numFmt w:val="lowerLetter"/>
      <w:lvlText w:val="%8."/>
      <w:lvlJc w:val="left"/>
      <w:pPr>
        <w:ind w:left="4557" w:hanging="360"/>
      </w:pPr>
    </w:lvl>
    <w:lvl w:ilvl="8" w:tplc="0415001B">
      <w:start w:val="1"/>
      <w:numFmt w:val="lowerRoman"/>
      <w:lvlText w:val="%9."/>
      <w:lvlJc w:val="right"/>
      <w:pPr>
        <w:ind w:left="5277" w:hanging="180"/>
      </w:pPr>
    </w:lvl>
  </w:abstractNum>
  <w:abstractNum w:abstractNumId="129">
    <w:nsid w:val="1E444CE6"/>
    <w:multiLevelType w:val="hybridMultilevel"/>
    <w:tmpl w:val="957AEE7C"/>
    <w:name w:val="WW8Num5922"/>
    <w:lvl w:ilvl="0" w:tplc="7E7E4FD4">
      <w:start w:val="1"/>
      <w:numFmt w:val="decimal"/>
      <w:lvlText w:val="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1F583968"/>
    <w:multiLevelType w:val="multilevel"/>
    <w:tmpl w:val="AC76BF96"/>
    <w:name w:val="WW8Num3332432"/>
    <w:lvl w:ilvl="0">
      <w:start w:val="1"/>
      <w:numFmt w:val="lowerLetter"/>
      <w:lvlText w:val="%1)"/>
      <w:lvlJc w:val="left"/>
      <w:pPr>
        <w:tabs>
          <w:tab w:val="num" w:pos="417"/>
        </w:tabs>
        <w:ind w:left="417" w:hanging="360"/>
      </w:pPr>
      <w:rPr>
        <w:rFonts w:hint="default"/>
        <w:sz w:val="16"/>
        <w:szCs w:val="16"/>
      </w:rPr>
    </w:lvl>
    <w:lvl w:ilvl="1">
      <w:start w:val="1"/>
      <w:numFmt w:val="bullet"/>
      <w:lvlText w:val="-"/>
      <w:lvlJc w:val="left"/>
      <w:pPr>
        <w:tabs>
          <w:tab w:val="num" w:pos="1137"/>
        </w:tabs>
        <w:ind w:left="1137" w:hanging="360"/>
      </w:pPr>
      <w:rPr>
        <w:rFonts w:ascii="Times New Roman" w:hAnsi="Times New Roman" w:cs="Times New Roman" w:hint="default"/>
      </w:rPr>
    </w:lvl>
    <w:lvl w:ilvl="2">
      <w:start w:val="1"/>
      <w:numFmt w:val="lowerRoman"/>
      <w:lvlText w:val="%3."/>
      <w:lvlJc w:val="left"/>
      <w:pPr>
        <w:tabs>
          <w:tab w:val="num" w:pos="1857"/>
        </w:tabs>
        <w:ind w:left="1857" w:hanging="180"/>
      </w:pPr>
      <w:rPr>
        <w:rFonts w:hint="default"/>
      </w:rPr>
    </w:lvl>
    <w:lvl w:ilvl="3">
      <w:start w:val="1"/>
      <w:numFmt w:val="decimal"/>
      <w:lvlText w:val="%4."/>
      <w:lvlJc w:val="left"/>
      <w:pPr>
        <w:tabs>
          <w:tab w:val="num" w:pos="2577"/>
        </w:tabs>
        <w:ind w:left="2577" w:hanging="360"/>
      </w:pPr>
      <w:rPr>
        <w:rFonts w:hint="default"/>
      </w:rPr>
    </w:lvl>
    <w:lvl w:ilvl="4">
      <w:start w:val="1"/>
      <w:numFmt w:val="lowerLetter"/>
      <w:lvlText w:val="%5."/>
      <w:lvlJc w:val="left"/>
      <w:pPr>
        <w:tabs>
          <w:tab w:val="num" w:pos="3297"/>
        </w:tabs>
        <w:ind w:left="3297" w:hanging="360"/>
      </w:pPr>
      <w:rPr>
        <w:rFonts w:hint="default"/>
      </w:rPr>
    </w:lvl>
    <w:lvl w:ilvl="5">
      <w:start w:val="1"/>
      <w:numFmt w:val="lowerRoman"/>
      <w:lvlText w:val="%6."/>
      <w:lvlJc w:val="left"/>
      <w:pPr>
        <w:tabs>
          <w:tab w:val="num" w:pos="4017"/>
        </w:tabs>
        <w:ind w:left="4017" w:hanging="180"/>
      </w:pPr>
      <w:rPr>
        <w:rFonts w:hint="default"/>
      </w:rPr>
    </w:lvl>
    <w:lvl w:ilvl="6">
      <w:start w:val="1"/>
      <w:numFmt w:val="decimal"/>
      <w:lvlText w:val="%7."/>
      <w:lvlJc w:val="left"/>
      <w:pPr>
        <w:tabs>
          <w:tab w:val="num" w:pos="4737"/>
        </w:tabs>
        <w:ind w:left="4737" w:hanging="360"/>
      </w:pPr>
      <w:rPr>
        <w:rFonts w:hint="default"/>
      </w:rPr>
    </w:lvl>
    <w:lvl w:ilvl="7">
      <w:start w:val="1"/>
      <w:numFmt w:val="lowerLetter"/>
      <w:lvlText w:val="%8."/>
      <w:lvlJc w:val="left"/>
      <w:pPr>
        <w:tabs>
          <w:tab w:val="num" w:pos="5457"/>
        </w:tabs>
        <w:ind w:left="5457" w:hanging="360"/>
      </w:pPr>
      <w:rPr>
        <w:rFonts w:hint="default"/>
      </w:rPr>
    </w:lvl>
    <w:lvl w:ilvl="8">
      <w:start w:val="1"/>
      <w:numFmt w:val="lowerRoman"/>
      <w:lvlText w:val="%9."/>
      <w:lvlJc w:val="left"/>
      <w:pPr>
        <w:tabs>
          <w:tab w:val="num" w:pos="6177"/>
        </w:tabs>
        <w:ind w:left="6177" w:hanging="180"/>
      </w:pPr>
      <w:rPr>
        <w:rFonts w:hint="default"/>
      </w:rPr>
    </w:lvl>
  </w:abstractNum>
  <w:abstractNum w:abstractNumId="131">
    <w:nsid w:val="1F774BB8"/>
    <w:multiLevelType w:val="hybridMultilevel"/>
    <w:tmpl w:val="8EF0FF7C"/>
    <w:lvl w:ilvl="0" w:tplc="DDD03548">
      <w:start w:val="1"/>
      <w:numFmt w:val="lowerLetter"/>
      <w:lvlText w:val="%1)"/>
      <w:lvlJc w:val="left"/>
      <w:pPr>
        <w:tabs>
          <w:tab w:val="num" w:pos="1077"/>
        </w:tabs>
        <w:ind w:left="1077" w:hanging="357"/>
      </w:pPr>
      <w:rPr>
        <w:rFonts w:ascii="Arial Narrow" w:eastAsia="Times New Roman" w:hAnsi="Arial Narrow"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1FCE5820"/>
    <w:multiLevelType w:val="hybridMultilevel"/>
    <w:tmpl w:val="3B84C5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3">
    <w:nsid w:val="2093600C"/>
    <w:multiLevelType w:val="hybridMultilevel"/>
    <w:tmpl w:val="F732FF0C"/>
    <w:lvl w:ilvl="0" w:tplc="9926D82A">
      <w:start w:val="2"/>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20A34391"/>
    <w:multiLevelType w:val="hybridMultilevel"/>
    <w:tmpl w:val="AFEEEEA2"/>
    <w:lvl w:ilvl="0" w:tplc="082C029A">
      <w:start w:val="1"/>
      <w:numFmt w:val="decimal"/>
      <w:lvlText w:val="3.%1"/>
      <w:lvlJc w:val="left"/>
      <w:pPr>
        <w:ind w:left="1077" w:hanging="360"/>
      </w:pPr>
      <w:rPr>
        <w:rFonts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5">
    <w:nsid w:val="241B4882"/>
    <w:multiLevelType w:val="hybridMultilevel"/>
    <w:tmpl w:val="6FA22C4E"/>
    <w:lvl w:ilvl="0" w:tplc="7DCA4826">
      <w:start w:val="1"/>
      <w:numFmt w:val="bullet"/>
      <w:lvlText w:val=""/>
      <w:lvlJc w:val="left"/>
      <w:pPr>
        <w:ind w:left="1069" w:hanging="360"/>
      </w:pPr>
      <w:rPr>
        <w:rFonts w:ascii="Symbol" w:hAnsi="Symbol" w:cs="Symbol" w:hint="default"/>
      </w:rPr>
    </w:lvl>
    <w:lvl w:ilvl="1" w:tplc="0415000F">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36">
    <w:nsid w:val="24E354E8"/>
    <w:multiLevelType w:val="hybridMultilevel"/>
    <w:tmpl w:val="102849CC"/>
    <w:lvl w:ilvl="0" w:tplc="0415000B">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7">
    <w:nsid w:val="258E01E4"/>
    <w:multiLevelType w:val="hybridMultilevel"/>
    <w:tmpl w:val="58C60430"/>
    <w:lvl w:ilvl="0" w:tplc="E8B8715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8">
    <w:nsid w:val="25B83601"/>
    <w:multiLevelType w:val="hybridMultilevel"/>
    <w:tmpl w:val="FDDA4D3A"/>
    <w:lvl w:ilvl="0" w:tplc="50483E16">
      <w:start w:val="1"/>
      <w:numFmt w:val="lowerLetter"/>
      <w:lvlText w:val="%1)"/>
      <w:lvlJc w:val="left"/>
      <w:pPr>
        <w:tabs>
          <w:tab w:val="num" w:pos="1077"/>
        </w:tabs>
        <w:ind w:left="1077" w:hanging="357"/>
      </w:pPr>
      <w:rPr>
        <w:rFonts w:ascii="Arial Narrow" w:eastAsia="Times New Roman" w:hAnsi="Arial Narrow"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nsid w:val="25D5278F"/>
    <w:multiLevelType w:val="multilevel"/>
    <w:tmpl w:val="FF0C0D1A"/>
    <w:name w:val="WW8Num23222322"/>
    <w:lvl w:ilvl="0">
      <w:start w:val="5"/>
      <w:numFmt w:val="decimal"/>
      <w:lvlText w:val="%1."/>
      <w:lvlJc w:val="left"/>
      <w:pPr>
        <w:tabs>
          <w:tab w:val="num" w:pos="357"/>
        </w:tabs>
        <w:ind w:left="357" w:hanging="357"/>
      </w:pPr>
      <w:rPr>
        <w:rFonts w:hint="default"/>
        <w:b/>
        <w:bCs/>
        <w:i w:val="0"/>
        <w:iCs w:val="0"/>
        <w:sz w:val="20"/>
        <w:szCs w:val="20"/>
      </w:rPr>
    </w:lvl>
    <w:lvl w:ilvl="1">
      <w:start w:val="3"/>
      <w:numFmt w:val="decimal"/>
      <w:lvlText w:val="%2."/>
      <w:lvlJc w:val="left"/>
      <w:pPr>
        <w:tabs>
          <w:tab w:val="num" w:pos="363"/>
        </w:tabs>
        <w:ind w:left="363" w:hanging="363"/>
      </w:pPr>
      <w:rPr>
        <w:rFonts w:hint="default"/>
        <w:b w:val="0"/>
        <w:bCs w:val="0"/>
        <w:i w:val="0"/>
        <w:iCs w:val="0"/>
      </w:rPr>
    </w:lvl>
    <w:lvl w:ilvl="2">
      <w:start w:val="1"/>
      <w:numFmt w:val="bullet"/>
      <w:lvlText w:val=""/>
      <w:lvlJc w:val="left"/>
      <w:pPr>
        <w:tabs>
          <w:tab w:val="num" w:pos="720"/>
        </w:tabs>
        <w:ind w:left="720" w:hanging="363"/>
      </w:pPr>
      <w:rPr>
        <w:rFonts w:ascii="Symbol" w:hAnsi="Symbol" w:cs="Symbol"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nsid w:val="25E73F6B"/>
    <w:multiLevelType w:val="hybridMultilevel"/>
    <w:tmpl w:val="BEE62C46"/>
    <w:lvl w:ilvl="0" w:tplc="FF7A8F4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26B34D45"/>
    <w:multiLevelType w:val="hybridMultilevel"/>
    <w:tmpl w:val="48741B62"/>
    <w:lvl w:ilvl="0" w:tplc="04150015">
      <w:start w:val="1"/>
      <w:numFmt w:val="upp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2">
    <w:nsid w:val="27646215"/>
    <w:multiLevelType w:val="hybridMultilevel"/>
    <w:tmpl w:val="F836B6B8"/>
    <w:name w:val="WW8Num4622"/>
    <w:lvl w:ilvl="0" w:tplc="DABAC182">
      <w:start w:val="2"/>
      <w:numFmt w:val="lowerLetter"/>
      <w:lvlText w:val="%1."/>
      <w:lvlJc w:val="left"/>
      <w:pPr>
        <w:tabs>
          <w:tab w:val="num" w:pos="720"/>
        </w:tabs>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27CD1AC1"/>
    <w:multiLevelType w:val="multilevel"/>
    <w:tmpl w:val="B7CA549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4">
    <w:nsid w:val="296F3ABF"/>
    <w:multiLevelType w:val="hybridMultilevel"/>
    <w:tmpl w:val="F604ACBA"/>
    <w:name w:val="WW8Num3332422"/>
    <w:lvl w:ilvl="0" w:tplc="DD5CA8BA">
      <w:start w:val="3"/>
      <w:numFmt w:val="decimal"/>
      <w:lvlText w:val="2.%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298B78ED"/>
    <w:multiLevelType w:val="multilevel"/>
    <w:tmpl w:val="A6861210"/>
    <w:lvl w:ilvl="0">
      <w:start w:val="3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146">
    <w:nsid w:val="2B69219A"/>
    <w:multiLevelType w:val="hybridMultilevel"/>
    <w:tmpl w:val="B8BED7C8"/>
    <w:name w:val="WW8Num3332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2BEF2178"/>
    <w:multiLevelType w:val="multilevel"/>
    <w:tmpl w:val="5D1A0D44"/>
    <w:lvl w:ilvl="0">
      <w:start w:val="34"/>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148">
    <w:nsid w:val="2E773EC6"/>
    <w:multiLevelType w:val="hybridMultilevel"/>
    <w:tmpl w:val="E4A2A2D6"/>
    <w:name w:val="WW8Num12"/>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2F366114"/>
    <w:multiLevelType w:val="hybridMultilevel"/>
    <w:tmpl w:val="1B5E36B0"/>
    <w:name w:val="WW8Num33322"/>
    <w:lvl w:ilvl="0" w:tplc="00000003">
      <w:start w:val="1"/>
      <w:numFmt w:val="decimal"/>
      <w:lvlText w:val="%1)"/>
      <w:lvlJc w:val="left"/>
      <w:pPr>
        <w:tabs>
          <w:tab w:val="num" w:pos="720"/>
        </w:tabs>
        <w:ind w:left="720" w:hanging="363"/>
      </w:pPr>
      <w:rPr>
        <w:rFonts w:hint="default"/>
        <w:vertAlign w:val="baseline"/>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50">
    <w:nsid w:val="2FCF66ED"/>
    <w:multiLevelType w:val="multilevel"/>
    <w:tmpl w:val="A188526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1">
    <w:nsid w:val="30A6162F"/>
    <w:multiLevelType w:val="multilevel"/>
    <w:tmpl w:val="E4DEA282"/>
    <w:name w:val="WW8Num232"/>
    <w:lvl w:ilvl="0">
      <w:start w:val="3"/>
      <w:numFmt w:val="decimal"/>
      <w:lvlText w:val="%1."/>
      <w:lvlJc w:val="left"/>
      <w:pPr>
        <w:ind w:left="420" w:hanging="420"/>
      </w:pPr>
      <w:rPr>
        <w:rFonts w:hint="default"/>
      </w:rPr>
    </w:lvl>
    <w:lvl w:ilvl="1">
      <w:start w:val="2"/>
      <w:numFmt w:val="decimal"/>
      <w:lvlText w:val="%1.%2."/>
      <w:lvlJc w:val="left"/>
      <w:pPr>
        <w:ind w:left="958" w:hanging="420"/>
      </w:pPr>
      <w:rPr>
        <w:rFonts w:hint="default"/>
      </w:rPr>
    </w:lvl>
    <w:lvl w:ilvl="2">
      <w:start w:val="1"/>
      <w:numFmt w:val="decimal"/>
      <w:lvlText w:val="%1.%2.%3)"/>
      <w:lvlJc w:val="left"/>
      <w:pPr>
        <w:ind w:left="1796" w:hanging="720"/>
      </w:pPr>
      <w:rPr>
        <w:rFonts w:hint="default"/>
        <w:b w:val="0"/>
        <w:bCs w:val="0"/>
      </w:rPr>
    </w:lvl>
    <w:lvl w:ilvl="3">
      <w:start w:val="1"/>
      <w:numFmt w:val="decimal"/>
      <w:lvlText w:val="%1.%2.%3)%4."/>
      <w:lvlJc w:val="left"/>
      <w:pPr>
        <w:ind w:left="2334" w:hanging="720"/>
      </w:pPr>
      <w:rPr>
        <w:rFonts w:hint="default"/>
      </w:rPr>
    </w:lvl>
    <w:lvl w:ilvl="4">
      <w:start w:val="1"/>
      <w:numFmt w:val="decimal"/>
      <w:lvlText w:val="%1.%2.%3)%4.%5."/>
      <w:lvlJc w:val="left"/>
      <w:pPr>
        <w:ind w:left="2872" w:hanging="72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52">
    <w:nsid w:val="31140A33"/>
    <w:multiLevelType w:val="hybridMultilevel"/>
    <w:tmpl w:val="0D4C6B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BE2F35E">
      <w:start w:val="1"/>
      <w:numFmt w:val="upp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nsid w:val="31763331"/>
    <w:multiLevelType w:val="hybridMultilevel"/>
    <w:tmpl w:val="13086122"/>
    <w:lvl w:ilvl="0" w:tplc="5FC0A6A2">
      <w:start w:val="1"/>
      <w:numFmt w:val="decimal"/>
      <w:lvlText w:val="3.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32662BEE"/>
    <w:multiLevelType w:val="multilevel"/>
    <w:tmpl w:val="03ECE940"/>
    <w:name w:val="WW8Num3322222"/>
    <w:lvl w:ilvl="0">
      <w:start w:val="1"/>
      <w:numFmt w:val="bullet"/>
      <w:lvlText w:val=""/>
      <w:lvlJc w:val="left"/>
      <w:pPr>
        <w:tabs>
          <w:tab w:val="num" w:pos="714"/>
        </w:tabs>
        <w:ind w:left="714" w:hanging="357"/>
      </w:pPr>
      <w:rPr>
        <w:rFonts w:ascii="Symbol" w:hAnsi="Symbol" w:cs="Symbol" w:hint="default"/>
        <w:b/>
        <w:bCs/>
        <w:i w:val="0"/>
        <w:iCs w:val="0"/>
        <w:sz w:val="20"/>
        <w:szCs w:val="20"/>
      </w:rPr>
    </w:lvl>
    <w:lvl w:ilvl="1">
      <w:start w:val="1"/>
      <w:numFmt w:val="decimal"/>
      <w:lvlText w:val="%2."/>
      <w:lvlJc w:val="left"/>
      <w:pPr>
        <w:tabs>
          <w:tab w:val="num" w:pos="720"/>
        </w:tabs>
        <w:ind w:left="720" w:hanging="363"/>
      </w:pPr>
      <w:rPr>
        <w:rFonts w:hint="default"/>
        <w:b w:val="0"/>
        <w:bCs w:val="0"/>
        <w:i w:val="0"/>
        <w:iCs w:val="0"/>
      </w:rPr>
    </w:lvl>
    <w:lvl w:ilvl="2">
      <w:start w:val="1"/>
      <w:numFmt w:val="bullet"/>
      <w:lvlText w:val=""/>
      <w:lvlJc w:val="left"/>
      <w:pPr>
        <w:tabs>
          <w:tab w:val="num" w:pos="1077"/>
        </w:tabs>
        <w:ind w:left="1077" w:hanging="363"/>
      </w:pPr>
      <w:rPr>
        <w:rFonts w:ascii="Symbol" w:hAnsi="Symbol" w:cs="Symbol" w:hint="default"/>
        <w:b w:val="0"/>
        <w:bCs w:val="0"/>
        <w:i w:val="0"/>
        <w:iCs w:val="0"/>
        <w:sz w:val="20"/>
        <w:szCs w:val="2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3237"/>
        </w:tabs>
        <w:ind w:left="2589" w:hanging="792"/>
      </w:pPr>
      <w:rPr>
        <w:rFonts w:hint="default"/>
      </w:rPr>
    </w:lvl>
    <w:lvl w:ilvl="5">
      <w:start w:val="1"/>
      <w:numFmt w:val="lowerLetter"/>
      <w:lvlText w:val="%6)"/>
      <w:lvlJc w:val="right"/>
      <w:pPr>
        <w:tabs>
          <w:tab w:val="num" w:pos="2514"/>
        </w:tabs>
        <w:ind w:left="2514"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677"/>
        </w:tabs>
        <w:ind w:left="3597" w:hanging="1080"/>
      </w:pPr>
      <w:rPr>
        <w:rFonts w:hint="default"/>
      </w:rPr>
    </w:lvl>
    <w:lvl w:ilvl="7">
      <w:start w:val="1"/>
      <w:numFmt w:val="decimal"/>
      <w:lvlText w:val="%1.%2.%3.%4.%5.%6.%7.%8."/>
      <w:lvlJc w:val="left"/>
      <w:pPr>
        <w:tabs>
          <w:tab w:val="num" w:pos="5037"/>
        </w:tabs>
        <w:ind w:left="4101" w:hanging="1224"/>
      </w:pPr>
      <w:rPr>
        <w:rFonts w:hint="default"/>
      </w:rPr>
    </w:lvl>
    <w:lvl w:ilvl="8">
      <w:start w:val="1"/>
      <w:numFmt w:val="decimal"/>
      <w:lvlText w:val="%1.%2.%3.%4.%5.%6.%7.%8.%9."/>
      <w:lvlJc w:val="left"/>
      <w:pPr>
        <w:tabs>
          <w:tab w:val="num" w:pos="5757"/>
        </w:tabs>
        <w:ind w:left="4677" w:hanging="1440"/>
      </w:pPr>
      <w:rPr>
        <w:rFonts w:hint="default"/>
      </w:rPr>
    </w:lvl>
  </w:abstractNum>
  <w:abstractNum w:abstractNumId="155">
    <w:nsid w:val="32995BDA"/>
    <w:multiLevelType w:val="multilevel"/>
    <w:tmpl w:val="6A34B138"/>
    <w:name w:val="WW8Num333243"/>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33410E7A"/>
    <w:multiLevelType w:val="multilevel"/>
    <w:tmpl w:val="55B69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hAnsi="Arial Narrow" w:cs="Arial Narrow" w:hint="default"/>
        <w:b/>
        <w:bCs/>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7">
    <w:nsid w:val="34B6693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8">
    <w:nsid w:val="354E40E4"/>
    <w:multiLevelType w:val="hybridMultilevel"/>
    <w:tmpl w:val="7EA0506C"/>
    <w:name w:val="WW8Num15"/>
    <w:lvl w:ilvl="0" w:tplc="74D23D26">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nsid w:val="35623D52"/>
    <w:multiLevelType w:val="hybridMultilevel"/>
    <w:tmpl w:val="6820EF22"/>
    <w:name w:val="WW8Num1323"/>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374D5471"/>
    <w:multiLevelType w:val="hybridMultilevel"/>
    <w:tmpl w:val="ACE8F0E6"/>
    <w:lvl w:ilvl="0" w:tplc="2D102282">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37CA00B2"/>
    <w:multiLevelType w:val="multilevel"/>
    <w:tmpl w:val="700021F2"/>
    <w:lvl w:ilvl="0">
      <w:start w:val="2"/>
      <w:numFmt w:val="decimal"/>
      <w:lvlText w:val="%1"/>
      <w:lvlJc w:val="left"/>
      <w:pPr>
        <w:ind w:left="360" w:hanging="360"/>
      </w:pPr>
      <w:rPr>
        <w:rFonts w:hint="default"/>
        <w:b/>
        <w:bCs/>
      </w:rPr>
    </w:lvl>
    <w:lvl w:ilvl="1">
      <w:start w:val="3"/>
      <w:numFmt w:val="decimal"/>
      <w:lvlText w:val="%2."/>
      <w:lvlJc w:val="left"/>
      <w:pPr>
        <w:ind w:left="360" w:hanging="360"/>
      </w:pPr>
      <w:rPr>
        <w:rFonts w:hint="default"/>
        <w:b w:val="0"/>
        <w:bCs w:val="0"/>
      </w:rPr>
    </w:lvl>
    <w:lvl w:ilvl="2">
      <w:start w:val="1"/>
      <w:numFmt w:val="decimal"/>
      <w:lvlText w:val="3.%3."/>
      <w:lvlJc w:val="left"/>
      <w:pPr>
        <w:ind w:left="720" w:hanging="720"/>
      </w:pPr>
      <w:rPr>
        <w:rFonts w:hint="default"/>
        <w:b w:val="0"/>
        <w:bCs w:val="0"/>
        <w:sz w:val="22"/>
        <w:szCs w:val="22"/>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080" w:hanging="108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162">
    <w:nsid w:val="386131A9"/>
    <w:multiLevelType w:val="hybridMultilevel"/>
    <w:tmpl w:val="F3A822D4"/>
    <w:lvl w:ilvl="0" w:tplc="E8B28E78">
      <w:start w:val="1"/>
      <w:numFmt w:val="upp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39C907A2"/>
    <w:multiLevelType w:val="multilevel"/>
    <w:tmpl w:val="55B69F46"/>
    <w:name w:val="WW8Num23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hAnsi="Arial Narrow" w:cs="Arial Narrow" w:hint="default"/>
        <w:b/>
        <w:bCs/>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4">
    <w:nsid w:val="3A593097"/>
    <w:multiLevelType w:val="multilevel"/>
    <w:tmpl w:val="55B69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hAnsi="Arial Narrow" w:cs="Arial Narrow" w:hint="default"/>
        <w:b/>
        <w:bCs/>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5">
    <w:nsid w:val="3B1438AD"/>
    <w:multiLevelType w:val="hybridMultilevel"/>
    <w:tmpl w:val="1DAEDBE0"/>
    <w:name w:val="WW8Num3332432222222222"/>
    <w:lvl w:ilvl="0" w:tplc="371469D0">
      <w:start w:val="1"/>
      <w:numFmt w:val="decimal"/>
      <w:lvlText w:val="%1."/>
      <w:lvlJc w:val="left"/>
      <w:pPr>
        <w:tabs>
          <w:tab w:val="num" w:pos="357"/>
        </w:tabs>
        <w:ind w:left="357" w:hanging="357"/>
      </w:pPr>
      <w:rPr>
        <w:rFonts w:hint="default"/>
        <w:b w:val="0"/>
        <w:bCs w:val="0"/>
        <w:color w:val="auto"/>
      </w:rPr>
    </w:lvl>
    <w:lvl w:ilvl="1" w:tplc="E0A6C0D0">
      <w:start w:val="1"/>
      <w:numFmt w:val="lowerLetter"/>
      <w:lvlText w:val="%2."/>
      <w:lvlJc w:val="left"/>
      <w:pPr>
        <w:tabs>
          <w:tab w:val="num" w:pos="1440"/>
        </w:tabs>
        <w:ind w:left="1440" w:hanging="360"/>
      </w:pPr>
    </w:lvl>
    <w:lvl w:ilvl="2" w:tplc="A22845B6">
      <w:start w:val="1"/>
      <w:numFmt w:val="lowerRoman"/>
      <w:lvlText w:val="%3."/>
      <w:lvlJc w:val="right"/>
      <w:pPr>
        <w:tabs>
          <w:tab w:val="num" w:pos="2160"/>
        </w:tabs>
        <w:ind w:left="2160" w:hanging="180"/>
      </w:pPr>
    </w:lvl>
    <w:lvl w:ilvl="3" w:tplc="AE1E2310">
      <w:start w:val="1"/>
      <w:numFmt w:val="decimal"/>
      <w:lvlText w:val="%4."/>
      <w:lvlJc w:val="left"/>
      <w:pPr>
        <w:tabs>
          <w:tab w:val="num" w:pos="2880"/>
        </w:tabs>
        <w:ind w:left="2880" w:hanging="360"/>
      </w:pPr>
    </w:lvl>
    <w:lvl w:ilvl="4" w:tplc="7450A36C">
      <w:start w:val="1"/>
      <w:numFmt w:val="lowerLetter"/>
      <w:lvlText w:val="%5."/>
      <w:lvlJc w:val="left"/>
      <w:pPr>
        <w:tabs>
          <w:tab w:val="num" w:pos="3600"/>
        </w:tabs>
        <w:ind w:left="3600" w:hanging="360"/>
      </w:pPr>
    </w:lvl>
    <w:lvl w:ilvl="5" w:tplc="FD8EE23C">
      <w:start w:val="1"/>
      <w:numFmt w:val="lowerRoman"/>
      <w:lvlText w:val="%6."/>
      <w:lvlJc w:val="right"/>
      <w:pPr>
        <w:tabs>
          <w:tab w:val="num" w:pos="4320"/>
        </w:tabs>
        <w:ind w:left="4320" w:hanging="180"/>
      </w:pPr>
    </w:lvl>
    <w:lvl w:ilvl="6" w:tplc="B17673CE">
      <w:start w:val="1"/>
      <w:numFmt w:val="decimal"/>
      <w:lvlText w:val="%7."/>
      <w:lvlJc w:val="left"/>
      <w:pPr>
        <w:tabs>
          <w:tab w:val="num" w:pos="5040"/>
        </w:tabs>
        <w:ind w:left="5040" w:hanging="360"/>
      </w:pPr>
    </w:lvl>
    <w:lvl w:ilvl="7" w:tplc="05F61A8C">
      <w:start w:val="1"/>
      <w:numFmt w:val="lowerLetter"/>
      <w:lvlText w:val="%8."/>
      <w:lvlJc w:val="left"/>
      <w:pPr>
        <w:tabs>
          <w:tab w:val="num" w:pos="5760"/>
        </w:tabs>
        <w:ind w:left="5760" w:hanging="360"/>
      </w:pPr>
    </w:lvl>
    <w:lvl w:ilvl="8" w:tplc="E76CC21C">
      <w:start w:val="1"/>
      <w:numFmt w:val="lowerRoman"/>
      <w:lvlText w:val="%9."/>
      <w:lvlJc w:val="right"/>
      <w:pPr>
        <w:tabs>
          <w:tab w:val="num" w:pos="6480"/>
        </w:tabs>
        <w:ind w:left="6480" w:hanging="180"/>
      </w:pPr>
    </w:lvl>
  </w:abstractNum>
  <w:abstractNum w:abstractNumId="166">
    <w:nsid w:val="3BED2117"/>
    <w:multiLevelType w:val="hybridMultilevel"/>
    <w:tmpl w:val="2CDAF7D0"/>
    <w:name w:val="WW8Num352222"/>
    <w:lvl w:ilvl="0" w:tplc="E0745CFC">
      <w:start w:val="1"/>
      <w:numFmt w:val="decimal"/>
      <w:lvlText w:val="%1."/>
      <w:lvlJc w:val="left"/>
      <w:pPr>
        <w:tabs>
          <w:tab w:val="num" w:pos="357"/>
        </w:tabs>
        <w:ind w:left="357" w:hanging="357"/>
      </w:pPr>
      <w:rPr>
        <w:rFonts w:hint="default"/>
      </w:rPr>
    </w:lvl>
    <w:lvl w:ilvl="1" w:tplc="CA466CFA">
      <w:start w:val="1"/>
      <w:numFmt w:val="lowerLetter"/>
      <w:lvlText w:val="%2."/>
      <w:lvlJc w:val="left"/>
      <w:pPr>
        <w:tabs>
          <w:tab w:val="num" w:pos="1440"/>
        </w:tabs>
        <w:ind w:left="1440" w:hanging="360"/>
      </w:pPr>
    </w:lvl>
    <w:lvl w:ilvl="2" w:tplc="284A0E46">
      <w:start w:val="1"/>
      <w:numFmt w:val="lowerRoman"/>
      <w:lvlText w:val="%3."/>
      <w:lvlJc w:val="right"/>
      <w:pPr>
        <w:tabs>
          <w:tab w:val="num" w:pos="2160"/>
        </w:tabs>
        <w:ind w:left="2160" w:hanging="180"/>
      </w:pPr>
    </w:lvl>
    <w:lvl w:ilvl="3" w:tplc="F1E20942">
      <w:start w:val="1"/>
      <w:numFmt w:val="decimal"/>
      <w:lvlText w:val="%4."/>
      <w:lvlJc w:val="left"/>
      <w:pPr>
        <w:tabs>
          <w:tab w:val="num" w:pos="2880"/>
        </w:tabs>
        <w:ind w:left="2880" w:hanging="360"/>
      </w:pPr>
    </w:lvl>
    <w:lvl w:ilvl="4" w:tplc="AC44539A">
      <w:start w:val="1"/>
      <w:numFmt w:val="lowerLetter"/>
      <w:lvlText w:val="%5."/>
      <w:lvlJc w:val="left"/>
      <w:pPr>
        <w:tabs>
          <w:tab w:val="num" w:pos="3600"/>
        </w:tabs>
        <w:ind w:left="3600" w:hanging="360"/>
      </w:pPr>
    </w:lvl>
    <w:lvl w:ilvl="5" w:tplc="D04C83D4">
      <w:start w:val="1"/>
      <w:numFmt w:val="lowerRoman"/>
      <w:lvlText w:val="%6."/>
      <w:lvlJc w:val="right"/>
      <w:pPr>
        <w:tabs>
          <w:tab w:val="num" w:pos="4320"/>
        </w:tabs>
        <w:ind w:left="4320" w:hanging="180"/>
      </w:pPr>
    </w:lvl>
    <w:lvl w:ilvl="6" w:tplc="DEE2FF9E">
      <w:start w:val="1"/>
      <w:numFmt w:val="decimal"/>
      <w:lvlText w:val="%7."/>
      <w:lvlJc w:val="left"/>
      <w:pPr>
        <w:tabs>
          <w:tab w:val="num" w:pos="5040"/>
        </w:tabs>
        <w:ind w:left="5040" w:hanging="360"/>
      </w:pPr>
    </w:lvl>
    <w:lvl w:ilvl="7" w:tplc="19E4BF24">
      <w:start w:val="1"/>
      <w:numFmt w:val="lowerLetter"/>
      <w:lvlText w:val="%8."/>
      <w:lvlJc w:val="left"/>
      <w:pPr>
        <w:tabs>
          <w:tab w:val="num" w:pos="5760"/>
        </w:tabs>
        <w:ind w:left="5760" w:hanging="360"/>
      </w:pPr>
    </w:lvl>
    <w:lvl w:ilvl="8" w:tplc="64DEF528">
      <w:start w:val="1"/>
      <w:numFmt w:val="lowerRoman"/>
      <w:lvlText w:val="%9."/>
      <w:lvlJc w:val="right"/>
      <w:pPr>
        <w:tabs>
          <w:tab w:val="num" w:pos="6480"/>
        </w:tabs>
        <w:ind w:left="6480" w:hanging="180"/>
      </w:pPr>
    </w:lvl>
  </w:abstractNum>
  <w:abstractNum w:abstractNumId="167">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09D7E11"/>
    <w:multiLevelType w:val="hybridMultilevel"/>
    <w:tmpl w:val="4FA289E2"/>
    <w:lvl w:ilvl="0" w:tplc="04150001">
      <w:start w:val="1"/>
      <w:numFmt w:val="bullet"/>
      <w:lvlText w:val=""/>
      <w:lvlJc w:val="left"/>
      <w:pPr>
        <w:ind w:left="1480" w:hanging="360"/>
      </w:pPr>
      <w:rPr>
        <w:rFonts w:ascii="Symbol" w:hAnsi="Symbol" w:cs="Symbol" w:hint="default"/>
      </w:rPr>
    </w:lvl>
    <w:lvl w:ilvl="1" w:tplc="04150003">
      <w:start w:val="1"/>
      <w:numFmt w:val="bullet"/>
      <w:lvlText w:val="o"/>
      <w:lvlJc w:val="left"/>
      <w:pPr>
        <w:ind w:left="2200" w:hanging="360"/>
      </w:pPr>
      <w:rPr>
        <w:rFonts w:ascii="Courier New" w:hAnsi="Courier New" w:cs="Courier New" w:hint="default"/>
      </w:rPr>
    </w:lvl>
    <w:lvl w:ilvl="2" w:tplc="04150005">
      <w:start w:val="1"/>
      <w:numFmt w:val="bullet"/>
      <w:lvlText w:val=""/>
      <w:lvlJc w:val="left"/>
      <w:pPr>
        <w:ind w:left="2920" w:hanging="360"/>
      </w:pPr>
      <w:rPr>
        <w:rFonts w:ascii="Wingdings" w:hAnsi="Wingdings" w:cs="Wingdings" w:hint="default"/>
      </w:rPr>
    </w:lvl>
    <w:lvl w:ilvl="3" w:tplc="04150001">
      <w:start w:val="1"/>
      <w:numFmt w:val="bullet"/>
      <w:lvlText w:val=""/>
      <w:lvlJc w:val="left"/>
      <w:pPr>
        <w:ind w:left="3640" w:hanging="360"/>
      </w:pPr>
      <w:rPr>
        <w:rFonts w:ascii="Symbol" w:hAnsi="Symbol" w:cs="Symbol" w:hint="default"/>
      </w:rPr>
    </w:lvl>
    <w:lvl w:ilvl="4" w:tplc="04150003">
      <w:start w:val="1"/>
      <w:numFmt w:val="bullet"/>
      <w:lvlText w:val="o"/>
      <w:lvlJc w:val="left"/>
      <w:pPr>
        <w:ind w:left="4360" w:hanging="360"/>
      </w:pPr>
      <w:rPr>
        <w:rFonts w:ascii="Courier New" w:hAnsi="Courier New" w:cs="Courier New" w:hint="default"/>
      </w:rPr>
    </w:lvl>
    <w:lvl w:ilvl="5" w:tplc="04150005">
      <w:start w:val="1"/>
      <w:numFmt w:val="bullet"/>
      <w:lvlText w:val=""/>
      <w:lvlJc w:val="left"/>
      <w:pPr>
        <w:ind w:left="5080" w:hanging="360"/>
      </w:pPr>
      <w:rPr>
        <w:rFonts w:ascii="Wingdings" w:hAnsi="Wingdings" w:cs="Wingdings" w:hint="default"/>
      </w:rPr>
    </w:lvl>
    <w:lvl w:ilvl="6" w:tplc="04150001">
      <w:start w:val="1"/>
      <w:numFmt w:val="bullet"/>
      <w:lvlText w:val=""/>
      <w:lvlJc w:val="left"/>
      <w:pPr>
        <w:ind w:left="5800" w:hanging="360"/>
      </w:pPr>
      <w:rPr>
        <w:rFonts w:ascii="Symbol" w:hAnsi="Symbol" w:cs="Symbol" w:hint="default"/>
      </w:rPr>
    </w:lvl>
    <w:lvl w:ilvl="7" w:tplc="04150003">
      <w:start w:val="1"/>
      <w:numFmt w:val="bullet"/>
      <w:lvlText w:val="o"/>
      <w:lvlJc w:val="left"/>
      <w:pPr>
        <w:ind w:left="6520" w:hanging="360"/>
      </w:pPr>
      <w:rPr>
        <w:rFonts w:ascii="Courier New" w:hAnsi="Courier New" w:cs="Courier New" w:hint="default"/>
      </w:rPr>
    </w:lvl>
    <w:lvl w:ilvl="8" w:tplc="04150005">
      <w:start w:val="1"/>
      <w:numFmt w:val="bullet"/>
      <w:lvlText w:val=""/>
      <w:lvlJc w:val="left"/>
      <w:pPr>
        <w:ind w:left="7240" w:hanging="360"/>
      </w:pPr>
      <w:rPr>
        <w:rFonts w:ascii="Wingdings" w:hAnsi="Wingdings" w:cs="Wingdings" w:hint="default"/>
      </w:rPr>
    </w:lvl>
  </w:abstractNum>
  <w:abstractNum w:abstractNumId="169">
    <w:nsid w:val="41175FA2"/>
    <w:multiLevelType w:val="multilevel"/>
    <w:tmpl w:val="182E1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416C0AE6"/>
    <w:multiLevelType w:val="hybridMultilevel"/>
    <w:tmpl w:val="21A89590"/>
    <w:lvl w:ilvl="0" w:tplc="0AA00910">
      <w:start w:val="1"/>
      <w:numFmt w:val="decimal"/>
      <w:lvlText w:val="1.%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nsid w:val="41AA528F"/>
    <w:multiLevelType w:val="hybridMultilevel"/>
    <w:tmpl w:val="10A630BE"/>
    <w:lvl w:ilvl="0" w:tplc="AF9C7470">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438169D1"/>
    <w:multiLevelType w:val="hybridMultilevel"/>
    <w:tmpl w:val="82FA1394"/>
    <w:name w:val="WW8Num152"/>
    <w:lvl w:ilvl="0" w:tplc="A3C8C1FC">
      <w:start w:val="1"/>
      <w:numFmt w:val="decimal"/>
      <w:lvlText w:val="5.%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4">
    <w:nsid w:val="44681F24"/>
    <w:multiLevelType w:val="hybridMultilevel"/>
    <w:tmpl w:val="B37068B4"/>
    <w:lvl w:ilvl="0" w:tplc="56E2B8B4">
      <w:start w:val="1"/>
      <w:numFmt w:val="decimal"/>
      <w:lvlText w:val="5.%1."/>
      <w:lvlJc w:val="left"/>
      <w:pPr>
        <w:ind w:left="129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4479121E"/>
    <w:multiLevelType w:val="hybridMultilevel"/>
    <w:tmpl w:val="7BBAF758"/>
    <w:lvl w:ilvl="0" w:tplc="2A0EC0D6">
      <w:start w:val="2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6">
    <w:nsid w:val="44B3522F"/>
    <w:multiLevelType w:val="multilevel"/>
    <w:tmpl w:val="2DFA3E14"/>
    <w:name w:val="WW8Num23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bullet"/>
      <w:lvlText w:val=""/>
      <w:lvlJc w:val="left"/>
      <w:pPr>
        <w:tabs>
          <w:tab w:val="num" w:pos="720"/>
        </w:tabs>
        <w:ind w:left="720" w:hanging="363"/>
      </w:pPr>
      <w:rPr>
        <w:rFonts w:ascii="Symbol" w:hAnsi="Symbol" w:cs="Symbol"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7">
    <w:nsid w:val="454F2275"/>
    <w:multiLevelType w:val="multilevel"/>
    <w:tmpl w:val="55B69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hAnsi="Arial Narrow" w:cs="Arial Narrow" w:hint="default"/>
        <w:b/>
        <w:bCs/>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8">
    <w:nsid w:val="45DE2153"/>
    <w:multiLevelType w:val="hybridMultilevel"/>
    <w:tmpl w:val="9722A0A8"/>
    <w:lvl w:ilvl="0" w:tplc="0C64BF68">
      <w:start w:val="1"/>
      <w:numFmt w:val="decimal"/>
      <w:lvlText w:val="3.11.%1."/>
      <w:lvlJc w:val="left"/>
      <w:pPr>
        <w:ind w:left="360" w:hanging="360"/>
      </w:pPr>
      <w:rPr>
        <w:rFonts w:hint="default"/>
        <w:b w:val="0"/>
        <w:bCs w:val="0"/>
        <w:i w:val="0"/>
        <w:iCs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nsid w:val="474A1F54"/>
    <w:multiLevelType w:val="hybridMultilevel"/>
    <w:tmpl w:val="35B84392"/>
    <w:lvl w:ilvl="0" w:tplc="00000017">
      <w:start w:val="1"/>
      <w:numFmt w:val="bullet"/>
      <w:lvlText w:val=""/>
      <w:lvlJc w:val="left"/>
      <w:pPr>
        <w:ind w:left="360" w:hanging="360"/>
      </w:pPr>
      <w:rPr>
        <w:rFonts w:ascii="Symbol" w:hAnsi="Symbol" w:cs="Symbol"/>
        <w:i w:val="0"/>
        <w:iCs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0">
    <w:nsid w:val="4845407A"/>
    <w:multiLevelType w:val="hybridMultilevel"/>
    <w:tmpl w:val="B60EEA32"/>
    <w:lvl w:ilvl="0" w:tplc="A0F202C4">
      <w:start w:val="1"/>
      <w:numFmt w:val="decimal"/>
      <w:lvlText w:val="5.%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85530C7"/>
    <w:multiLevelType w:val="multilevel"/>
    <w:tmpl w:val="A0A667D0"/>
    <w:lvl w:ilvl="0">
      <w:start w:val="1"/>
      <w:numFmt w:val="decimal"/>
      <w:lvlText w:val="%1."/>
      <w:lvlJc w:val="left"/>
      <w:pPr>
        <w:ind w:left="720" w:hanging="360"/>
      </w:pPr>
      <w:rPr>
        <w:rFonts w:ascii="Calibri" w:hAnsi="Calibri" w:cs="Calibri"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82">
    <w:nsid w:val="4A0F6563"/>
    <w:multiLevelType w:val="multilevel"/>
    <w:tmpl w:val="144E4534"/>
    <w:lvl w:ilvl="0">
      <w:start w:val="1"/>
      <w:numFmt w:val="decimal"/>
      <w:lvlText w:val="%1."/>
      <w:lvlJc w:val="left"/>
      <w:pPr>
        <w:tabs>
          <w:tab w:val="num" w:pos="357"/>
        </w:tabs>
        <w:ind w:left="357" w:hanging="357"/>
      </w:pPr>
      <w:rPr>
        <w:rFonts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3">
    <w:nsid w:val="4A224C73"/>
    <w:multiLevelType w:val="hybridMultilevel"/>
    <w:tmpl w:val="5D283CD0"/>
    <w:lvl w:ilvl="0" w:tplc="E7F42FAE">
      <w:start w:val="3"/>
      <w:numFmt w:val="upperRoman"/>
      <w:lvlText w:val="%1."/>
      <w:lvlJc w:val="righ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4AA3104B"/>
    <w:multiLevelType w:val="hybridMultilevel"/>
    <w:tmpl w:val="82D24BFE"/>
    <w:lvl w:ilvl="0" w:tplc="991C6CF6">
      <w:start w:val="1"/>
      <w:numFmt w:val="decimal"/>
      <w:lvlText w:val="7.%1"/>
      <w:lvlJc w:val="left"/>
      <w:pPr>
        <w:ind w:left="717" w:hanging="360"/>
      </w:pPr>
      <w:rPr>
        <w:rFonts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5">
    <w:nsid w:val="4B5E1E05"/>
    <w:multiLevelType w:val="hybridMultilevel"/>
    <w:tmpl w:val="05503540"/>
    <w:name w:val="WW8Num33324322222222"/>
    <w:lvl w:ilvl="0" w:tplc="28CA1FDA">
      <w:start w:val="1"/>
      <w:numFmt w:val="upperRoman"/>
      <w:lvlText w:val="%1."/>
      <w:lvlJc w:val="left"/>
      <w:pPr>
        <w:tabs>
          <w:tab w:val="num" w:pos="357"/>
        </w:tabs>
        <w:ind w:left="357" w:hanging="357"/>
      </w:pPr>
      <w:rPr>
        <w:rFonts w:hint="default"/>
      </w:rPr>
    </w:lvl>
    <w:lvl w:ilvl="1" w:tplc="7350336C">
      <w:start w:val="1"/>
      <w:numFmt w:val="decimal"/>
      <w:lvlText w:val="%2."/>
      <w:lvlJc w:val="left"/>
      <w:pPr>
        <w:tabs>
          <w:tab w:val="num" w:pos="357"/>
        </w:tabs>
        <w:ind w:left="357" w:hanging="357"/>
      </w:pPr>
      <w:rPr>
        <w:rFonts w:hint="default"/>
      </w:rPr>
    </w:lvl>
    <w:lvl w:ilvl="2" w:tplc="FE3837F6">
      <w:start w:val="1"/>
      <w:numFmt w:val="decimal"/>
      <w:lvlText w:val="%3)"/>
      <w:lvlJc w:val="left"/>
      <w:pPr>
        <w:tabs>
          <w:tab w:val="num" w:pos="720"/>
        </w:tabs>
        <w:ind w:left="720" w:hanging="363"/>
      </w:pPr>
      <w:rPr>
        <w:rFonts w:hint="default"/>
        <w:b w:val="0"/>
        <w:bCs w:val="0"/>
      </w:rPr>
    </w:lvl>
    <w:lvl w:ilvl="3" w:tplc="6BBCADFC">
      <w:start w:val="1"/>
      <w:numFmt w:val="decimal"/>
      <w:lvlText w:val="%4)"/>
      <w:lvlJc w:val="left"/>
      <w:pPr>
        <w:tabs>
          <w:tab w:val="num" w:pos="720"/>
        </w:tabs>
        <w:ind w:left="720" w:hanging="363"/>
      </w:pPr>
      <w:rPr>
        <w:rFonts w:hint="default"/>
        <w:b w:val="0"/>
        <w:bCs w:val="0"/>
      </w:rPr>
    </w:lvl>
    <w:lvl w:ilvl="4" w:tplc="31A02300">
      <w:start w:val="1"/>
      <w:numFmt w:val="lowerLetter"/>
      <w:lvlText w:val="%5)"/>
      <w:lvlJc w:val="left"/>
      <w:pPr>
        <w:tabs>
          <w:tab w:val="num" w:pos="1077"/>
        </w:tabs>
        <w:ind w:left="1077" w:hanging="357"/>
      </w:pPr>
      <w:rPr>
        <w:rFonts w:hint="default"/>
      </w:rPr>
    </w:lvl>
    <w:lvl w:ilvl="5" w:tplc="1A36FBFC">
      <w:start w:val="1"/>
      <w:numFmt w:val="lowerRoman"/>
      <w:lvlText w:val="%6."/>
      <w:lvlJc w:val="right"/>
      <w:pPr>
        <w:tabs>
          <w:tab w:val="num" w:pos="4320"/>
        </w:tabs>
        <w:ind w:left="4320" w:hanging="180"/>
      </w:pPr>
    </w:lvl>
    <w:lvl w:ilvl="6" w:tplc="B7583D20">
      <w:start w:val="1"/>
      <w:numFmt w:val="decimal"/>
      <w:lvlText w:val="%7."/>
      <w:lvlJc w:val="left"/>
      <w:pPr>
        <w:tabs>
          <w:tab w:val="num" w:pos="5040"/>
        </w:tabs>
        <w:ind w:left="5040" w:hanging="360"/>
      </w:pPr>
    </w:lvl>
    <w:lvl w:ilvl="7" w:tplc="50264DB0">
      <w:start w:val="1"/>
      <w:numFmt w:val="lowerLetter"/>
      <w:lvlText w:val="%8."/>
      <w:lvlJc w:val="left"/>
      <w:pPr>
        <w:tabs>
          <w:tab w:val="num" w:pos="5760"/>
        </w:tabs>
        <w:ind w:left="5760" w:hanging="360"/>
      </w:pPr>
    </w:lvl>
    <w:lvl w:ilvl="8" w:tplc="B882C2F8">
      <w:start w:val="1"/>
      <w:numFmt w:val="lowerRoman"/>
      <w:lvlText w:val="%9."/>
      <w:lvlJc w:val="right"/>
      <w:pPr>
        <w:tabs>
          <w:tab w:val="num" w:pos="6480"/>
        </w:tabs>
        <w:ind w:left="6480" w:hanging="180"/>
      </w:pPr>
    </w:lvl>
  </w:abstractNum>
  <w:abstractNum w:abstractNumId="186">
    <w:nsid w:val="4C2B5DC6"/>
    <w:multiLevelType w:val="hybridMultilevel"/>
    <w:tmpl w:val="7592EEF4"/>
    <w:lvl w:ilvl="0" w:tplc="E16C68EC">
      <w:start w:val="3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C506296"/>
    <w:multiLevelType w:val="multilevel"/>
    <w:tmpl w:val="12D25AA4"/>
    <w:name w:val="WW8Num232223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3"/>
      <w:numFmt w:val="decimal"/>
      <w:lvlText w:val="%2."/>
      <w:lvlJc w:val="left"/>
      <w:pPr>
        <w:tabs>
          <w:tab w:val="num" w:pos="363"/>
        </w:tabs>
        <w:ind w:left="363" w:hanging="363"/>
      </w:pPr>
      <w:rPr>
        <w:rFonts w:hint="default"/>
        <w:b w:val="0"/>
        <w:bCs w:val="0"/>
        <w:i w:val="0"/>
        <w:iCs w:val="0"/>
      </w:rPr>
    </w:lvl>
    <w:lvl w:ilvl="2">
      <w:start w:val="1"/>
      <w:numFmt w:val="bullet"/>
      <w:lvlText w:val=""/>
      <w:lvlJc w:val="left"/>
      <w:pPr>
        <w:tabs>
          <w:tab w:val="num" w:pos="720"/>
        </w:tabs>
        <w:ind w:left="720" w:hanging="363"/>
      </w:pPr>
      <w:rPr>
        <w:rFonts w:ascii="Symbol" w:hAnsi="Symbol" w:cs="Symbol"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4CFD4CE7"/>
    <w:multiLevelType w:val="hybridMultilevel"/>
    <w:tmpl w:val="EAB482C6"/>
    <w:lvl w:ilvl="0" w:tplc="B26C62E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D08727A"/>
    <w:multiLevelType w:val="hybridMultilevel"/>
    <w:tmpl w:val="F440D3F6"/>
    <w:lvl w:ilvl="0" w:tplc="00000017">
      <w:start w:val="1"/>
      <w:numFmt w:val="bullet"/>
      <w:lvlText w:val=""/>
      <w:lvlJc w:val="left"/>
      <w:pPr>
        <w:ind w:left="360" w:hanging="360"/>
      </w:pPr>
      <w:rPr>
        <w:rFonts w:ascii="Symbol" w:hAnsi="Symbol" w:cs="Symbol"/>
        <w:i w:val="0"/>
        <w:iCs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0">
    <w:nsid w:val="4D21287A"/>
    <w:multiLevelType w:val="multilevel"/>
    <w:tmpl w:val="236403D0"/>
    <w:lvl w:ilvl="0">
      <w:start w:val="1"/>
      <w:numFmt w:val="decimal"/>
      <w:lvlText w:val="%1."/>
      <w:lvlJc w:val="left"/>
      <w:pPr>
        <w:ind w:left="720" w:hanging="360"/>
      </w:pPr>
      <w:rPr>
        <w:rFonts w:hint="default"/>
        <w:b w:val="0"/>
        <w:bCs w:val="0"/>
        <w:sz w:val="22"/>
        <w:szCs w:val="22"/>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1">
    <w:nsid w:val="4F024ADB"/>
    <w:multiLevelType w:val="hybridMultilevel"/>
    <w:tmpl w:val="60C6FC9E"/>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2">
    <w:nsid w:val="4FAF2FDB"/>
    <w:multiLevelType w:val="hybridMultilevel"/>
    <w:tmpl w:val="24262C56"/>
    <w:name w:val="WW8Num132"/>
    <w:lvl w:ilvl="0" w:tplc="56427540">
      <w:start w:val="2"/>
      <w:numFmt w:val="decimal"/>
      <w:lvlText w:val="4.1.%1."/>
      <w:lvlJc w:val="left"/>
      <w:pPr>
        <w:ind w:left="1069" w:hanging="360"/>
      </w:pPr>
      <w:rPr>
        <w:rFonts w:hint="default"/>
        <w:b w:val="0"/>
        <w:bCs w:val="0"/>
        <w:i w:val="0"/>
        <w:iCs w:val="0"/>
        <w:color w:val="auto"/>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3">
    <w:nsid w:val="50DF4505"/>
    <w:multiLevelType w:val="hybridMultilevel"/>
    <w:tmpl w:val="2A72CCB6"/>
    <w:lvl w:ilvl="0" w:tplc="991C6CF6">
      <w:start w:val="1"/>
      <w:numFmt w:val="decimal"/>
      <w:lvlText w:val="7.%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nsid w:val="51057B17"/>
    <w:multiLevelType w:val="multilevel"/>
    <w:tmpl w:val="7E1442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Calibri" w:hAnsi="Calibri" w:cs="Calibri" w:hint="default"/>
        <w:b/>
        <w:bCs/>
        <w:sz w:val="22"/>
        <w:szCs w:val="22"/>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5">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53E7151A"/>
    <w:multiLevelType w:val="singleLevel"/>
    <w:tmpl w:val="997E153E"/>
    <w:name w:val="WW8Num23222322223"/>
    <w:lvl w:ilvl="0">
      <w:start w:val="1"/>
      <w:numFmt w:val="decimal"/>
      <w:lvlText w:val="%1."/>
      <w:lvlJc w:val="left"/>
      <w:pPr>
        <w:ind w:left="360" w:hanging="360"/>
      </w:pPr>
      <w:rPr>
        <w:rFonts w:hint="default"/>
      </w:rPr>
    </w:lvl>
  </w:abstractNum>
  <w:abstractNum w:abstractNumId="197">
    <w:nsid w:val="544B7D2F"/>
    <w:multiLevelType w:val="hybridMultilevel"/>
    <w:tmpl w:val="9CC6D028"/>
    <w:name w:val="WW8Num33323"/>
    <w:lvl w:ilvl="0" w:tplc="0186C366">
      <w:start w:val="1"/>
      <w:numFmt w:val="decimal"/>
      <w:lvlText w:val="%1."/>
      <w:lvlJc w:val="left"/>
      <w:pPr>
        <w:tabs>
          <w:tab w:val="num" w:pos="357"/>
        </w:tabs>
        <w:ind w:left="357" w:hanging="357"/>
      </w:pPr>
      <w:rPr>
        <w:rFonts w:hint="default"/>
      </w:rPr>
    </w:lvl>
    <w:lvl w:ilvl="1" w:tplc="D6CA9F2E">
      <w:start w:val="1"/>
      <w:numFmt w:val="lowerLetter"/>
      <w:lvlText w:val="%2."/>
      <w:lvlJc w:val="left"/>
      <w:pPr>
        <w:tabs>
          <w:tab w:val="num" w:pos="1440"/>
        </w:tabs>
        <w:ind w:left="1440" w:hanging="360"/>
      </w:pPr>
    </w:lvl>
    <w:lvl w:ilvl="2" w:tplc="4F8282FE">
      <w:start w:val="1"/>
      <w:numFmt w:val="lowerRoman"/>
      <w:lvlText w:val="%3."/>
      <w:lvlJc w:val="right"/>
      <w:pPr>
        <w:tabs>
          <w:tab w:val="num" w:pos="2160"/>
        </w:tabs>
        <w:ind w:left="2160" w:hanging="180"/>
      </w:pPr>
    </w:lvl>
    <w:lvl w:ilvl="3" w:tplc="CE1814AA">
      <w:start w:val="1"/>
      <w:numFmt w:val="decimal"/>
      <w:lvlText w:val="%4."/>
      <w:lvlJc w:val="left"/>
      <w:pPr>
        <w:tabs>
          <w:tab w:val="num" w:pos="2880"/>
        </w:tabs>
        <w:ind w:left="2880" w:hanging="360"/>
      </w:pPr>
    </w:lvl>
    <w:lvl w:ilvl="4" w:tplc="FF02B6AA">
      <w:start w:val="1"/>
      <w:numFmt w:val="lowerLetter"/>
      <w:lvlText w:val="%5."/>
      <w:lvlJc w:val="left"/>
      <w:pPr>
        <w:tabs>
          <w:tab w:val="num" w:pos="3600"/>
        </w:tabs>
        <w:ind w:left="3600" w:hanging="360"/>
      </w:pPr>
    </w:lvl>
    <w:lvl w:ilvl="5" w:tplc="36246C38">
      <w:start w:val="1"/>
      <w:numFmt w:val="lowerRoman"/>
      <w:lvlText w:val="%6."/>
      <w:lvlJc w:val="right"/>
      <w:pPr>
        <w:tabs>
          <w:tab w:val="num" w:pos="4320"/>
        </w:tabs>
        <w:ind w:left="4320" w:hanging="180"/>
      </w:pPr>
    </w:lvl>
    <w:lvl w:ilvl="6" w:tplc="40402E5C">
      <w:start w:val="1"/>
      <w:numFmt w:val="decimal"/>
      <w:lvlText w:val="%7."/>
      <w:lvlJc w:val="left"/>
      <w:pPr>
        <w:tabs>
          <w:tab w:val="num" w:pos="5040"/>
        </w:tabs>
        <w:ind w:left="5040" w:hanging="360"/>
      </w:pPr>
    </w:lvl>
    <w:lvl w:ilvl="7" w:tplc="FF9A5F70">
      <w:start w:val="1"/>
      <w:numFmt w:val="lowerLetter"/>
      <w:lvlText w:val="%8."/>
      <w:lvlJc w:val="left"/>
      <w:pPr>
        <w:tabs>
          <w:tab w:val="num" w:pos="5760"/>
        </w:tabs>
        <w:ind w:left="5760" w:hanging="360"/>
      </w:pPr>
    </w:lvl>
    <w:lvl w:ilvl="8" w:tplc="DA28C4C4">
      <w:start w:val="1"/>
      <w:numFmt w:val="lowerRoman"/>
      <w:lvlText w:val="%9."/>
      <w:lvlJc w:val="right"/>
      <w:pPr>
        <w:tabs>
          <w:tab w:val="num" w:pos="6480"/>
        </w:tabs>
        <w:ind w:left="6480" w:hanging="180"/>
      </w:pPr>
    </w:lvl>
  </w:abstractNum>
  <w:abstractNum w:abstractNumId="198">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548958AF"/>
    <w:multiLevelType w:val="hybridMultilevel"/>
    <w:tmpl w:val="CEC297B4"/>
    <w:name w:val="WW8Num13"/>
    <w:lvl w:ilvl="0" w:tplc="36B4E820">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nsid w:val="55015469"/>
    <w:multiLevelType w:val="hybridMultilevel"/>
    <w:tmpl w:val="16BEE8F4"/>
    <w:lvl w:ilvl="0" w:tplc="5468A454">
      <w:start w:val="3"/>
      <w:numFmt w:val="decimal"/>
      <w:lvlText w:val="%1."/>
      <w:lvlJc w:val="left"/>
      <w:pPr>
        <w:tabs>
          <w:tab w:val="num" w:pos="360"/>
        </w:tabs>
        <w:ind w:left="360" w:hanging="360"/>
      </w:pPr>
      <w:rPr>
        <w:rFonts w:hint="default"/>
      </w:rPr>
    </w:lvl>
    <w:lvl w:ilvl="1" w:tplc="7DBC2EA0">
      <w:start w:val="3"/>
      <w:numFmt w:val="decimal"/>
      <w:lvlText w:val="4.%2."/>
      <w:lvlJc w:val="left"/>
      <w:pPr>
        <w:ind w:left="192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50603E9"/>
    <w:multiLevelType w:val="hybridMultilevel"/>
    <w:tmpl w:val="65EEB468"/>
    <w:name w:val="WW8Num333242"/>
    <w:lvl w:ilvl="0" w:tplc="7F9E6990">
      <w:start w:val="1"/>
      <w:numFmt w:val="lowerLetter"/>
      <w:lvlText w:val="%1)"/>
      <w:lvlJc w:val="left"/>
      <w:pPr>
        <w:tabs>
          <w:tab w:val="num" w:pos="1077"/>
        </w:tabs>
        <w:ind w:left="1077" w:hanging="357"/>
      </w:pPr>
      <w:rPr>
        <w:rFonts w:ascii="Arial Narrow" w:eastAsia="Times New Roman" w:hAnsi="Arial Narrow" w:hint="default"/>
      </w:rPr>
    </w:lvl>
    <w:lvl w:ilvl="1" w:tplc="19FE978C">
      <w:start w:val="1"/>
      <w:numFmt w:val="lowerLetter"/>
      <w:lvlText w:val="%2."/>
      <w:lvlJc w:val="left"/>
      <w:pPr>
        <w:tabs>
          <w:tab w:val="num" w:pos="1440"/>
        </w:tabs>
        <w:ind w:left="1440" w:hanging="360"/>
      </w:pPr>
    </w:lvl>
    <w:lvl w:ilvl="2" w:tplc="5596D214">
      <w:start w:val="1"/>
      <w:numFmt w:val="lowerRoman"/>
      <w:lvlText w:val="%3."/>
      <w:lvlJc w:val="right"/>
      <w:pPr>
        <w:tabs>
          <w:tab w:val="num" w:pos="2160"/>
        </w:tabs>
        <w:ind w:left="2160" w:hanging="180"/>
      </w:pPr>
    </w:lvl>
    <w:lvl w:ilvl="3" w:tplc="F2FEC1DA">
      <w:start w:val="1"/>
      <w:numFmt w:val="decimal"/>
      <w:lvlText w:val="%4."/>
      <w:lvlJc w:val="left"/>
      <w:pPr>
        <w:tabs>
          <w:tab w:val="num" w:pos="2880"/>
        </w:tabs>
        <w:ind w:left="2880" w:hanging="360"/>
      </w:pPr>
    </w:lvl>
    <w:lvl w:ilvl="4" w:tplc="702E2DF6">
      <w:start w:val="1"/>
      <w:numFmt w:val="lowerLetter"/>
      <w:lvlText w:val="%5."/>
      <w:lvlJc w:val="left"/>
      <w:pPr>
        <w:tabs>
          <w:tab w:val="num" w:pos="3600"/>
        </w:tabs>
        <w:ind w:left="3600" w:hanging="360"/>
      </w:pPr>
    </w:lvl>
    <w:lvl w:ilvl="5" w:tplc="BCEAF87E">
      <w:start w:val="1"/>
      <w:numFmt w:val="lowerRoman"/>
      <w:lvlText w:val="%6."/>
      <w:lvlJc w:val="right"/>
      <w:pPr>
        <w:tabs>
          <w:tab w:val="num" w:pos="4320"/>
        </w:tabs>
        <w:ind w:left="4320" w:hanging="180"/>
      </w:pPr>
    </w:lvl>
    <w:lvl w:ilvl="6" w:tplc="7D3CC3BE">
      <w:start w:val="1"/>
      <w:numFmt w:val="decimal"/>
      <w:lvlText w:val="%7."/>
      <w:lvlJc w:val="left"/>
      <w:pPr>
        <w:tabs>
          <w:tab w:val="num" w:pos="5040"/>
        </w:tabs>
        <w:ind w:left="5040" w:hanging="360"/>
      </w:pPr>
    </w:lvl>
    <w:lvl w:ilvl="7" w:tplc="CDC0B646">
      <w:start w:val="1"/>
      <w:numFmt w:val="lowerLetter"/>
      <w:lvlText w:val="%8."/>
      <w:lvlJc w:val="left"/>
      <w:pPr>
        <w:tabs>
          <w:tab w:val="num" w:pos="5760"/>
        </w:tabs>
        <w:ind w:left="5760" w:hanging="360"/>
      </w:pPr>
    </w:lvl>
    <w:lvl w:ilvl="8" w:tplc="3868757E">
      <w:start w:val="1"/>
      <w:numFmt w:val="lowerRoman"/>
      <w:lvlText w:val="%9."/>
      <w:lvlJc w:val="right"/>
      <w:pPr>
        <w:tabs>
          <w:tab w:val="num" w:pos="6480"/>
        </w:tabs>
        <w:ind w:left="6480" w:hanging="180"/>
      </w:pPr>
    </w:lvl>
  </w:abstractNum>
  <w:abstractNum w:abstractNumId="202">
    <w:nsid w:val="552E053C"/>
    <w:multiLevelType w:val="multilevel"/>
    <w:tmpl w:val="326A7A36"/>
    <w:lvl w:ilvl="0">
      <w:start w:val="5"/>
      <w:numFmt w:val="decimal"/>
      <w:lvlText w:val="%1"/>
      <w:lvlJc w:val="left"/>
      <w:pPr>
        <w:ind w:left="360" w:hanging="360"/>
      </w:pPr>
      <w:rPr>
        <w:rFonts w:hint="default"/>
      </w:rPr>
    </w:lvl>
    <w:lvl w:ilvl="1">
      <w:start w:val="1"/>
      <w:numFmt w:val="decimal"/>
      <w:lvlText w:val="6.%2."/>
      <w:lvlJc w:val="left"/>
      <w:pPr>
        <w:ind w:left="360" w:hanging="360"/>
      </w:pPr>
      <w:rPr>
        <w:rFonts w:ascii="Calibri" w:eastAsia="Times New Roman" w:hAnsi="Calibr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nsid w:val="55BA0811"/>
    <w:multiLevelType w:val="hybridMultilevel"/>
    <w:tmpl w:val="66429164"/>
    <w:lvl w:ilvl="0" w:tplc="6784A478">
      <w:start w:val="1"/>
      <w:numFmt w:val="bullet"/>
      <w:lvlText w:val="-"/>
      <w:lvlJc w:val="left"/>
      <w:pPr>
        <w:ind w:left="720" w:hanging="360"/>
      </w:pPr>
      <w:rPr>
        <w:rFonts w:ascii="Arial Narrow" w:hAnsi="Arial Narrow" w:cs="Arial Narro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4">
    <w:nsid w:val="5754685F"/>
    <w:multiLevelType w:val="multilevel"/>
    <w:tmpl w:val="7C9CD168"/>
    <w:lvl w:ilvl="0">
      <w:start w:val="3"/>
      <w:numFmt w:val="decimal"/>
      <w:lvlText w:val="%1"/>
      <w:lvlJc w:val="left"/>
      <w:pPr>
        <w:ind w:left="360" w:hanging="360"/>
      </w:pPr>
      <w:rPr>
        <w:rFonts w:hint="default"/>
        <w:i w:val="0"/>
        <w:iCs w:val="0"/>
      </w:rPr>
    </w:lvl>
    <w:lvl w:ilvl="1">
      <w:start w:val="1"/>
      <w:numFmt w:val="decimal"/>
      <w:lvlText w:val="%2."/>
      <w:lvlJc w:val="left"/>
      <w:pPr>
        <w:ind w:left="1353" w:hanging="360"/>
      </w:pPr>
      <w:rPr>
        <w:rFonts w:ascii="Calibri" w:eastAsia="Times New Roman" w:hAnsi="Calibri"/>
        <w:i w:val="0"/>
        <w:iCs w:val="0"/>
      </w:rPr>
    </w:lvl>
    <w:lvl w:ilvl="2">
      <w:start w:val="1"/>
      <w:numFmt w:val="decimal"/>
      <w:lvlText w:val="3.%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440" w:hanging="1440"/>
      </w:pPr>
      <w:rPr>
        <w:rFonts w:hint="default"/>
        <w:i w:val="0"/>
        <w:iCs w:val="0"/>
      </w:rPr>
    </w:lvl>
  </w:abstractNum>
  <w:abstractNum w:abstractNumId="205">
    <w:nsid w:val="579C3D9A"/>
    <w:multiLevelType w:val="hybridMultilevel"/>
    <w:tmpl w:val="EA045F90"/>
    <w:name w:val="WW8Num1322"/>
    <w:lvl w:ilvl="0" w:tplc="A3C8C1FC">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58394844"/>
    <w:multiLevelType w:val="hybridMultilevel"/>
    <w:tmpl w:val="70304FF0"/>
    <w:name w:val="WW8Num462"/>
    <w:lvl w:ilvl="0" w:tplc="F42261DC">
      <w:start w:val="1"/>
      <w:numFmt w:val="lowerLetter"/>
      <w:lvlText w:val="%1."/>
      <w:lvlJc w:val="left"/>
      <w:pPr>
        <w:tabs>
          <w:tab w:val="num" w:pos="720"/>
        </w:tabs>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86D2113"/>
    <w:multiLevelType w:val="hybridMultilevel"/>
    <w:tmpl w:val="8416BF24"/>
    <w:name w:val="WW8Num333243222"/>
    <w:lvl w:ilvl="0" w:tplc="ADF061BE">
      <w:start w:val="1"/>
      <w:numFmt w:val="decimal"/>
      <w:lvlText w:val="%1."/>
      <w:lvlJc w:val="left"/>
      <w:pPr>
        <w:tabs>
          <w:tab w:val="num" w:pos="720"/>
        </w:tabs>
        <w:ind w:left="720" w:hanging="360"/>
      </w:pPr>
      <w:rPr>
        <w:rFonts w:hint="default"/>
      </w:rPr>
    </w:lvl>
    <w:lvl w:ilvl="1" w:tplc="3104E46C">
      <w:start w:val="1"/>
      <w:numFmt w:val="lowerLetter"/>
      <w:lvlText w:val="%2."/>
      <w:lvlJc w:val="left"/>
      <w:pPr>
        <w:tabs>
          <w:tab w:val="num" w:pos="1440"/>
        </w:tabs>
        <w:ind w:left="1440" w:hanging="360"/>
      </w:pPr>
    </w:lvl>
    <w:lvl w:ilvl="2" w:tplc="B966218E">
      <w:start w:val="1"/>
      <w:numFmt w:val="decimal"/>
      <w:lvlText w:val="%3)"/>
      <w:lvlJc w:val="left"/>
      <w:pPr>
        <w:tabs>
          <w:tab w:val="num" w:pos="2340"/>
        </w:tabs>
        <w:ind w:left="2340" w:hanging="360"/>
      </w:pPr>
      <w:rPr>
        <w:rFonts w:hint="default"/>
      </w:rPr>
    </w:lvl>
    <w:lvl w:ilvl="3" w:tplc="BEB852E4">
      <w:start w:val="1"/>
      <w:numFmt w:val="decimal"/>
      <w:lvlText w:val="%4."/>
      <w:lvlJc w:val="left"/>
      <w:pPr>
        <w:tabs>
          <w:tab w:val="num" w:pos="2880"/>
        </w:tabs>
        <w:ind w:left="2880" w:hanging="360"/>
      </w:pPr>
    </w:lvl>
    <w:lvl w:ilvl="4" w:tplc="7BAAA8A2">
      <w:start w:val="1"/>
      <w:numFmt w:val="lowerLetter"/>
      <w:lvlText w:val="%5)"/>
      <w:lvlJc w:val="left"/>
      <w:pPr>
        <w:tabs>
          <w:tab w:val="num" w:pos="3600"/>
        </w:tabs>
        <w:ind w:left="3600" w:hanging="360"/>
      </w:pPr>
      <w:rPr>
        <w:rFonts w:hint="default"/>
      </w:rPr>
    </w:lvl>
    <w:lvl w:ilvl="5" w:tplc="02F83D0C">
      <w:start w:val="1"/>
      <w:numFmt w:val="lowerRoman"/>
      <w:lvlText w:val="%6."/>
      <w:lvlJc w:val="right"/>
      <w:pPr>
        <w:tabs>
          <w:tab w:val="num" w:pos="4320"/>
        </w:tabs>
        <w:ind w:left="4320" w:hanging="180"/>
      </w:pPr>
    </w:lvl>
    <w:lvl w:ilvl="6" w:tplc="4A181160">
      <w:start w:val="1"/>
      <w:numFmt w:val="decimal"/>
      <w:lvlText w:val="%7."/>
      <w:lvlJc w:val="left"/>
      <w:pPr>
        <w:tabs>
          <w:tab w:val="num" w:pos="5040"/>
        </w:tabs>
        <w:ind w:left="5040" w:hanging="360"/>
      </w:pPr>
    </w:lvl>
    <w:lvl w:ilvl="7" w:tplc="EB08291A">
      <w:start w:val="1"/>
      <w:numFmt w:val="lowerLetter"/>
      <w:lvlText w:val="%8."/>
      <w:lvlJc w:val="left"/>
      <w:pPr>
        <w:tabs>
          <w:tab w:val="num" w:pos="5760"/>
        </w:tabs>
        <w:ind w:left="5760" w:hanging="360"/>
      </w:pPr>
    </w:lvl>
    <w:lvl w:ilvl="8" w:tplc="24A2B306">
      <w:start w:val="1"/>
      <w:numFmt w:val="lowerRoman"/>
      <w:lvlText w:val="%9."/>
      <w:lvlJc w:val="right"/>
      <w:pPr>
        <w:tabs>
          <w:tab w:val="num" w:pos="6480"/>
        </w:tabs>
        <w:ind w:left="6480" w:hanging="180"/>
      </w:pPr>
    </w:lvl>
  </w:abstractNum>
  <w:abstractNum w:abstractNumId="208">
    <w:nsid w:val="58C42242"/>
    <w:multiLevelType w:val="hybridMultilevel"/>
    <w:tmpl w:val="678A952E"/>
    <w:lvl w:ilvl="0" w:tplc="01346198">
      <w:start w:val="1"/>
      <w:numFmt w:val="decimal"/>
      <w:lvlText w:val="3.%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9">
    <w:nsid w:val="595A2A8F"/>
    <w:multiLevelType w:val="multilevel"/>
    <w:tmpl w:val="12D25AA4"/>
    <w:name w:val="WW8Num232223"/>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3"/>
      <w:numFmt w:val="decimal"/>
      <w:lvlText w:val="%2."/>
      <w:lvlJc w:val="left"/>
      <w:pPr>
        <w:tabs>
          <w:tab w:val="num" w:pos="363"/>
        </w:tabs>
        <w:ind w:left="363" w:hanging="363"/>
      </w:pPr>
      <w:rPr>
        <w:rFonts w:hint="default"/>
        <w:b w:val="0"/>
        <w:bCs w:val="0"/>
        <w:i w:val="0"/>
        <w:iCs w:val="0"/>
      </w:rPr>
    </w:lvl>
    <w:lvl w:ilvl="2">
      <w:start w:val="1"/>
      <w:numFmt w:val="bullet"/>
      <w:lvlText w:val=""/>
      <w:lvlJc w:val="left"/>
      <w:pPr>
        <w:tabs>
          <w:tab w:val="num" w:pos="720"/>
        </w:tabs>
        <w:ind w:left="720" w:hanging="363"/>
      </w:pPr>
      <w:rPr>
        <w:rFonts w:ascii="Symbol" w:hAnsi="Symbol" w:cs="Symbol"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0">
    <w:nsid w:val="5AF071A3"/>
    <w:multiLevelType w:val="hybridMultilevel"/>
    <w:tmpl w:val="5142A37A"/>
    <w:name w:val="WW8Num33322222"/>
    <w:lvl w:ilvl="0" w:tplc="00000003">
      <w:start w:val="1"/>
      <w:numFmt w:val="decimal"/>
      <w:lvlText w:val="%1."/>
      <w:lvlJc w:val="left"/>
      <w:pPr>
        <w:tabs>
          <w:tab w:val="num" w:pos="357"/>
        </w:tabs>
        <w:ind w:left="357" w:hanging="357"/>
      </w:pPr>
      <w:rPr>
        <w:rFonts w:hint="default"/>
        <w:sz w:val="20"/>
        <w:szCs w:val="2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11">
    <w:nsid w:val="5B941084"/>
    <w:multiLevelType w:val="hybridMultilevel"/>
    <w:tmpl w:val="17D0FA58"/>
    <w:lvl w:ilvl="0" w:tplc="5564662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5D820AC8"/>
    <w:multiLevelType w:val="hybridMultilevel"/>
    <w:tmpl w:val="D026D316"/>
    <w:lvl w:ilvl="0" w:tplc="91D4EA8E">
      <w:start w:val="3"/>
      <w:numFmt w:val="decimal"/>
      <w:lvlText w:val="5.%1"/>
      <w:lvlJc w:val="left"/>
      <w:pPr>
        <w:ind w:left="360" w:hanging="360"/>
      </w:pPr>
      <w:rPr>
        <w:rFonts w:hint="default"/>
      </w:r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213">
    <w:nsid w:val="5DD32D37"/>
    <w:multiLevelType w:val="hybridMultilevel"/>
    <w:tmpl w:val="B8E0FB5E"/>
    <w:lvl w:ilvl="0" w:tplc="04150019">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14">
    <w:nsid w:val="5E7627B8"/>
    <w:multiLevelType w:val="multilevel"/>
    <w:tmpl w:val="A1885268"/>
    <w:name w:val="WW8Num15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5">
    <w:nsid w:val="5F73099C"/>
    <w:multiLevelType w:val="hybridMultilevel"/>
    <w:tmpl w:val="8E94555C"/>
    <w:name w:val="WW8Num3332432222"/>
    <w:lvl w:ilvl="0" w:tplc="B93A8F42">
      <w:start w:val="1"/>
      <w:numFmt w:val="upperRoman"/>
      <w:lvlText w:val="%1."/>
      <w:lvlJc w:val="left"/>
      <w:pPr>
        <w:tabs>
          <w:tab w:val="num" w:pos="2700"/>
        </w:tabs>
        <w:ind w:left="2700" w:hanging="720"/>
      </w:pPr>
      <w:rPr>
        <w:rFonts w:hint="default"/>
      </w:rPr>
    </w:lvl>
    <w:lvl w:ilvl="1" w:tplc="7C02D072">
      <w:start w:val="1"/>
      <w:numFmt w:val="lowerLetter"/>
      <w:lvlText w:val="%2."/>
      <w:lvlJc w:val="left"/>
      <w:pPr>
        <w:tabs>
          <w:tab w:val="num" w:pos="1440"/>
        </w:tabs>
        <w:ind w:left="1440" w:hanging="360"/>
      </w:pPr>
    </w:lvl>
    <w:lvl w:ilvl="2" w:tplc="39D061FE">
      <w:start w:val="1"/>
      <w:numFmt w:val="lowerRoman"/>
      <w:lvlText w:val="%3."/>
      <w:lvlJc w:val="right"/>
      <w:pPr>
        <w:tabs>
          <w:tab w:val="num" w:pos="2160"/>
        </w:tabs>
        <w:ind w:left="2160" w:hanging="180"/>
      </w:pPr>
    </w:lvl>
    <w:lvl w:ilvl="3" w:tplc="A26EC502">
      <w:start w:val="1"/>
      <w:numFmt w:val="decimal"/>
      <w:lvlText w:val="%4."/>
      <w:lvlJc w:val="left"/>
      <w:pPr>
        <w:tabs>
          <w:tab w:val="num" w:pos="2880"/>
        </w:tabs>
        <w:ind w:left="2880" w:hanging="360"/>
      </w:pPr>
    </w:lvl>
    <w:lvl w:ilvl="4" w:tplc="86EED132">
      <w:start w:val="1"/>
      <w:numFmt w:val="lowerLetter"/>
      <w:lvlText w:val="%5."/>
      <w:lvlJc w:val="left"/>
      <w:pPr>
        <w:tabs>
          <w:tab w:val="num" w:pos="3600"/>
        </w:tabs>
        <w:ind w:left="3600" w:hanging="360"/>
      </w:pPr>
    </w:lvl>
    <w:lvl w:ilvl="5" w:tplc="296C9036">
      <w:start w:val="1"/>
      <w:numFmt w:val="lowerRoman"/>
      <w:lvlText w:val="%6."/>
      <w:lvlJc w:val="right"/>
      <w:pPr>
        <w:tabs>
          <w:tab w:val="num" w:pos="4320"/>
        </w:tabs>
        <w:ind w:left="4320" w:hanging="180"/>
      </w:pPr>
    </w:lvl>
    <w:lvl w:ilvl="6" w:tplc="E258C47E">
      <w:start w:val="1"/>
      <w:numFmt w:val="decimal"/>
      <w:lvlText w:val="%7."/>
      <w:lvlJc w:val="left"/>
      <w:pPr>
        <w:tabs>
          <w:tab w:val="num" w:pos="5040"/>
        </w:tabs>
        <w:ind w:left="5040" w:hanging="360"/>
      </w:pPr>
    </w:lvl>
    <w:lvl w:ilvl="7" w:tplc="A6744104">
      <w:start w:val="1"/>
      <w:numFmt w:val="lowerLetter"/>
      <w:lvlText w:val="%8."/>
      <w:lvlJc w:val="left"/>
      <w:pPr>
        <w:tabs>
          <w:tab w:val="num" w:pos="5760"/>
        </w:tabs>
        <w:ind w:left="5760" w:hanging="360"/>
      </w:pPr>
    </w:lvl>
    <w:lvl w:ilvl="8" w:tplc="89CA9FA6">
      <w:start w:val="1"/>
      <w:numFmt w:val="lowerRoman"/>
      <w:lvlText w:val="%9."/>
      <w:lvlJc w:val="right"/>
      <w:pPr>
        <w:tabs>
          <w:tab w:val="num" w:pos="6480"/>
        </w:tabs>
        <w:ind w:left="6480" w:hanging="180"/>
      </w:pPr>
    </w:lvl>
  </w:abstractNum>
  <w:abstractNum w:abstractNumId="216">
    <w:nsid w:val="5FA92AFF"/>
    <w:multiLevelType w:val="hybridMultilevel"/>
    <w:tmpl w:val="7B921ED4"/>
    <w:name w:val="WW8Num2322232222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5FC30A19"/>
    <w:multiLevelType w:val="hybridMultilevel"/>
    <w:tmpl w:val="1D06DE2C"/>
    <w:lvl w:ilvl="0" w:tplc="08A861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00B46AF"/>
    <w:multiLevelType w:val="hybridMultilevel"/>
    <w:tmpl w:val="CA20AE68"/>
    <w:lvl w:ilvl="0" w:tplc="04150019">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219">
    <w:nsid w:val="617931EF"/>
    <w:multiLevelType w:val="hybridMultilevel"/>
    <w:tmpl w:val="DEC49DC4"/>
    <w:lvl w:ilvl="0" w:tplc="CA1AE79C">
      <w:start w:val="2"/>
      <w:numFmt w:val="decimal"/>
      <w:lvlText w:val="4.%1"/>
      <w:lvlJc w:val="left"/>
      <w:pPr>
        <w:ind w:left="360"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20">
    <w:nsid w:val="61CD4BAA"/>
    <w:multiLevelType w:val="hybridMultilevel"/>
    <w:tmpl w:val="EACADFC4"/>
    <w:lvl w:ilvl="0" w:tplc="2084BB98">
      <w:start w:val="1"/>
      <w:numFmt w:val="bullet"/>
      <w:lvlText w:val=""/>
      <w:lvlJc w:val="left"/>
      <w:pPr>
        <w:tabs>
          <w:tab w:val="num" w:pos="1077"/>
        </w:tabs>
        <w:ind w:left="1077" w:hanging="357"/>
      </w:pPr>
      <w:rPr>
        <w:rFonts w:ascii="Symbol" w:hAnsi="Symbol" w:cs="Symbol" w:hint="default"/>
      </w:rPr>
    </w:lvl>
    <w:lvl w:ilvl="1" w:tplc="2FF4EB3C">
      <w:start w:val="1"/>
      <w:numFmt w:val="lowerLetter"/>
      <w:lvlText w:val="%2."/>
      <w:lvlJc w:val="left"/>
      <w:pPr>
        <w:tabs>
          <w:tab w:val="num" w:pos="1440"/>
        </w:tabs>
        <w:ind w:left="1440" w:hanging="360"/>
      </w:pPr>
    </w:lvl>
    <w:lvl w:ilvl="2" w:tplc="081C6AF0">
      <w:start w:val="1"/>
      <w:numFmt w:val="lowerRoman"/>
      <w:lvlText w:val="%3."/>
      <w:lvlJc w:val="right"/>
      <w:pPr>
        <w:tabs>
          <w:tab w:val="num" w:pos="2160"/>
        </w:tabs>
        <w:ind w:left="2160" w:hanging="180"/>
      </w:pPr>
    </w:lvl>
    <w:lvl w:ilvl="3" w:tplc="F4C0246E">
      <w:start w:val="1"/>
      <w:numFmt w:val="decimal"/>
      <w:lvlText w:val="%4."/>
      <w:lvlJc w:val="left"/>
      <w:pPr>
        <w:tabs>
          <w:tab w:val="num" w:pos="2880"/>
        </w:tabs>
        <w:ind w:left="2880" w:hanging="360"/>
      </w:pPr>
    </w:lvl>
    <w:lvl w:ilvl="4" w:tplc="0D7ED9C0">
      <w:start w:val="1"/>
      <w:numFmt w:val="lowerLetter"/>
      <w:lvlText w:val="%5."/>
      <w:lvlJc w:val="left"/>
      <w:pPr>
        <w:tabs>
          <w:tab w:val="num" w:pos="3600"/>
        </w:tabs>
        <w:ind w:left="3600" w:hanging="360"/>
      </w:pPr>
    </w:lvl>
    <w:lvl w:ilvl="5" w:tplc="3B547DBC">
      <w:start w:val="1"/>
      <w:numFmt w:val="lowerRoman"/>
      <w:lvlText w:val="%6."/>
      <w:lvlJc w:val="right"/>
      <w:pPr>
        <w:tabs>
          <w:tab w:val="num" w:pos="4320"/>
        </w:tabs>
        <w:ind w:left="4320" w:hanging="180"/>
      </w:pPr>
    </w:lvl>
    <w:lvl w:ilvl="6" w:tplc="1AD83E5E">
      <w:start w:val="1"/>
      <w:numFmt w:val="decimal"/>
      <w:lvlText w:val="%7."/>
      <w:lvlJc w:val="left"/>
      <w:pPr>
        <w:tabs>
          <w:tab w:val="num" w:pos="5040"/>
        </w:tabs>
        <w:ind w:left="5040" w:hanging="360"/>
      </w:pPr>
    </w:lvl>
    <w:lvl w:ilvl="7" w:tplc="EC0AF5FE">
      <w:start w:val="1"/>
      <w:numFmt w:val="lowerLetter"/>
      <w:lvlText w:val="%8."/>
      <w:lvlJc w:val="left"/>
      <w:pPr>
        <w:tabs>
          <w:tab w:val="num" w:pos="5760"/>
        </w:tabs>
        <w:ind w:left="5760" w:hanging="360"/>
      </w:pPr>
    </w:lvl>
    <w:lvl w:ilvl="8" w:tplc="BA9A33FC">
      <w:start w:val="1"/>
      <w:numFmt w:val="lowerRoman"/>
      <w:lvlText w:val="%9."/>
      <w:lvlJc w:val="right"/>
      <w:pPr>
        <w:tabs>
          <w:tab w:val="num" w:pos="6480"/>
        </w:tabs>
        <w:ind w:left="6480" w:hanging="180"/>
      </w:pPr>
    </w:lvl>
  </w:abstractNum>
  <w:abstractNum w:abstractNumId="221">
    <w:nsid w:val="63394989"/>
    <w:multiLevelType w:val="multilevel"/>
    <w:tmpl w:val="1BE8DA46"/>
    <w:lvl w:ilvl="0">
      <w:start w:val="6"/>
      <w:numFmt w:val="decimal"/>
      <w:lvlText w:val="%1."/>
      <w:lvlJc w:val="left"/>
      <w:pPr>
        <w:ind w:left="360" w:hanging="360"/>
      </w:pPr>
      <w:rPr>
        <w:rFonts w:hint="default"/>
      </w:rPr>
    </w:lvl>
    <w:lvl w:ilvl="1">
      <w:start w:val="5"/>
      <w:numFmt w:val="decimal"/>
      <w:lvlText w:val="5.%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440" w:hanging="1440"/>
      </w:pPr>
      <w:rPr>
        <w:rFonts w:hint="default"/>
        <w:b/>
        <w:bCs/>
      </w:rPr>
    </w:lvl>
  </w:abstractNum>
  <w:abstractNum w:abstractNumId="222">
    <w:nsid w:val="63AC7C02"/>
    <w:multiLevelType w:val="hybridMultilevel"/>
    <w:tmpl w:val="493CF480"/>
    <w:name w:val="WW8Num332222222"/>
    <w:lvl w:ilvl="0" w:tplc="FDF8BDEA">
      <w:start w:val="1"/>
      <w:numFmt w:val="bullet"/>
      <w:lvlText w:val=""/>
      <w:lvlJc w:val="left"/>
      <w:pPr>
        <w:tabs>
          <w:tab w:val="num" w:pos="720"/>
        </w:tabs>
        <w:ind w:left="722" w:hanging="365"/>
      </w:pPr>
      <w:rPr>
        <w:rFonts w:ascii="Symbol" w:hAnsi="Symbol" w:cs="Symbol" w:hint="default"/>
      </w:rPr>
    </w:lvl>
    <w:lvl w:ilvl="1" w:tplc="673A8702">
      <w:start w:val="1"/>
      <w:numFmt w:val="lowerLetter"/>
      <w:lvlText w:val="%2."/>
      <w:lvlJc w:val="left"/>
      <w:pPr>
        <w:tabs>
          <w:tab w:val="num" w:pos="1440"/>
        </w:tabs>
        <w:ind w:left="1440" w:hanging="360"/>
      </w:pPr>
    </w:lvl>
    <w:lvl w:ilvl="2" w:tplc="E7DC7D3A">
      <w:start w:val="1"/>
      <w:numFmt w:val="upperRoman"/>
      <w:lvlText w:val="%3."/>
      <w:lvlJc w:val="left"/>
      <w:pPr>
        <w:tabs>
          <w:tab w:val="num" w:pos="2700"/>
        </w:tabs>
        <w:ind w:left="2700" w:hanging="720"/>
      </w:pPr>
      <w:rPr>
        <w:rFonts w:hint="default"/>
      </w:rPr>
    </w:lvl>
    <w:lvl w:ilvl="3" w:tplc="88D60404">
      <w:start w:val="1"/>
      <w:numFmt w:val="upperLetter"/>
      <w:lvlText w:val="%4."/>
      <w:lvlJc w:val="left"/>
      <w:pPr>
        <w:tabs>
          <w:tab w:val="num" w:pos="357"/>
        </w:tabs>
        <w:ind w:left="357" w:hanging="357"/>
      </w:pPr>
      <w:rPr>
        <w:rFonts w:ascii="Arial Narrow" w:eastAsia="Times New Roman" w:hAnsi="Arial Narrow" w:hint="default"/>
      </w:rPr>
    </w:lvl>
    <w:lvl w:ilvl="4" w:tplc="6FB02BE6">
      <w:start w:val="1"/>
      <w:numFmt w:val="lowerLetter"/>
      <w:lvlText w:val="%5."/>
      <w:lvlJc w:val="left"/>
      <w:pPr>
        <w:tabs>
          <w:tab w:val="num" w:pos="3600"/>
        </w:tabs>
        <w:ind w:left="3600" w:hanging="360"/>
      </w:pPr>
    </w:lvl>
    <w:lvl w:ilvl="5" w:tplc="5CDCF1E0">
      <w:start w:val="1"/>
      <w:numFmt w:val="lowerRoman"/>
      <w:lvlText w:val="%6."/>
      <w:lvlJc w:val="right"/>
      <w:pPr>
        <w:tabs>
          <w:tab w:val="num" w:pos="4320"/>
        </w:tabs>
        <w:ind w:left="4320" w:hanging="180"/>
      </w:pPr>
    </w:lvl>
    <w:lvl w:ilvl="6" w:tplc="CB2CD03C">
      <w:start w:val="1"/>
      <w:numFmt w:val="decimal"/>
      <w:lvlText w:val="%7."/>
      <w:lvlJc w:val="left"/>
      <w:pPr>
        <w:tabs>
          <w:tab w:val="num" w:pos="5040"/>
        </w:tabs>
        <w:ind w:left="5040" w:hanging="360"/>
      </w:pPr>
    </w:lvl>
    <w:lvl w:ilvl="7" w:tplc="31A280C4">
      <w:start w:val="1"/>
      <w:numFmt w:val="lowerLetter"/>
      <w:lvlText w:val="%8."/>
      <w:lvlJc w:val="left"/>
      <w:pPr>
        <w:tabs>
          <w:tab w:val="num" w:pos="5760"/>
        </w:tabs>
        <w:ind w:left="5760" w:hanging="360"/>
      </w:pPr>
    </w:lvl>
    <w:lvl w:ilvl="8" w:tplc="6F687EFC">
      <w:start w:val="1"/>
      <w:numFmt w:val="lowerRoman"/>
      <w:lvlText w:val="%9."/>
      <w:lvlJc w:val="right"/>
      <w:pPr>
        <w:tabs>
          <w:tab w:val="num" w:pos="6480"/>
        </w:tabs>
        <w:ind w:left="6480" w:hanging="180"/>
      </w:pPr>
    </w:lvl>
  </w:abstractNum>
  <w:abstractNum w:abstractNumId="223">
    <w:nsid w:val="652A4229"/>
    <w:multiLevelType w:val="multilevel"/>
    <w:tmpl w:val="39FA9DFA"/>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440" w:hanging="1440"/>
      </w:pPr>
      <w:rPr>
        <w:rFonts w:hint="default"/>
        <w:b/>
        <w:bCs/>
      </w:rPr>
    </w:lvl>
  </w:abstractNum>
  <w:abstractNum w:abstractNumId="224">
    <w:nsid w:val="675324E2"/>
    <w:multiLevelType w:val="hybridMultilevel"/>
    <w:tmpl w:val="1CA439A0"/>
    <w:lvl w:ilvl="0" w:tplc="01AECC0E">
      <w:start w:val="1"/>
      <w:numFmt w:val="decimal"/>
      <w:lvlText w:val="6.%1."/>
      <w:lvlJc w:val="left"/>
      <w:pPr>
        <w:ind w:left="150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nsid w:val="67BB42A4"/>
    <w:multiLevelType w:val="hybridMultilevel"/>
    <w:tmpl w:val="61EAC36C"/>
    <w:lvl w:ilvl="0" w:tplc="87B49A8C">
      <w:start w:val="1"/>
      <w:numFmt w:val="decimal"/>
      <w:lvlText w:val="6.%1"/>
      <w:lvlJc w:val="left"/>
      <w:pPr>
        <w:ind w:left="1077" w:hanging="360"/>
      </w:pPr>
      <w:rPr>
        <w:rFonts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6">
    <w:nsid w:val="6A8B2CFA"/>
    <w:multiLevelType w:val="hybridMultilevel"/>
    <w:tmpl w:val="66A0A884"/>
    <w:lvl w:ilvl="0" w:tplc="CF12A1E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7">
    <w:nsid w:val="6BA615AA"/>
    <w:multiLevelType w:val="hybridMultilevel"/>
    <w:tmpl w:val="B9466B40"/>
    <w:name w:val="WW8Num23222322222"/>
    <w:lvl w:ilvl="0" w:tplc="E602876A">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8">
    <w:nsid w:val="6C1061E4"/>
    <w:multiLevelType w:val="hybridMultilevel"/>
    <w:tmpl w:val="952EA9DE"/>
    <w:name w:val="WW8Num333243222222222222"/>
    <w:lvl w:ilvl="0" w:tplc="0D54BDC4">
      <w:start w:val="1"/>
      <w:numFmt w:val="decimal"/>
      <w:lvlText w:val="%1)"/>
      <w:lvlJc w:val="left"/>
      <w:pPr>
        <w:tabs>
          <w:tab w:val="num" w:pos="720"/>
        </w:tabs>
        <w:ind w:left="720" w:hanging="363"/>
      </w:pPr>
      <w:rPr>
        <w:rFonts w:hint="default"/>
      </w:rPr>
    </w:lvl>
    <w:lvl w:ilvl="1" w:tplc="B09A8B9E">
      <w:start w:val="1"/>
      <w:numFmt w:val="lowerLetter"/>
      <w:lvlText w:val="%2."/>
      <w:lvlJc w:val="left"/>
      <w:pPr>
        <w:tabs>
          <w:tab w:val="num" w:pos="1440"/>
        </w:tabs>
        <w:ind w:left="1440" w:hanging="360"/>
      </w:pPr>
    </w:lvl>
    <w:lvl w:ilvl="2" w:tplc="A30A632C">
      <w:start w:val="1"/>
      <w:numFmt w:val="lowerRoman"/>
      <w:lvlText w:val="%3."/>
      <w:lvlJc w:val="right"/>
      <w:pPr>
        <w:tabs>
          <w:tab w:val="num" w:pos="2160"/>
        </w:tabs>
        <w:ind w:left="2160" w:hanging="180"/>
      </w:pPr>
    </w:lvl>
    <w:lvl w:ilvl="3" w:tplc="F51E37E6">
      <w:start w:val="1"/>
      <w:numFmt w:val="decimal"/>
      <w:lvlText w:val="%4."/>
      <w:lvlJc w:val="left"/>
      <w:pPr>
        <w:tabs>
          <w:tab w:val="num" w:pos="2880"/>
        </w:tabs>
        <w:ind w:left="2880" w:hanging="360"/>
      </w:pPr>
    </w:lvl>
    <w:lvl w:ilvl="4" w:tplc="009CBDEE">
      <w:start w:val="1"/>
      <w:numFmt w:val="lowerLetter"/>
      <w:lvlText w:val="%5."/>
      <w:lvlJc w:val="left"/>
      <w:pPr>
        <w:tabs>
          <w:tab w:val="num" w:pos="3600"/>
        </w:tabs>
        <w:ind w:left="3600" w:hanging="360"/>
      </w:pPr>
    </w:lvl>
    <w:lvl w:ilvl="5" w:tplc="D47C37C8">
      <w:start w:val="1"/>
      <w:numFmt w:val="lowerRoman"/>
      <w:lvlText w:val="%6."/>
      <w:lvlJc w:val="right"/>
      <w:pPr>
        <w:tabs>
          <w:tab w:val="num" w:pos="4320"/>
        </w:tabs>
        <w:ind w:left="4320" w:hanging="180"/>
      </w:pPr>
    </w:lvl>
    <w:lvl w:ilvl="6" w:tplc="3E7C8BEE">
      <w:start w:val="1"/>
      <w:numFmt w:val="decimal"/>
      <w:lvlText w:val="%7."/>
      <w:lvlJc w:val="left"/>
      <w:pPr>
        <w:tabs>
          <w:tab w:val="num" w:pos="5040"/>
        </w:tabs>
        <w:ind w:left="5040" w:hanging="360"/>
      </w:pPr>
    </w:lvl>
    <w:lvl w:ilvl="7" w:tplc="BD8678E8">
      <w:start w:val="1"/>
      <w:numFmt w:val="lowerLetter"/>
      <w:lvlText w:val="%8."/>
      <w:lvlJc w:val="left"/>
      <w:pPr>
        <w:tabs>
          <w:tab w:val="num" w:pos="5760"/>
        </w:tabs>
        <w:ind w:left="5760" w:hanging="360"/>
      </w:pPr>
    </w:lvl>
    <w:lvl w:ilvl="8" w:tplc="D1789A16">
      <w:start w:val="1"/>
      <w:numFmt w:val="lowerRoman"/>
      <w:lvlText w:val="%9."/>
      <w:lvlJc w:val="right"/>
      <w:pPr>
        <w:tabs>
          <w:tab w:val="num" w:pos="6480"/>
        </w:tabs>
        <w:ind w:left="6480" w:hanging="180"/>
      </w:pPr>
    </w:lvl>
  </w:abstractNum>
  <w:abstractNum w:abstractNumId="229">
    <w:nsid w:val="6CE6076A"/>
    <w:multiLevelType w:val="hybridMultilevel"/>
    <w:tmpl w:val="1E16AEC8"/>
    <w:lvl w:ilvl="0" w:tplc="E1668B16">
      <w:start w:val="1"/>
      <w:numFmt w:val="upperLetter"/>
      <w:lvlText w:val="%1."/>
      <w:lvlJc w:val="left"/>
      <w:pPr>
        <w:ind w:left="2340"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30">
    <w:nsid w:val="6CFE18E4"/>
    <w:multiLevelType w:val="hybridMultilevel"/>
    <w:tmpl w:val="03DC5000"/>
    <w:name w:val="WW8Num33222"/>
    <w:lvl w:ilvl="0" w:tplc="435ECB06">
      <w:start w:val="2"/>
      <w:numFmt w:val="decimal"/>
      <w:lvlText w:val="%1."/>
      <w:lvlJc w:val="left"/>
      <w:pPr>
        <w:tabs>
          <w:tab w:val="num" w:pos="360"/>
        </w:tabs>
        <w:ind w:left="360" w:hanging="360"/>
      </w:pPr>
      <w:rPr>
        <w:rFonts w:hint="default"/>
        <w:color w:val="auto"/>
        <w:sz w:val="18"/>
        <w:szCs w:val="18"/>
      </w:rPr>
    </w:lvl>
    <w:lvl w:ilvl="1" w:tplc="1BC23D92">
      <w:start w:val="1"/>
      <w:numFmt w:val="lowerLetter"/>
      <w:lvlText w:val="%2."/>
      <w:lvlJc w:val="left"/>
      <w:pPr>
        <w:ind w:left="872" w:hanging="360"/>
      </w:pPr>
    </w:lvl>
    <w:lvl w:ilvl="2" w:tplc="6F9C425C">
      <w:start w:val="1"/>
      <w:numFmt w:val="lowerRoman"/>
      <w:lvlText w:val="%3."/>
      <w:lvlJc w:val="right"/>
      <w:pPr>
        <w:ind w:left="1592" w:hanging="180"/>
      </w:pPr>
    </w:lvl>
    <w:lvl w:ilvl="3" w:tplc="30F2448E">
      <w:start w:val="1"/>
      <w:numFmt w:val="decimal"/>
      <w:lvlText w:val="%4."/>
      <w:lvlJc w:val="left"/>
      <w:pPr>
        <w:ind w:left="2312" w:hanging="360"/>
      </w:pPr>
    </w:lvl>
    <w:lvl w:ilvl="4" w:tplc="4DB6C596">
      <w:start w:val="1"/>
      <w:numFmt w:val="lowerLetter"/>
      <w:lvlText w:val="%5."/>
      <w:lvlJc w:val="left"/>
      <w:pPr>
        <w:ind w:left="3032" w:hanging="360"/>
      </w:pPr>
    </w:lvl>
    <w:lvl w:ilvl="5" w:tplc="ADBC9AA0">
      <w:start w:val="1"/>
      <w:numFmt w:val="lowerRoman"/>
      <w:lvlText w:val="%6."/>
      <w:lvlJc w:val="right"/>
      <w:pPr>
        <w:ind w:left="3752" w:hanging="180"/>
      </w:pPr>
    </w:lvl>
    <w:lvl w:ilvl="6" w:tplc="5B428CA6">
      <w:start w:val="1"/>
      <w:numFmt w:val="decimal"/>
      <w:lvlText w:val="%7."/>
      <w:lvlJc w:val="left"/>
      <w:pPr>
        <w:ind w:left="4472" w:hanging="360"/>
      </w:pPr>
    </w:lvl>
    <w:lvl w:ilvl="7" w:tplc="34287492">
      <w:start w:val="1"/>
      <w:numFmt w:val="lowerLetter"/>
      <w:lvlText w:val="%8."/>
      <w:lvlJc w:val="left"/>
      <w:pPr>
        <w:ind w:left="5192" w:hanging="360"/>
      </w:pPr>
    </w:lvl>
    <w:lvl w:ilvl="8" w:tplc="66B81012">
      <w:start w:val="1"/>
      <w:numFmt w:val="lowerRoman"/>
      <w:lvlText w:val="%9."/>
      <w:lvlJc w:val="right"/>
      <w:pPr>
        <w:ind w:left="5912" w:hanging="180"/>
      </w:pPr>
    </w:lvl>
  </w:abstractNum>
  <w:abstractNum w:abstractNumId="231">
    <w:nsid w:val="6DA06BCD"/>
    <w:multiLevelType w:val="hybridMultilevel"/>
    <w:tmpl w:val="CFCA0776"/>
    <w:name w:val="WW8Num232223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6E690B8C"/>
    <w:multiLevelType w:val="multilevel"/>
    <w:tmpl w:val="11206F38"/>
    <w:lvl w:ilvl="0">
      <w:start w:val="2"/>
      <w:numFmt w:val="decimal"/>
      <w:lvlText w:val="%1"/>
      <w:lvlJc w:val="left"/>
      <w:pPr>
        <w:ind w:left="360" w:hanging="360"/>
      </w:pPr>
      <w:rPr>
        <w:rFonts w:hint="default"/>
        <w:b/>
        <w:bCs/>
      </w:rPr>
    </w:lvl>
    <w:lvl w:ilvl="1">
      <w:start w:val="2"/>
      <w:numFmt w:val="decimal"/>
      <w:lvlText w:val="%2."/>
      <w:lvlJc w:val="left"/>
      <w:pPr>
        <w:ind w:left="360" w:hanging="360"/>
      </w:pPr>
      <w:rPr>
        <w:rFonts w:hint="default"/>
        <w:b w:val="0"/>
        <w:bCs w:val="0"/>
      </w:rPr>
    </w:lvl>
    <w:lvl w:ilvl="2">
      <w:start w:val="1"/>
      <w:numFmt w:val="decimal"/>
      <w:lvlText w:val="2.%3."/>
      <w:lvlJc w:val="left"/>
      <w:pPr>
        <w:ind w:left="720" w:hanging="720"/>
      </w:pPr>
      <w:rPr>
        <w:rFonts w:hint="default"/>
        <w:b w:val="0"/>
        <w:bCs w:val="0"/>
        <w:sz w:val="22"/>
        <w:szCs w:val="22"/>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080" w:hanging="108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233">
    <w:nsid w:val="6EC37564"/>
    <w:multiLevelType w:val="multilevel"/>
    <w:tmpl w:val="AEA8E166"/>
    <w:lvl w:ilvl="0">
      <w:start w:val="1"/>
      <w:numFmt w:val="decimal"/>
      <w:pStyle w:val="StylParagraf11pt"/>
      <w:lvlText w:val="§ %1."/>
      <w:lvlJc w:val="center"/>
      <w:pPr>
        <w:tabs>
          <w:tab w:val="num" w:pos="4674"/>
        </w:tabs>
        <w:ind w:left="4674"/>
      </w:pPr>
      <w:rPr>
        <w:rFonts w:ascii="Arial" w:hAnsi="Arial" w:cs="Arial" w:hint="default"/>
        <w:b/>
        <w:bCs/>
        <w:i w:val="0"/>
        <w:iCs w:val="0"/>
        <w:sz w:val="24"/>
        <w:szCs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4">
    <w:nsid w:val="72E620E9"/>
    <w:multiLevelType w:val="hybridMultilevel"/>
    <w:tmpl w:val="450C28A4"/>
    <w:lvl w:ilvl="0" w:tplc="E7009AB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73054DB8"/>
    <w:multiLevelType w:val="hybridMultilevel"/>
    <w:tmpl w:val="A47236FE"/>
    <w:name w:val="WW8Num352"/>
    <w:lvl w:ilvl="0" w:tplc="9E383DFE">
      <w:start w:val="1"/>
      <w:numFmt w:val="lowerLetter"/>
      <w:lvlText w:val="%1)"/>
      <w:lvlJc w:val="left"/>
      <w:pPr>
        <w:tabs>
          <w:tab w:val="num" w:pos="1077"/>
        </w:tabs>
        <w:ind w:left="1077" w:hanging="357"/>
      </w:pPr>
      <w:rPr>
        <w:rFonts w:ascii="Arial Narrow" w:eastAsia="Times New Roman" w:hAnsi="Arial Narrow" w:hint="default"/>
      </w:rPr>
    </w:lvl>
    <w:lvl w:ilvl="1" w:tplc="CE40F6C4">
      <w:start w:val="1"/>
      <w:numFmt w:val="lowerLetter"/>
      <w:lvlText w:val="%2."/>
      <w:lvlJc w:val="left"/>
      <w:pPr>
        <w:tabs>
          <w:tab w:val="num" w:pos="1440"/>
        </w:tabs>
        <w:ind w:left="1440" w:hanging="360"/>
      </w:pPr>
    </w:lvl>
    <w:lvl w:ilvl="2" w:tplc="83164CFC">
      <w:start w:val="1"/>
      <w:numFmt w:val="lowerRoman"/>
      <w:lvlText w:val="%3."/>
      <w:lvlJc w:val="right"/>
      <w:pPr>
        <w:tabs>
          <w:tab w:val="num" w:pos="2160"/>
        </w:tabs>
        <w:ind w:left="2160" w:hanging="180"/>
      </w:pPr>
    </w:lvl>
    <w:lvl w:ilvl="3" w:tplc="C3E238D4">
      <w:start w:val="1"/>
      <w:numFmt w:val="decimal"/>
      <w:lvlText w:val="%4."/>
      <w:lvlJc w:val="left"/>
      <w:pPr>
        <w:tabs>
          <w:tab w:val="num" w:pos="2880"/>
        </w:tabs>
        <w:ind w:left="2880" w:hanging="360"/>
      </w:pPr>
    </w:lvl>
    <w:lvl w:ilvl="4" w:tplc="7D68A1F8">
      <w:start w:val="1"/>
      <w:numFmt w:val="lowerLetter"/>
      <w:lvlText w:val="%5."/>
      <w:lvlJc w:val="left"/>
      <w:pPr>
        <w:tabs>
          <w:tab w:val="num" w:pos="3600"/>
        </w:tabs>
        <w:ind w:left="3600" w:hanging="360"/>
      </w:pPr>
    </w:lvl>
    <w:lvl w:ilvl="5" w:tplc="3AE24766">
      <w:start w:val="1"/>
      <w:numFmt w:val="lowerRoman"/>
      <w:lvlText w:val="%6."/>
      <w:lvlJc w:val="right"/>
      <w:pPr>
        <w:tabs>
          <w:tab w:val="num" w:pos="4320"/>
        </w:tabs>
        <w:ind w:left="4320" w:hanging="180"/>
      </w:pPr>
    </w:lvl>
    <w:lvl w:ilvl="6" w:tplc="6568C944">
      <w:start w:val="1"/>
      <w:numFmt w:val="decimal"/>
      <w:lvlText w:val="%7."/>
      <w:lvlJc w:val="left"/>
      <w:pPr>
        <w:tabs>
          <w:tab w:val="num" w:pos="5040"/>
        </w:tabs>
        <w:ind w:left="5040" w:hanging="360"/>
      </w:pPr>
    </w:lvl>
    <w:lvl w:ilvl="7" w:tplc="B85AF12E">
      <w:start w:val="1"/>
      <w:numFmt w:val="lowerLetter"/>
      <w:lvlText w:val="%8."/>
      <w:lvlJc w:val="left"/>
      <w:pPr>
        <w:tabs>
          <w:tab w:val="num" w:pos="5760"/>
        </w:tabs>
        <w:ind w:left="5760" w:hanging="360"/>
      </w:pPr>
    </w:lvl>
    <w:lvl w:ilvl="8" w:tplc="FEB06184">
      <w:start w:val="1"/>
      <w:numFmt w:val="lowerRoman"/>
      <w:lvlText w:val="%9."/>
      <w:lvlJc w:val="right"/>
      <w:pPr>
        <w:tabs>
          <w:tab w:val="num" w:pos="6480"/>
        </w:tabs>
        <w:ind w:left="6480" w:hanging="180"/>
      </w:pPr>
    </w:lvl>
  </w:abstractNum>
  <w:abstractNum w:abstractNumId="236">
    <w:nsid w:val="734605C4"/>
    <w:multiLevelType w:val="hybridMultilevel"/>
    <w:tmpl w:val="ED8EF812"/>
    <w:styleLink w:val="111111"/>
    <w:lvl w:ilvl="0" w:tplc="20B40F9C">
      <w:start w:val="1"/>
      <w:numFmt w:val="decimal"/>
      <w:lvlText w:val="%1."/>
      <w:lvlJc w:val="left"/>
      <w:pPr>
        <w:ind w:left="720" w:hanging="360"/>
      </w:pPr>
      <w:rPr>
        <w:rFonts w:hint="default"/>
        <w:b w:val="0"/>
        <w:bCs w:val="0"/>
      </w:rPr>
    </w:lvl>
    <w:lvl w:ilvl="1" w:tplc="4F10840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nsid w:val="73DC0C34"/>
    <w:multiLevelType w:val="hybridMultilevel"/>
    <w:tmpl w:val="8C2611C0"/>
    <w:lvl w:ilvl="0" w:tplc="A3C8C1FC">
      <w:start w:val="1"/>
      <w:numFmt w:val="decimal"/>
      <w:lvlText w:val="5.%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8">
    <w:nsid w:val="74000110"/>
    <w:multiLevelType w:val="hybridMultilevel"/>
    <w:tmpl w:val="CBD64910"/>
    <w:lvl w:ilvl="0" w:tplc="C81A0F82">
      <w:start w:val="1"/>
      <w:numFmt w:val="bullet"/>
      <w:lvlText w:val=""/>
      <w:lvlJc w:val="left"/>
      <w:pPr>
        <w:tabs>
          <w:tab w:val="num" w:pos="1077"/>
        </w:tabs>
        <w:ind w:left="1077" w:hanging="357"/>
      </w:pPr>
      <w:rPr>
        <w:rFonts w:ascii="Symbol" w:hAnsi="Symbol" w:cs="Symbol" w:hint="default"/>
      </w:rPr>
    </w:lvl>
    <w:lvl w:ilvl="1" w:tplc="415861A2">
      <w:start w:val="1"/>
      <w:numFmt w:val="lowerLetter"/>
      <w:lvlText w:val="%2."/>
      <w:lvlJc w:val="left"/>
      <w:pPr>
        <w:tabs>
          <w:tab w:val="num" w:pos="1440"/>
        </w:tabs>
        <w:ind w:left="1440" w:hanging="360"/>
      </w:pPr>
    </w:lvl>
    <w:lvl w:ilvl="2" w:tplc="D7CAFF86">
      <w:start w:val="1"/>
      <w:numFmt w:val="lowerRoman"/>
      <w:lvlText w:val="%3."/>
      <w:lvlJc w:val="right"/>
      <w:pPr>
        <w:tabs>
          <w:tab w:val="num" w:pos="2160"/>
        </w:tabs>
        <w:ind w:left="2160" w:hanging="180"/>
      </w:pPr>
    </w:lvl>
    <w:lvl w:ilvl="3" w:tplc="6E2E77D6">
      <w:start w:val="1"/>
      <w:numFmt w:val="decimal"/>
      <w:lvlText w:val="%4."/>
      <w:lvlJc w:val="left"/>
      <w:pPr>
        <w:tabs>
          <w:tab w:val="num" w:pos="2880"/>
        </w:tabs>
        <w:ind w:left="2880" w:hanging="360"/>
      </w:pPr>
    </w:lvl>
    <w:lvl w:ilvl="4" w:tplc="D45A0994">
      <w:start w:val="1"/>
      <w:numFmt w:val="lowerLetter"/>
      <w:lvlText w:val="%5."/>
      <w:lvlJc w:val="left"/>
      <w:pPr>
        <w:tabs>
          <w:tab w:val="num" w:pos="3600"/>
        </w:tabs>
        <w:ind w:left="3600" w:hanging="360"/>
      </w:pPr>
    </w:lvl>
    <w:lvl w:ilvl="5" w:tplc="ADF6675A">
      <w:start w:val="1"/>
      <w:numFmt w:val="lowerRoman"/>
      <w:lvlText w:val="%6."/>
      <w:lvlJc w:val="right"/>
      <w:pPr>
        <w:tabs>
          <w:tab w:val="num" w:pos="4320"/>
        </w:tabs>
        <w:ind w:left="4320" w:hanging="180"/>
      </w:pPr>
    </w:lvl>
    <w:lvl w:ilvl="6" w:tplc="60E46164">
      <w:start w:val="1"/>
      <w:numFmt w:val="decimal"/>
      <w:lvlText w:val="%7."/>
      <w:lvlJc w:val="left"/>
      <w:pPr>
        <w:tabs>
          <w:tab w:val="num" w:pos="5040"/>
        </w:tabs>
        <w:ind w:left="5040" w:hanging="360"/>
      </w:pPr>
    </w:lvl>
    <w:lvl w:ilvl="7" w:tplc="C8668EC8">
      <w:start w:val="1"/>
      <w:numFmt w:val="lowerLetter"/>
      <w:lvlText w:val="%8."/>
      <w:lvlJc w:val="left"/>
      <w:pPr>
        <w:tabs>
          <w:tab w:val="num" w:pos="5760"/>
        </w:tabs>
        <w:ind w:left="5760" w:hanging="360"/>
      </w:pPr>
    </w:lvl>
    <w:lvl w:ilvl="8" w:tplc="39861D42">
      <w:start w:val="1"/>
      <w:numFmt w:val="lowerRoman"/>
      <w:lvlText w:val="%9."/>
      <w:lvlJc w:val="right"/>
      <w:pPr>
        <w:tabs>
          <w:tab w:val="num" w:pos="6480"/>
        </w:tabs>
        <w:ind w:left="6480" w:hanging="180"/>
      </w:pPr>
    </w:lvl>
  </w:abstractNum>
  <w:abstractNum w:abstractNumId="239">
    <w:nsid w:val="74291A2D"/>
    <w:multiLevelType w:val="multilevel"/>
    <w:tmpl w:val="6DCEF62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1.%3"/>
      <w:lvlJc w:val="left"/>
      <w:pPr>
        <w:ind w:left="1428" w:hanging="720"/>
      </w:pPr>
      <w:rPr>
        <w:rFonts w:hint="default"/>
        <w:b w:val="0"/>
        <w:bCs w:val="0"/>
        <w:color w:val="auto"/>
        <w:sz w:val="22"/>
        <w:szCs w:val="22"/>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240">
    <w:nsid w:val="745955E4"/>
    <w:multiLevelType w:val="multilevel"/>
    <w:tmpl w:val="A188526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1">
    <w:nsid w:val="74801C46"/>
    <w:multiLevelType w:val="hybridMultilevel"/>
    <w:tmpl w:val="C40EEEE0"/>
    <w:lvl w:ilvl="0" w:tplc="3542B388">
      <w:start w:val="6"/>
      <w:numFmt w:val="decimal"/>
      <w:lvlText w:val="7.%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2">
    <w:nsid w:val="759C39D1"/>
    <w:multiLevelType w:val="hybridMultilevel"/>
    <w:tmpl w:val="8BB4E2D4"/>
    <w:name w:val="WW8Num3332222"/>
    <w:lvl w:ilvl="0" w:tplc="4F62E13C">
      <w:start w:val="1"/>
      <w:numFmt w:val="lowerLetter"/>
      <w:lvlText w:val="%1)"/>
      <w:lvlJc w:val="left"/>
      <w:pPr>
        <w:tabs>
          <w:tab w:val="num" w:pos="1077"/>
        </w:tabs>
        <w:ind w:left="1077" w:hanging="357"/>
      </w:pPr>
      <w:rPr>
        <w:rFonts w:ascii="Arial Narrow" w:eastAsia="Times New Roman" w:hAnsi="Arial Narrow" w:hint="default"/>
        <w:b w:val="0"/>
        <w:bCs w:val="0"/>
      </w:rPr>
    </w:lvl>
    <w:lvl w:ilvl="1" w:tplc="5C9E9FFA">
      <w:start w:val="1"/>
      <w:numFmt w:val="lowerLetter"/>
      <w:lvlText w:val="%2."/>
      <w:lvlJc w:val="left"/>
      <w:pPr>
        <w:tabs>
          <w:tab w:val="num" w:pos="1440"/>
        </w:tabs>
        <w:ind w:left="1440" w:hanging="360"/>
      </w:pPr>
    </w:lvl>
    <w:lvl w:ilvl="2" w:tplc="DBACE87E">
      <w:start w:val="1"/>
      <w:numFmt w:val="lowerRoman"/>
      <w:lvlText w:val="%3."/>
      <w:lvlJc w:val="right"/>
      <w:pPr>
        <w:tabs>
          <w:tab w:val="num" w:pos="2160"/>
        </w:tabs>
        <w:ind w:left="2160" w:hanging="180"/>
      </w:pPr>
    </w:lvl>
    <w:lvl w:ilvl="3" w:tplc="E3DAC078">
      <w:start w:val="1"/>
      <w:numFmt w:val="decimal"/>
      <w:lvlText w:val="%4."/>
      <w:lvlJc w:val="left"/>
      <w:pPr>
        <w:tabs>
          <w:tab w:val="num" w:pos="2880"/>
        </w:tabs>
        <w:ind w:left="2880" w:hanging="360"/>
      </w:pPr>
    </w:lvl>
    <w:lvl w:ilvl="4" w:tplc="2D98AA40">
      <w:start w:val="1"/>
      <w:numFmt w:val="lowerLetter"/>
      <w:lvlText w:val="%5."/>
      <w:lvlJc w:val="left"/>
      <w:pPr>
        <w:tabs>
          <w:tab w:val="num" w:pos="3600"/>
        </w:tabs>
        <w:ind w:left="3600" w:hanging="360"/>
      </w:pPr>
    </w:lvl>
    <w:lvl w:ilvl="5" w:tplc="F0AC9A5A">
      <w:start w:val="1"/>
      <w:numFmt w:val="lowerRoman"/>
      <w:lvlText w:val="%6."/>
      <w:lvlJc w:val="right"/>
      <w:pPr>
        <w:tabs>
          <w:tab w:val="num" w:pos="4320"/>
        </w:tabs>
        <w:ind w:left="4320" w:hanging="180"/>
      </w:pPr>
    </w:lvl>
    <w:lvl w:ilvl="6" w:tplc="EB5CF192">
      <w:start w:val="1"/>
      <w:numFmt w:val="decimal"/>
      <w:lvlText w:val="%7."/>
      <w:lvlJc w:val="left"/>
      <w:pPr>
        <w:tabs>
          <w:tab w:val="num" w:pos="5040"/>
        </w:tabs>
        <w:ind w:left="5040" w:hanging="360"/>
      </w:pPr>
    </w:lvl>
    <w:lvl w:ilvl="7" w:tplc="F9B08818">
      <w:start w:val="1"/>
      <w:numFmt w:val="lowerLetter"/>
      <w:lvlText w:val="%8."/>
      <w:lvlJc w:val="left"/>
      <w:pPr>
        <w:tabs>
          <w:tab w:val="num" w:pos="5760"/>
        </w:tabs>
        <w:ind w:left="5760" w:hanging="360"/>
      </w:pPr>
    </w:lvl>
    <w:lvl w:ilvl="8" w:tplc="68C81BC0">
      <w:start w:val="1"/>
      <w:numFmt w:val="lowerRoman"/>
      <w:lvlText w:val="%9."/>
      <w:lvlJc w:val="right"/>
      <w:pPr>
        <w:tabs>
          <w:tab w:val="num" w:pos="6480"/>
        </w:tabs>
        <w:ind w:left="6480" w:hanging="180"/>
      </w:pPr>
    </w:lvl>
  </w:abstractNum>
  <w:abstractNum w:abstractNumId="243">
    <w:nsid w:val="773A3C28"/>
    <w:multiLevelType w:val="hybridMultilevel"/>
    <w:tmpl w:val="F6A6CE40"/>
    <w:lvl w:ilvl="0" w:tplc="04150001">
      <w:start w:val="1"/>
      <w:numFmt w:val="bullet"/>
      <w:lvlText w:val=""/>
      <w:lvlJc w:val="left"/>
      <w:pPr>
        <w:ind w:left="1860" w:hanging="360"/>
      </w:pPr>
      <w:rPr>
        <w:rFonts w:ascii="Symbol" w:hAnsi="Symbol" w:cs="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cs="Wingdings" w:hint="default"/>
      </w:rPr>
    </w:lvl>
    <w:lvl w:ilvl="3" w:tplc="04150001">
      <w:start w:val="1"/>
      <w:numFmt w:val="bullet"/>
      <w:lvlText w:val=""/>
      <w:lvlJc w:val="left"/>
      <w:pPr>
        <w:ind w:left="4020" w:hanging="360"/>
      </w:pPr>
      <w:rPr>
        <w:rFonts w:ascii="Symbol" w:hAnsi="Symbol" w:cs="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cs="Wingdings" w:hint="default"/>
      </w:rPr>
    </w:lvl>
    <w:lvl w:ilvl="6" w:tplc="04150001">
      <w:start w:val="1"/>
      <w:numFmt w:val="bullet"/>
      <w:lvlText w:val=""/>
      <w:lvlJc w:val="left"/>
      <w:pPr>
        <w:ind w:left="6180" w:hanging="360"/>
      </w:pPr>
      <w:rPr>
        <w:rFonts w:ascii="Symbol" w:hAnsi="Symbol" w:cs="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cs="Wingdings" w:hint="default"/>
      </w:rPr>
    </w:lvl>
  </w:abstractNum>
  <w:abstractNum w:abstractNumId="244">
    <w:nsid w:val="78220E6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nsid w:val="79A87814"/>
    <w:multiLevelType w:val="multilevel"/>
    <w:tmpl w:val="CF0A6990"/>
    <w:styleLink w:val="ArticleSection"/>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6">
    <w:nsid w:val="7B2F09B3"/>
    <w:multiLevelType w:val="hybridMultilevel"/>
    <w:tmpl w:val="63DC6070"/>
    <w:lvl w:ilvl="0" w:tplc="5214491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nsid w:val="7B5A76C0"/>
    <w:multiLevelType w:val="multilevel"/>
    <w:tmpl w:val="55B69F46"/>
    <w:name w:val="WW8Num333243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hAnsi="Arial Narrow" w:cs="Arial Narrow" w:hint="default"/>
        <w:b/>
        <w:bCs/>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8">
    <w:nsid w:val="7BD90B27"/>
    <w:multiLevelType w:val="hybridMultilevel"/>
    <w:tmpl w:val="C668FC4C"/>
    <w:name w:val="WW8Num2322222"/>
    <w:lvl w:ilvl="0" w:tplc="A2FE972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9">
    <w:nsid w:val="7BF079FE"/>
    <w:multiLevelType w:val="multilevel"/>
    <w:tmpl w:val="217627D8"/>
    <w:name w:val="WW8Num592"/>
    <w:lvl w:ilvl="0">
      <w:start w:val="3"/>
      <w:numFmt w:val="decimal"/>
      <w:lvlText w:val="%1."/>
      <w:lvlJc w:val="left"/>
      <w:pPr>
        <w:ind w:left="360" w:hanging="360"/>
      </w:pPr>
      <w:rPr>
        <w:rFonts w:hint="default"/>
      </w:rPr>
    </w:lvl>
    <w:lvl w:ilvl="1">
      <w:start w:val="3"/>
      <w:numFmt w:val="decimal"/>
      <w:lvlText w:val="3.11.%2."/>
      <w:lvlJc w:val="left"/>
      <w:pPr>
        <w:ind w:left="843" w:hanging="560"/>
      </w:pPr>
      <w:rPr>
        <w:rFonts w:hint="default"/>
        <w:b w:val="0"/>
        <w:bCs w:val="0"/>
        <w:i w:val="0"/>
        <w:iCs w:val="0"/>
        <w:color w:val="auto"/>
        <w:sz w:val="22"/>
        <w:szCs w:val="22"/>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250">
    <w:nsid w:val="7D7E2E10"/>
    <w:multiLevelType w:val="hybridMultilevel"/>
    <w:tmpl w:val="9A0EB6E8"/>
    <w:lvl w:ilvl="0" w:tplc="04150001">
      <w:start w:val="1"/>
      <w:numFmt w:val="bullet"/>
      <w:lvlText w:val=""/>
      <w:lvlJc w:val="left"/>
      <w:pPr>
        <w:ind w:left="1797" w:hanging="360"/>
      </w:pPr>
      <w:rPr>
        <w:rFonts w:ascii="Symbol" w:hAnsi="Symbol" w:cs="Symbo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251">
    <w:nsid w:val="7E2E0BA4"/>
    <w:multiLevelType w:val="hybridMultilevel"/>
    <w:tmpl w:val="6464C536"/>
    <w:lvl w:ilvl="0" w:tplc="92069BB6">
      <w:start w:val="2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2">
    <w:nsid w:val="7FD67FC4"/>
    <w:multiLevelType w:val="multilevel"/>
    <w:tmpl w:val="11F2D144"/>
    <w:name w:val="WW8Num333243222222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
  </w:num>
  <w:num w:numId="2">
    <w:abstractNumId w:val="1"/>
  </w:num>
  <w:num w:numId="3">
    <w:abstractNumId w:val="0"/>
  </w:num>
  <w:num w:numId="4">
    <w:abstractNumId w:val="2"/>
  </w:num>
  <w:num w:numId="5">
    <w:abstractNumId w:val="94"/>
  </w:num>
  <w:num w:numId="6">
    <w:abstractNumId w:val="245"/>
  </w:num>
  <w:num w:numId="7">
    <w:abstractNumId w:val="172"/>
  </w:num>
  <w:num w:numId="8">
    <w:abstractNumId w:val="125"/>
  </w:num>
  <w:num w:numId="9">
    <w:abstractNumId w:val="201"/>
  </w:num>
  <w:num w:numId="10">
    <w:abstractNumId w:val="177"/>
  </w:num>
  <w:num w:numId="11">
    <w:abstractNumId w:val="240"/>
  </w:num>
  <w:num w:numId="12">
    <w:abstractNumId w:val="220"/>
  </w:num>
  <w:num w:numId="13">
    <w:abstractNumId w:val="156"/>
  </w:num>
  <w:num w:numId="14">
    <w:abstractNumId w:val="110"/>
  </w:num>
  <w:num w:numId="15">
    <w:abstractNumId w:val="235"/>
  </w:num>
  <w:num w:numId="16">
    <w:abstractNumId w:val="150"/>
  </w:num>
  <w:num w:numId="17">
    <w:abstractNumId w:val="164"/>
  </w:num>
  <w:num w:numId="18">
    <w:abstractNumId w:val="238"/>
  </w:num>
  <w:num w:numId="19">
    <w:abstractNumId w:val="182"/>
  </w:num>
  <w:num w:numId="20">
    <w:abstractNumId w:val="194"/>
  </w:num>
  <w:num w:numId="21">
    <w:abstractNumId w:val="116"/>
  </w:num>
  <w:num w:numId="22">
    <w:abstractNumId w:val="138"/>
  </w:num>
  <w:num w:numId="23">
    <w:abstractNumId w:val="97"/>
  </w:num>
  <w:num w:numId="24">
    <w:abstractNumId w:val="131"/>
  </w:num>
  <w:num w:numId="25">
    <w:abstractNumId w:val="124"/>
  </w:num>
  <w:num w:numId="26">
    <w:abstractNumId w:val="176"/>
  </w:num>
  <w:num w:numId="27">
    <w:abstractNumId w:val="154"/>
  </w:num>
  <w:num w:numId="28">
    <w:abstractNumId w:val="135"/>
  </w:num>
  <w:num w:numId="29">
    <w:abstractNumId w:val="213"/>
  </w:num>
  <w:num w:numId="30">
    <w:abstractNumId w:val="218"/>
  </w:num>
  <w:num w:numId="31">
    <w:abstractNumId w:val="92"/>
  </w:num>
  <w:num w:numId="32">
    <w:abstractNumId w:val="203"/>
  </w:num>
  <w:num w:numId="33">
    <w:abstractNumId w:val="209"/>
  </w:num>
  <w:num w:numId="34">
    <w:abstractNumId w:val="139"/>
  </w:num>
  <w:num w:numId="35">
    <w:abstractNumId w:val="91"/>
  </w:num>
  <w:num w:numId="36">
    <w:abstractNumId w:val="4"/>
  </w:num>
  <w:num w:numId="3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num>
  <w:num w:numId="39">
    <w:abstractNumId w:val="243"/>
  </w:num>
  <w:num w:numId="40">
    <w:abstractNumId w:val="229"/>
  </w:num>
  <w:num w:numId="41">
    <w:abstractNumId w:val="99"/>
  </w:num>
  <w:num w:numId="42">
    <w:abstractNumId w:val="141"/>
  </w:num>
  <w:num w:numId="43">
    <w:abstractNumId w:val="127"/>
  </w:num>
  <w:num w:numId="44">
    <w:abstractNumId w:val="107"/>
  </w:num>
  <w:num w:numId="45">
    <w:abstractNumId w:val="134"/>
  </w:num>
  <w:num w:numId="46">
    <w:abstractNumId w:val="133"/>
  </w:num>
  <w:num w:numId="47">
    <w:abstractNumId w:val="250"/>
  </w:num>
  <w:num w:numId="48">
    <w:abstractNumId w:val="144"/>
  </w:num>
  <w:num w:numId="49">
    <w:abstractNumId w:val="249"/>
  </w:num>
  <w:num w:numId="50">
    <w:abstractNumId w:val="109"/>
  </w:num>
  <w:num w:numId="51">
    <w:abstractNumId w:val="153"/>
  </w:num>
  <w:num w:numId="52">
    <w:abstractNumId w:val="140"/>
  </w:num>
  <w:num w:numId="53">
    <w:abstractNumId w:val="237"/>
  </w:num>
  <w:num w:numId="54">
    <w:abstractNumId w:val="24"/>
  </w:num>
  <w:num w:numId="55">
    <w:abstractNumId w:val="171"/>
  </w:num>
  <w:num w:numId="56">
    <w:abstractNumId w:val="226"/>
  </w:num>
  <w:num w:numId="57">
    <w:abstractNumId w:val="170"/>
  </w:num>
  <w:num w:numId="58">
    <w:abstractNumId w:val="90"/>
  </w:num>
  <w:num w:numId="59">
    <w:abstractNumId w:val="118"/>
  </w:num>
  <w:num w:numId="60">
    <w:abstractNumId w:val="208"/>
  </w:num>
  <w:num w:numId="61">
    <w:abstractNumId w:val="178"/>
  </w:num>
  <w:num w:numId="62">
    <w:abstractNumId w:val="199"/>
  </w:num>
  <w:num w:numId="63">
    <w:abstractNumId w:val="192"/>
  </w:num>
  <w:num w:numId="64">
    <w:abstractNumId w:val="219"/>
  </w:num>
  <w:num w:numId="65">
    <w:abstractNumId w:val="158"/>
  </w:num>
  <w:num w:numId="66">
    <w:abstractNumId w:val="173"/>
  </w:num>
  <w:num w:numId="67">
    <w:abstractNumId w:val="117"/>
  </w:num>
  <w:num w:numId="68">
    <w:abstractNumId w:val="126"/>
  </w:num>
  <w:num w:numId="69">
    <w:abstractNumId w:val="217"/>
  </w:num>
  <w:num w:numId="70">
    <w:abstractNumId w:val="246"/>
  </w:num>
  <w:num w:numId="71">
    <w:abstractNumId w:val="68"/>
  </w:num>
  <w:num w:numId="72">
    <w:abstractNumId w:val="100"/>
  </w:num>
  <w:num w:numId="73">
    <w:abstractNumId w:val="132"/>
  </w:num>
  <w:num w:numId="74">
    <w:abstractNumId w:val="175"/>
  </w:num>
  <w:num w:numId="75">
    <w:abstractNumId w:val="251"/>
  </w:num>
  <w:num w:numId="76">
    <w:abstractNumId w:val="105"/>
  </w:num>
  <w:num w:numId="77">
    <w:abstractNumId w:val="145"/>
  </w:num>
  <w:num w:numId="78">
    <w:abstractNumId w:val="186"/>
  </w:num>
  <w:num w:numId="79">
    <w:abstractNumId w:val="147"/>
  </w:num>
  <w:num w:numId="80">
    <w:abstractNumId w:val="123"/>
  </w:num>
  <w:num w:numId="81">
    <w:abstractNumId w:val="168"/>
  </w:num>
  <w:num w:numId="82">
    <w:abstractNumId w:val="115"/>
  </w:num>
  <w:num w:numId="83">
    <w:abstractNumId w:val="184"/>
  </w:num>
  <w:num w:numId="84">
    <w:abstractNumId w:val="234"/>
  </w:num>
  <w:num w:numId="85">
    <w:abstractNumId w:val="64"/>
    <w:lvlOverride w:ilvl="0">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1"/>
  </w:num>
  <w:num w:numId="88">
    <w:abstractNumId w:val="236"/>
  </w:num>
  <w:num w:numId="89">
    <w:abstractNumId w:val="101"/>
  </w:num>
  <w:num w:numId="90">
    <w:abstractNumId w:val="112"/>
  </w:num>
  <w:num w:numId="91">
    <w:abstractNumId w:val="179"/>
  </w:num>
  <w:num w:numId="92">
    <w:abstractNumId w:val="189"/>
  </w:num>
  <w:num w:numId="93">
    <w:abstractNumId w:val="136"/>
  </w:num>
  <w:num w:numId="94">
    <w:abstractNumId w:val="211"/>
  </w:num>
  <w:num w:numId="95">
    <w:abstractNumId w:val="225"/>
  </w:num>
  <w:num w:numId="96">
    <w:abstractNumId w:val="193"/>
  </w:num>
  <w:num w:numId="97">
    <w:abstractNumId w:val="188"/>
  </w:num>
  <w:num w:numId="98">
    <w:abstractNumId w:val="160"/>
  </w:num>
  <w:num w:numId="99">
    <w:abstractNumId w:val="169"/>
  </w:num>
  <w:num w:numId="100">
    <w:abstractNumId w:val="190"/>
  </w:num>
  <w:num w:numId="101">
    <w:abstractNumId w:val="162"/>
  </w:num>
  <w:num w:numId="102">
    <w:abstractNumId w:val="143"/>
  </w:num>
  <w:num w:numId="103">
    <w:abstractNumId w:val="202"/>
  </w:num>
  <w:num w:numId="104">
    <w:abstractNumId w:val="206"/>
  </w:num>
  <w:num w:numId="105">
    <w:abstractNumId w:val="195"/>
  </w:num>
  <w:num w:numId="106">
    <w:abstractNumId w:val="167"/>
  </w:num>
  <w:num w:numId="107">
    <w:abstractNumId w:val="224"/>
  </w:num>
  <w:num w:numId="108">
    <w:abstractNumId w:val="104"/>
  </w:num>
  <w:num w:numId="109">
    <w:abstractNumId w:val="232"/>
  </w:num>
  <w:num w:numId="110">
    <w:abstractNumId w:val="161"/>
  </w:num>
  <w:num w:numId="111">
    <w:abstractNumId w:val="180"/>
  </w:num>
  <w:num w:numId="112">
    <w:abstractNumId w:val="152"/>
  </w:num>
  <w:num w:numId="113">
    <w:abstractNumId w:val="2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4"/>
  </w:num>
  <w:num w:numId="115">
    <w:abstractNumId w:val="198"/>
  </w:num>
  <w:num w:numId="116">
    <w:abstractNumId w:val="239"/>
  </w:num>
  <w:num w:numId="117">
    <w:abstractNumId w:val="200"/>
  </w:num>
  <w:num w:numId="118">
    <w:abstractNumId w:val="137"/>
  </w:num>
  <w:num w:numId="119">
    <w:abstractNumId w:val="233"/>
  </w:num>
  <w:num w:numId="120">
    <w:abstractNumId w:val="114"/>
  </w:num>
  <w:num w:numId="121">
    <w:abstractNumId w:val="111"/>
  </w:num>
  <w:num w:numId="122">
    <w:abstractNumId w:val="120"/>
  </w:num>
  <w:num w:numId="123">
    <w:abstractNumId w:val="183"/>
  </w:num>
  <w:num w:numId="124">
    <w:abstractNumId w:val="223"/>
  </w:num>
  <w:num w:numId="125">
    <w:abstractNumId w:val="72"/>
  </w:num>
  <w:num w:numId="126">
    <w:abstractNumId w:val="55"/>
  </w:num>
  <w:num w:numId="127">
    <w:abstractNumId w:val="142"/>
  </w:num>
  <w:num w:numId="128">
    <w:abstractNumId w:val="241"/>
  </w:num>
  <w:num w:numId="129">
    <w:abstractNumId w:val="212"/>
  </w:num>
  <w:num w:numId="130">
    <w:abstractNumId w:val="221"/>
  </w:num>
  <w:num w:numId="131">
    <w:abstractNumId w:val="128"/>
  </w:num>
  <w:num w:numId="132">
    <w:abstractNumId w:val="244"/>
  </w:num>
  <w:num w:numId="133">
    <w:abstractNumId w:val="1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97"/>
    <w:rsid w:val="000003C2"/>
    <w:rsid w:val="00000854"/>
    <w:rsid w:val="00000AF7"/>
    <w:rsid w:val="0000133E"/>
    <w:rsid w:val="000026CB"/>
    <w:rsid w:val="00006B7E"/>
    <w:rsid w:val="00007E85"/>
    <w:rsid w:val="00013720"/>
    <w:rsid w:val="0001719F"/>
    <w:rsid w:val="000176BD"/>
    <w:rsid w:val="00021BD6"/>
    <w:rsid w:val="00021C4E"/>
    <w:rsid w:val="0002256F"/>
    <w:rsid w:val="00023E13"/>
    <w:rsid w:val="000253B7"/>
    <w:rsid w:val="00025828"/>
    <w:rsid w:val="0002632C"/>
    <w:rsid w:val="000276E8"/>
    <w:rsid w:val="000305DE"/>
    <w:rsid w:val="00030FB5"/>
    <w:rsid w:val="00037251"/>
    <w:rsid w:val="00037C8E"/>
    <w:rsid w:val="00041DB5"/>
    <w:rsid w:val="00042441"/>
    <w:rsid w:val="00043A7C"/>
    <w:rsid w:val="00043C4D"/>
    <w:rsid w:val="00044CE2"/>
    <w:rsid w:val="000461A8"/>
    <w:rsid w:val="000468C2"/>
    <w:rsid w:val="0005300A"/>
    <w:rsid w:val="00057942"/>
    <w:rsid w:val="0006088F"/>
    <w:rsid w:val="00061ED2"/>
    <w:rsid w:val="00061F6D"/>
    <w:rsid w:val="0006220A"/>
    <w:rsid w:val="000628C8"/>
    <w:rsid w:val="00063100"/>
    <w:rsid w:val="0006342F"/>
    <w:rsid w:val="0006361B"/>
    <w:rsid w:val="00063DB8"/>
    <w:rsid w:val="00065490"/>
    <w:rsid w:val="0006568F"/>
    <w:rsid w:val="00071475"/>
    <w:rsid w:val="00073860"/>
    <w:rsid w:val="00073B2D"/>
    <w:rsid w:val="00073F89"/>
    <w:rsid w:val="00073FD5"/>
    <w:rsid w:val="0007702B"/>
    <w:rsid w:val="00077B8D"/>
    <w:rsid w:val="00080104"/>
    <w:rsid w:val="00082A8A"/>
    <w:rsid w:val="000830AD"/>
    <w:rsid w:val="000836CB"/>
    <w:rsid w:val="00090B49"/>
    <w:rsid w:val="00090F79"/>
    <w:rsid w:val="000925C9"/>
    <w:rsid w:val="000966F5"/>
    <w:rsid w:val="000A0FDE"/>
    <w:rsid w:val="000A1BD9"/>
    <w:rsid w:val="000A3F84"/>
    <w:rsid w:val="000A4414"/>
    <w:rsid w:val="000A585A"/>
    <w:rsid w:val="000A63A3"/>
    <w:rsid w:val="000A6853"/>
    <w:rsid w:val="000A6EE0"/>
    <w:rsid w:val="000A72DC"/>
    <w:rsid w:val="000A7D55"/>
    <w:rsid w:val="000A7E2A"/>
    <w:rsid w:val="000B044D"/>
    <w:rsid w:val="000B12E0"/>
    <w:rsid w:val="000B2C46"/>
    <w:rsid w:val="000B30DF"/>
    <w:rsid w:val="000B4315"/>
    <w:rsid w:val="000C0E4B"/>
    <w:rsid w:val="000C2AA9"/>
    <w:rsid w:val="000C2E02"/>
    <w:rsid w:val="000C4CB2"/>
    <w:rsid w:val="000C5E5A"/>
    <w:rsid w:val="000C75CD"/>
    <w:rsid w:val="000D0B65"/>
    <w:rsid w:val="000D15B3"/>
    <w:rsid w:val="000D29B9"/>
    <w:rsid w:val="000D6270"/>
    <w:rsid w:val="000D6D9B"/>
    <w:rsid w:val="000E056C"/>
    <w:rsid w:val="000E0885"/>
    <w:rsid w:val="000E309B"/>
    <w:rsid w:val="000E48A6"/>
    <w:rsid w:val="000E5CB4"/>
    <w:rsid w:val="000E6B0F"/>
    <w:rsid w:val="000E766D"/>
    <w:rsid w:val="000F1CAE"/>
    <w:rsid w:val="000F32BA"/>
    <w:rsid w:val="000F3924"/>
    <w:rsid w:val="000F5086"/>
    <w:rsid w:val="001004BA"/>
    <w:rsid w:val="0010107E"/>
    <w:rsid w:val="00101AF7"/>
    <w:rsid w:val="001038E3"/>
    <w:rsid w:val="00103F04"/>
    <w:rsid w:val="00104FC9"/>
    <w:rsid w:val="001108E9"/>
    <w:rsid w:val="00111BCD"/>
    <w:rsid w:val="00112336"/>
    <w:rsid w:val="00112EAA"/>
    <w:rsid w:val="001131B6"/>
    <w:rsid w:val="00113559"/>
    <w:rsid w:val="00114695"/>
    <w:rsid w:val="00115824"/>
    <w:rsid w:val="00116B5E"/>
    <w:rsid w:val="00120606"/>
    <w:rsid w:val="001234B9"/>
    <w:rsid w:val="001239F2"/>
    <w:rsid w:val="0012463A"/>
    <w:rsid w:val="00126BC4"/>
    <w:rsid w:val="00134231"/>
    <w:rsid w:val="001360FA"/>
    <w:rsid w:val="00140D35"/>
    <w:rsid w:val="0014245E"/>
    <w:rsid w:val="00142575"/>
    <w:rsid w:val="00142B93"/>
    <w:rsid w:val="00143BDD"/>
    <w:rsid w:val="001459A5"/>
    <w:rsid w:val="0015120C"/>
    <w:rsid w:val="00151A98"/>
    <w:rsid w:val="0015260D"/>
    <w:rsid w:val="00152F3E"/>
    <w:rsid w:val="001543C7"/>
    <w:rsid w:val="00154F8F"/>
    <w:rsid w:val="0015524C"/>
    <w:rsid w:val="00155E43"/>
    <w:rsid w:val="001563CA"/>
    <w:rsid w:val="00157227"/>
    <w:rsid w:val="00161A7D"/>
    <w:rsid w:val="00162638"/>
    <w:rsid w:val="00164530"/>
    <w:rsid w:val="0016525F"/>
    <w:rsid w:val="001658E9"/>
    <w:rsid w:val="0016714E"/>
    <w:rsid w:val="00170096"/>
    <w:rsid w:val="00170F6B"/>
    <w:rsid w:val="001721AA"/>
    <w:rsid w:val="00172843"/>
    <w:rsid w:val="00175417"/>
    <w:rsid w:val="00181B20"/>
    <w:rsid w:val="00190C25"/>
    <w:rsid w:val="001914D5"/>
    <w:rsid w:val="0019260A"/>
    <w:rsid w:val="00193EC5"/>
    <w:rsid w:val="0019637A"/>
    <w:rsid w:val="00197616"/>
    <w:rsid w:val="0019779C"/>
    <w:rsid w:val="001A0194"/>
    <w:rsid w:val="001A1870"/>
    <w:rsid w:val="001A2710"/>
    <w:rsid w:val="001A2971"/>
    <w:rsid w:val="001A5320"/>
    <w:rsid w:val="001A7073"/>
    <w:rsid w:val="001B2DFF"/>
    <w:rsid w:val="001B347B"/>
    <w:rsid w:val="001B3DAE"/>
    <w:rsid w:val="001B6AD7"/>
    <w:rsid w:val="001B76EC"/>
    <w:rsid w:val="001C099F"/>
    <w:rsid w:val="001C1176"/>
    <w:rsid w:val="001C2D56"/>
    <w:rsid w:val="001C5658"/>
    <w:rsid w:val="001C5C59"/>
    <w:rsid w:val="001C5FAE"/>
    <w:rsid w:val="001C771F"/>
    <w:rsid w:val="001C7989"/>
    <w:rsid w:val="001D1D32"/>
    <w:rsid w:val="001D1FFD"/>
    <w:rsid w:val="001D2AC2"/>
    <w:rsid w:val="001D367B"/>
    <w:rsid w:val="001D7B8B"/>
    <w:rsid w:val="001E0597"/>
    <w:rsid w:val="001E0D75"/>
    <w:rsid w:val="001E2F8E"/>
    <w:rsid w:val="001E4EBD"/>
    <w:rsid w:val="001E69CB"/>
    <w:rsid w:val="001E6B7B"/>
    <w:rsid w:val="001E7FE7"/>
    <w:rsid w:val="001F0A02"/>
    <w:rsid w:val="001F2373"/>
    <w:rsid w:val="00201A57"/>
    <w:rsid w:val="002026A7"/>
    <w:rsid w:val="0020295D"/>
    <w:rsid w:val="00202F15"/>
    <w:rsid w:val="0020353E"/>
    <w:rsid w:val="00205615"/>
    <w:rsid w:val="0021003B"/>
    <w:rsid w:val="002104FC"/>
    <w:rsid w:val="00210EDD"/>
    <w:rsid w:val="00211CEF"/>
    <w:rsid w:val="002120C3"/>
    <w:rsid w:val="00213E4F"/>
    <w:rsid w:val="00215233"/>
    <w:rsid w:val="00215E4D"/>
    <w:rsid w:val="00217097"/>
    <w:rsid w:val="00217099"/>
    <w:rsid w:val="00217BA6"/>
    <w:rsid w:val="00217FE7"/>
    <w:rsid w:val="00220100"/>
    <w:rsid w:val="00220798"/>
    <w:rsid w:val="00221D79"/>
    <w:rsid w:val="002229B6"/>
    <w:rsid w:val="00222ED3"/>
    <w:rsid w:val="00225702"/>
    <w:rsid w:val="00225EB1"/>
    <w:rsid w:val="002268FF"/>
    <w:rsid w:val="0023781F"/>
    <w:rsid w:val="00237F76"/>
    <w:rsid w:val="00240286"/>
    <w:rsid w:val="00241364"/>
    <w:rsid w:val="00246154"/>
    <w:rsid w:val="0025446F"/>
    <w:rsid w:val="002546D8"/>
    <w:rsid w:val="00255A55"/>
    <w:rsid w:val="00257929"/>
    <w:rsid w:val="00260584"/>
    <w:rsid w:val="00262923"/>
    <w:rsid w:val="002652E4"/>
    <w:rsid w:val="00266AB0"/>
    <w:rsid w:val="00266FEC"/>
    <w:rsid w:val="00273D3A"/>
    <w:rsid w:val="00277A9C"/>
    <w:rsid w:val="002808EB"/>
    <w:rsid w:val="00285058"/>
    <w:rsid w:val="00285658"/>
    <w:rsid w:val="0029014B"/>
    <w:rsid w:val="00291C09"/>
    <w:rsid w:val="002977D7"/>
    <w:rsid w:val="002A1347"/>
    <w:rsid w:val="002A3B8C"/>
    <w:rsid w:val="002A4A2F"/>
    <w:rsid w:val="002A4C0A"/>
    <w:rsid w:val="002A7386"/>
    <w:rsid w:val="002A7DF3"/>
    <w:rsid w:val="002B3644"/>
    <w:rsid w:val="002B38DB"/>
    <w:rsid w:val="002B4560"/>
    <w:rsid w:val="002B45A7"/>
    <w:rsid w:val="002B64F6"/>
    <w:rsid w:val="002B6627"/>
    <w:rsid w:val="002B7D4E"/>
    <w:rsid w:val="002C2022"/>
    <w:rsid w:val="002C287E"/>
    <w:rsid w:val="002C3707"/>
    <w:rsid w:val="002C3ABD"/>
    <w:rsid w:val="002C3B01"/>
    <w:rsid w:val="002C46F1"/>
    <w:rsid w:val="002C5209"/>
    <w:rsid w:val="002C5FC2"/>
    <w:rsid w:val="002C7B2E"/>
    <w:rsid w:val="002D0164"/>
    <w:rsid w:val="002D0A51"/>
    <w:rsid w:val="002D1094"/>
    <w:rsid w:val="002D1298"/>
    <w:rsid w:val="002D2640"/>
    <w:rsid w:val="002D2F42"/>
    <w:rsid w:val="002D49D3"/>
    <w:rsid w:val="002D4C47"/>
    <w:rsid w:val="002D7197"/>
    <w:rsid w:val="002E29F0"/>
    <w:rsid w:val="002E2B11"/>
    <w:rsid w:val="002E36D5"/>
    <w:rsid w:val="002E4EEA"/>
    <w:rsid w:val="002E680B"/>
    <w:rsid w:val="002F353B"/>
    <w:rsid w:val="002F3D3A"/>
    <w:rsid w:val="002F5663"/>
    <w:rsid w:val="00300097"/>
    <w:rsid w:val="0030013E"/>
    <w:rsid w:val="00300E0A"/>
    <w:rsid w:val="00301606"/>
    <w:rsid w:val="00304490"/>
    <w:rsid w:val="00305341"/>
    <w:rsid w:val="003059FC"/>
    <w:rsid w:val="00306460"/>
    <w:rsid w:val="00316EFF"/>
    <w:rsid w:val="0032132F"/>
    <w:rsid w:val="00322F20"/>
    <w:rsid w:val="0032332C"/>
    <w:rsid w:val="00325F17"/>
    <w:rsid w:val="003260E3"/>
    <w:rsid w:val="0033112A"/>
    <w:rsid w:val="003312F4"/>
    <w:rsid w:val="00333A0A"/>
    <w:rsid w:val="00337CB9"/>
    <w:rsid w:val="0034164E"/>
    <w:rsid w:val="0034263D"/>
    <w:rsid w:val="00342EE8"/>
    <w:rsid w:val="003458ED"/>
    <w:rsid w:val="003475F8"/>
    <w:rsid w:val="00351414"/>
    <w:rsid w:val="00352741"/>
    <w:rsid w:val="00353DAD"/>
    <w:rsid w:val="00353FA3"/>
    <w:rsid w:val="0035436D"/>
    <w:rsid w:val="003546EA"/>
    <w:rsid w:val="00354DB0"/>
    <w:rsid w:val="00355D5C"/>
    <w:rsid w:val="00355E3A"/>
    <w:rsid w:val="0035751B"/>
    <w:rsid w:val="0036061C"/>
    <w:rsid w:val="00360BE8"/>
    <w:rsid w:val="003628F7"/>
    <w:rsid w:val="00362D23"/>
    <w:rsid w:val="003658E1"/>
    <w:rsid w:val="0037016A"/>
    <w:rsid w:val="003706EE"/>
    <w:rsid w:val="00371E2E"/>
    <w:rsid w:val="00371E9C"/>
    <w:rsid w:val="00374D10"/>
    <w:rsid w:val="00375A6F"/>
    <w:rsid w:val="003843B0"/>
    <w:rsid w:val="0038452E"/>
    <w:rsid w:val="00385E23"/>
    <w:rsid w:val="00386536"/>
    <w:rsid w:val="0038671A"/>
    <w:rsid w:val="00387A8D"/>
    <w:rsid w:val="003908F4"/>
    <w:rsid w:val="00393166"/>
    <w:rsid w:val="00394FC2"/>
    <w:rsid w:val="003A0A60"/>
    <w:rsid w:val="003A10AC"/>
    <w:rsid w:val="003A1E36"/>
    <w:rsid w:val="003A27C3"/>
    <w:rsid w:val="003A44AA"/>
    <w:rsid w:val="003A5E98"/>
    <w:rsid w:val="003A6427"/>
    <w:rsid w:val="003B2B58"/>
    <w:rsid w:val="003B2E13"/>
    <w:rsid w:val="003B3167"/>
    <w:rsid w:val="003B400A"/>
    <w:rsid w:val="003B42A5"/>
    <w:rsid w:val="003B4727"/>
    <w:rsid w:val="003B4A5F"/>
    <w:rsid w:val="003C2FAE"/>
    <w:rsid w:val="003C426D"/>
    <w:rsid w:val="003C4CE7"/>
    <w:rsid w:val="003C537F"/>
    <w:rsid w:val="003C59F2"/>
    <w:rsid w:val="003C6536"/>
    <w:rsid w:val="003C715E"/>
    <w:rsid w:val="003D1487"/>
    <w:rsid w:val="003D3C50"/>
    <w:rsid w:val="003D41E1"/>
    <w:rsid w:val="003D497B"/>
    <w:rsid w:val="003D538E"/>
    <w:rsid w:val="003D7C7B"/>
    <w:rsid w:val="003E53C0"/>
    <w:rsid w:val="003E56CD"/>
    <w:rsid w:val="003E64ED"/>
    <w:rsid w:val="003F066F"/>
    <w:rsid w:val="003F12EA"/>
    <w:rsid w:val="003F3EA1"/>
    <w:rsid w:val="003F5990"/>
    <w:rsid w:val="003F5D35"/>
    <w:rsid w:val="003F7039"/>
    <w:rsid w:val="003F7244"/>
    <w:rsid w:val="004030F0"/>
    <w:rsid w:val="0040336E"/>
    <w:rsid w:val="00403A93"/>
    <w:rsid w:val="00405A6B"/>
    <w:rsid w:val="00405C56"/>
    <w:rsid w:val="00410735"/>
    <w:rsid w:val="00410A54"/>
    <w:rsid w:val="0041101F"/>
    <w:rsid w:val="004110C8"/>
    <w:rsid w:val="00411AED"/>
    <w:rsid w:val="00416955"/>
    <w:rsid w:val="00417056"/>
    <w:rsid w:val="00420DBC"/>
    <w:rsid w:val="004215AF"/>
    <w:rsid w:val="00423E50"/>
    <w:rsid w:val="00424A61"/>
    <w:rsid w:val="00425535"/>
    <w:rsid w:val="00426CEA"/>
    <w:rsid w:val="00431A0C"/>
    <w:rsid w:val="0043300A"/>
    <w:rsid w:val="0043354E"/>
    <w:rsid w:val="00436061"/>
    <w:rsid w:val="004369A0"/>
    <w:rsid w:val="004376B6"/>
    <w:rsid w:val="004420CF"/>
    <w:rsid w:val="0044383C"/>
    <w:rsid w:val="004441B3"/>
    <w:rsid w:val="0044437A"/>
    <w:rsid w:val="00445288"/>
    <w:rsid w:val="00445359"/>
    <w:rsid w:val="004453B1"/>
    <w:rsid w:val="004463D3"/>
    <w:rsid w:val="00450689"/>
    <w:rsid w:val="00450ABC"/>
    <w:rsid w:val="00451C40"/>
    <w:rsid w:val="00451EF1"/>
    <w:rsid w:val="00453611"/>
    <w:rsid w:val="0045379E"/>
    <w:rsid w:val="00455081"/>
    <w:rsid w:val="0045640D"/>
    <w:rsid w:val="00456AFA"/>
    <w:rsid w:val="004612CD"/>
    <w:rsid w:val="0046453B"/>
    <w:rsid w:val="00466CFF"/>
    <w:rsid w:val="004670C0"/>
    <w:rsid w:val="0047126D"/>
    <w:rsid w:val="00471493"/>
    <w:rsid w:val="00473B03"/>
    <w:rsid w:val="00473BEC"/>
    <w:rsid w:val="00474ABD"/>
    <w:rsid w:val="00474CFC"/>
    <w:rsid w:val="00476E93"/>
    <w:rsid w:val="00482556"/>
    <w:rsid w:val="00482776"/>
    <w:rsid w:val="00483FBF"/>
    <w:rsid w:val="0048539D"/>
    <w:rsid w:val="00485411"/>
    <w:rsid w:val="00485D72"/>
    <w:rsid w:val="00487B31"/>
    <w:rsid w:val="004929E7"/>
    <w:rsid w:val="004929F3"/>
    <w:rsid w:val="00492FD3"/>
    <w:rsid w:val="00495884"/>
    <w:rsid w:val="0049684C"/>
    <w:rsid w:val="00497121"/>
    <w:rsid w:val="004A2C81"/>
    <w:rsid w:val="004A545B"/>
    <w:rsid w:val="004B1678"/>
    <w:rsid w:val="004B1DA2"/>
    <w:rsid w:val="004B2131"/>
    <w:rsid w:val="004B28D0"/>
    <w:rsid w:val="004B5216"/>
    <w:rsid w:val="004B59E3"/>
    <w:rsid w:val="004C0037"/>
    <w:rsid w:val="004C0592"/>
    <w:rsid w:val="004C3F35"/>
    <w:rsid w:val="004C5EF5"/>
    <w:rsid w:val="004D10F8"/>
    <w:rsid w:val="004D4914"/>
    <w:rsid w:val="004D5FA6"/>
    <w:rsid w:val="004D713F"/>
    <w:rsid w:val="004E0880"/>
    <w:rsid w:val="004E20D8"/>
    <w:rsid w:val="004E3870"/>
    <w:rsid w:val="004E51FB"/>
    <w:rsid w:val="004E7753"/>
    <w:rsid w:val="004F040C"/>
    <w:rsid w:val="004F11E9"/>
    <w:rsid w:val="004F15B6"/>
    <w:rsid w:val="004F1F35"/>
    <w:rsid w:val="004F2303"/>
    <w:rsid w:val="004F2383"/>
    <w:rsid w:val="004F2D75"/>
    <w:rsid w:val="004F2D88"/>
    <w:rsid w:val="004F7003"/>
    <w:rsid w:val="004F7CF2"/>
    <w:rsid w:val="005048D6"/>
    <w:rsid w:val="00505DCC"/>
    <w:rsid w:val="00510B61"/>
    <w:rsid w:val="0051102A"/>
    <w:rsid w:val="00511E90"/>
    <w:rsid w:val="00512756"/>
    <w:rsid w:val="00517380"/>
    <w:rsid w:val="00520B39"/>
    <w:rsid w:val="0052184D"/>
    <w:rsid w:val="005220E4"/>
    <w:rsid w:val="0052229F"/>
    <w:rsid w:val="005225A1"/>
    <w:rsid w:val="0052306D"/>
    <w:rsid w:val="00523425"/>
    <w:rsid w:val="00525FA8"/>
    <w:rsid w:val="00526AFC"/>
    <w:rsid w:val="00527E11"/>
    <w:rsid w:val="00530874"/>
    <w:rsid w:val="00532345"/>
    <w:rsid w:val="00532A88"/>
    <w:rsid w:val="00533C04"/>
    <w:rsid w:val="00534D95"/>
    <w:rsid w:val="00541116"/>
    <w:rsid w:val="0054576E"/>
    <w:rsid w:val="005474D1"/>
    <w:rsid w:val="005504DD"/>
    <w:rsid w:val="00551326"/>
    <w:rsid w:val="00551ACE"/>
    <w:rsid w:val="00551F97"/>
    <w:rsid w:val="00552681"/>
    <w:rsid w:val="00553670"/>
    <w:rsid w:val="00553D0B"/>
    <w:rsid w:val="005567A5"/>
    <w:rsid w:val="00556A2D"/>
    <w:rsid w:val="0056239C"/>
    <w:rsid w:val="00562AED"/>
    <w:rsid w:val="00570583"/>
    <w:rsid w:val="00570B06"/>
    <w:rsid w:val="005719DE"/>
    <w:rsid w:val="005727DF"/>
    <w:rsid w:val="00576039"/>
    <w:rsid w:val="00576472"/>
    <w:rsid w:val="005765BE"/>
    <w:rsid w:val="0057765B"/>
    <w:rsid w:val="00577E5E"/>
    <w:rsid w:val="005806B5"/>
    <w:rsid w:val="00580ABC"/>
    <w:rsid w:val="00582EF1"/>
    <w:rsid w:val="0058339D"/>
    <w:rsid w:val="00583736"/>
    <w:rsid w:val="0058524D"/>
    <w:rsid w:val="00585BA3"/>
    <w:rsid w:val="005860D4"/>
    <w:rsid w:val="0058657C"/>
    <w:rsid w:val="00587ADC"/>
    <w:rsid w:val="0059040C"/>
    <w:rsid w:val="005919E9"/>
    <w:rsid w:val="00591CF3"/>
    <w:rsid w:val="005938D9"/>
    <w:rsid w:val="00594514"/>
    <w:rsid w:val="00594711"/>
    <w:rsid w:val="00596E90"/>
    <w:rsid w:val="005A485C"/>
    <w:rsid w:val="005A4913"/>
    <w:rsid w:val="005A737A"/>
    <w:rsid w:val="005B0555"/>
    <w:rsid w:val="005B1B7C"/>
    <w:rsid w:val="005B2565"/>
    <w:rsid w:val="005B2B51"/>
    <w:rsid w:val="005B4CF0"/>
    <w:rsid w:val="005B4E4E"/>
    <w:rsid w:val="005B5E0A"/>
    <w:rsid w:val="005B779E"/>
    <w:rsid w:val="005C0BF1"/>
    <w:rsid w:val="005C0D0A"/>
    <w:rsid w:val="005C1C13"/>
    <w:rsid w:val="005C1CF3"/>
    <w:rsid w:val="005C4170"/>
    <w:rsid w:val="005C52D5"/>
    <w:rsid w:val="005C52E4"/>
    <w:rsid w:val="005C74D8"/>
    <w:rsid w:val="005C7657"/>
    <w:rsid w:val="005C789A"/>
    <w:rsid w:val="005D1353"/>
    <w:rsid w:val="005D4C8D"/>
    <w:rsid w:val="005D4E3F"/>
    <w:rsid w:val="005D5FFF"/>
    <w:rsid w:val="005D7302"/>
    <w:rsid w:val="005D7BAA"/>
    <w:rsid w:val="005E33E1"/>
    <w:rsid w:val="005E5D3C"/>
    <w:rsid w:val="005E5E82"/>
    <w:rsid w:val="005E61CC"/>
    <w:rsid w:val="005F0665"/>
    <w:rsid w:val="005F0953"/>
    <w:rsid w:val="005F21BA"/>
    <w:rsid w:val="005F26F9"/>
    <w:rsid w:val="005F3002"/>
    <w:rsid w:val="005F3D10"/>
    <w:rsid w:val="005F41D2"/>
    <w:rsid w:val="005F4701"/>
    <w:rsid w:val="005F56C7"/>
    <w:rsid w:val="005F65DF"/>
    <w:rsid w:val="006015C5"/>
    <w:rsid w:val="006028EC"/>
    <w:rsid w:val="006039CF"/>
    <w:rsid w:val="006043E7"/>
    <w:rsid w:val="00604B97"/>
    <w:rsid w:val="0060549F"/>
    <w:rsid w:val="00607232"/>
    <w:rsid w:val="00607D70"/>
    <w:rsid w:val="00607FA1"/>
    <w:rsid w:val="006108D0"/>
    <w:rsid w:val="00612706"/>
    <w:rsid w:val="0061282B"/>
    <w:rsid w:val="00614594"/>
    <w:rsid w:val="0061569A"/>
    <w:rsid w:val="0061682F"/>
    <w:rsid w:val="00617F2F"/>
    <w:rsid w:val="00620322"/>
    <w:rsid w:val="006229A2"/>
    <w:rsid w:val="0062354D"/>
    <w:rsid w:val="00623F1B"/>
    <w:rsid w:val="0062577D"/>
    <w:rsid w:val="00625FE6"/>
    <w:rsid w:val="00627A28"/>
    <w:rsid w:val="00630327"/>
    <w:rsid w:val="00632636"/>
    <w:rsid w:val="00633F71"/>
    <w:rsid w:val="0063623F"/>
    <w:rsid w:val="006365B5"/>
    <w:rsid w:val="006373D7"/>
    <w:rsid w:val="0063781D"/>
    <w:rsid w:val="00637CF7"/>
    <w:rsid w:val="0064167E"/>
    <w:rsid w:val="00645974"/>
    <w:rsid w:val="00647FD3"/>
    <w:rsid w:val="00651786"/>
    <w:rsid w:val="00653410"/>
    <w:rsid w:val="00654BF2"/>
    <w:rsid w:val="00657044"/>
    <w:rsid w:val="006578D9"/>
    <w:rsid w:val="00662398"/>
    <w:rsid w:val="00666A61"/>
    <w:rsid w:val="006677C0"/>
    <w:rsid w:val="0066799C"/>
    <w:rsid w:val="00671257"/>
    <w:rsid w:val="00671350"/>
    <w:rsid w:val="006729AF"/>
    <w:rsid w:val="00672FEE"/>
    <w:rsid w:val="00673D30"/>
    <w:rsid w:val="00676825"/>
    <w:rsid w:val="0068058B"/>
    <w:rsid w:val="006827A3"/>
    <w:rsid w:val="0068305E"/>
    <w:rsid w:val="00684816"/>
    <w:rsid w:val="0068628B"/>
    <w:rsid w:val="006871F4"/>
    <w:rsid w:val="00692215"/>
    <w:rsid w:val="006946F7"/>
    <w:rsid w:val="006949AE"/>
    <w:rsid w:val="0069757C"/>
    <w:rsid w:val="00697845"/>
    <w:rsid w:val="006A4C7C"/>
    <w:rsid w:val="006A6C36"/>
    <w:rsid w:val="006B1D38"/>
    <w:rsid w:val="006B2D4C"/>
    <w:rsid w:val="006B35F3"/>
    <w:rsid w:val="006B3E2D"/>
    <w:rsid w:val="006B3F4F"/>
    <w:rsid w:val="006B5939"/>
    <w:rsid w:val="006B73F4"/>
    <w:rsid w:val="006C1251"/>
    <w:rsid w:val="006C1871"/>
    <w:rsid w:val="006C6D0E"/>
    <w:rsid w:val="006C7B8E"/>
    <w:rsid w:val="006D0773"/>
    <w:rsid w:val="006D1FD6"/>
    <w:rsid w:val="006D2169"/>
    <w:rsid w:val="006D22AA"/>
    <w:rsid w:val="006D354F"/>
    <w:rsid w:val="006D3750"/>
    <w:rsid w:val="006D3F7F"/>
    <w:rsid w:val="006D6D10"/>
    <w:rsid w:val="006D6D77"/>
    <w:rsid w:val="006D7D09"/>
    <w:rsid w:val="006E403D"/>
    <w:rsid w:val="006E407A"/>
    <w:rsid w:val="006E4A98"/>
    <w:rsid w:val="006E51E7"/>
    <w:rsid w:val="006E527C"/>
    <w:rsid w:val="006E5D36"/>
    <w:rsid w:val="006E6AD2"/>
    <w:rsid w:val="006F10D0"/>
    <w:rsid w:val="006F4E44"/>
    <w:rsid w:val="006F5642"/>
    <w:rsid w:val="006F5659"/>
    <w:rsid w:val="006F5881"/>
    <w:rsid w:val="006F646B"/>
    <w:rsid w:val="006F78E6"/>
    <w:rsid w:val="006F7A63"/>
    <w:rsid w:val="006F7D83"/>
    <w:rsid w:val="007010C7"/>
    <w:rsid w:val="00701D17"/>
    <w:rsid w:val="0070233A"/>
    <w:rsid w:val="00703544"/>
    <w:rsid w:val="00703A53"/>
    <w:rsid w:val="00705EA2"/>
    <w:rsid w:val="007068F6"/>
    <w:rsid w:val="00706A05"/>
    <w:rsid w:val="00710B02"/>
    <w:rsid w:val="007116F3"/>
    <w:rsid w:val="00713689"/>
    <w:rsid w:val="007141DC"/>
    <w:rsid w:val="0071476D"/>
    <w:rsid w:val="007151AF"/>
    <w:rsid w:val="007162E2"/>
    <w:rsid w:val="00721558"/>
    <w:rsid w:val="00721CB2"/>
    <w:rsid w:val="00722436"/>
    <w:rsid w:val="0072323F"/>
    <w:rsid w:val="00726934"/>
    <w:rsid w:val="00726BE4"/>
    <w:rsid w:val="00731515"/>
    <w:rsid w:val="0073181F"/>
    <w:rsid w:val="00735C55"/>
    <w:rsid w:val="0074471E"/>
    <w:rsid w:val="007467DC"/>
    <w:rsid w:val="00746AAD"/>
    <w:rsid w:val="00753C31"/>
    <w:rsid w:val="007540DD"/>
    <w:rsid w:val="007556AE"/>
    <w:rsid w:val="00755BBE"/>
    <w:rsid w:val="00761892"/>
    <w:rsid w:val="00763314"/>
    <w:rsid w:val="007633D3"/>
    <w:rsid w:val="00764A96"/>
    <w:rsid w:val="00770544"/>
    <w:rsid w:val="00772ADB"/>
    <w:rsid w:val="00774F5F"/>
    <w:rsid w:val="007772CF"/>
    <w:rsid w:val="00780518"/>
    <w:rsid w:val="00782618"/>
    <w:rsid w:val="007828BF"/>
    <w:rsid w:val="00783AC4"/>
    <w:rsid w:val="007862B1"/>
    <w:rsid w:val="0078733A"/>
    <w:rsid w:val="0079323E"/>
    <w:rsid w:val="00794817"/>
    <w:rsid w:val="00794E4F"/>
    <w:rsid w:val="0079732B"/>
    <w:rsid w:val="00797EB5"/>
    <w:rsid w:val="007A0294"/>
    <w:rsid w:val="007A2D28"/>
    <w:rsid w:val="007A5B04"/>
    <w:rsid w:val="007A63B2"/>
    <w:rsid w:val="007A711E"/>
    <w:rsid w:val="007B2026"/>
    <w:rsid w:val="007B4F86"/>
    <w:rsid w:val="007B63C7"/>
    <w:rsid w:val="007B7191"/>
    <w:rsid w:val="007B7792"/>
    <w:rsid w:val="007C0A32"/>
    <w:rsid w:val="007C0F47"/>
    <w:rsid w:val="007C1F49"/>
    <w:rsid w:val="007C44E8"/>
    <w:rsid w:val="007C48DA"/>
    <w:rsid w:val="007C5891"/>
    <w:rsid w:val="007C6BBD"/>
    <w:rsid w:val="007C7F24"/>
    <w:rsid w:val="007D00F6"/>
    <w:rsid w:val="007D0150"/>
    <w:rsid w:val="007D1179"/>
    <w:rsid w:val="007D2F18"/>
    <w:rsid w:val="007D39BB"/>
    <w:rsid w:val="007D4559"/>
    <w:rsid w:val="007D4B63"/>
    <w:rsid w:val="007D5419"/>
    <w:rsid w:val="007D6199"/>
    <w:rsid w:val="007D6A71"/>
    <w:rsid w:val="007E0003"/>
    <w:rsid w:val="007E03DE"/>
    <w:rsid w:val="007E05B4"/>
    <w:rsid w:val="007E084C"/>
    <w:rsid w:val="007E2D07"/>
    <w:rsid w:val="007E33CF"/>
    <w:rsid w:val="007E3894"/>
    <w:rsid w:val="007E4E2F"/>
    <w:rsid w:val="007E60AD"/>
    <w:rsid w:val="007E752A"/>
    <w:rsid w:val="007E7D3B"/>
    <w:rsid w:val="007F17AA"/>
    <w:rsid w:val="007F205A"/>
    <w:rsid w:val="007F26FD"/>
    <w:rsid w:val="007F3F7E"/>
    <w:rsid w:val="007F577B"/>
    <w:rsid w:val="00800416"/>
    <w:rsid w:val="008016C0"/>
    <w:rsid w:val="008016F3"/>
    <w:rsid w:val="00803090"/>
    <w:rsid w:val="00805C16"/>
    <w:rsid w:val="00805E9F"/>
    <w:rsid w:val="00806BAA"/>
    <w:rsid w:val="008113E3"/>
    <w:rsid w:val="008117E4"/>
    <w:rsid w:val="00812201"/>
    <w:rsid w:val="008125DD"/>
    <w:rsid w:val="00814CAD"/>
    <w:rsid w:val="00817B2B"/>
    <w:rsid w:val="008206A6"/>
    <w:rsid w:val="0082204F"/>
    <w:rsid w:val="0082238B"/>
    <w:rsid w:val="008225FD"/>
    <w:rsid w:val="00823514"/>
    <w:rsid w:val="00824B2C"/>
    <w:rsid w:val="00825224"/>
    <w:rsid w:val="008264AC"/>
    <w:rsid w:val="00827D4E"/>
    <w:rsid w:val="0083122D"/>
    <w:rsid w:val="00834DB8"/>
    <w:rsid w:val="008404A6"/>
    <w:rsid w:val="00843D82"/>
    <w:rsid w:val="00844C76"/>
    <w:rsid w:val="00850763"/>
    <w:rsid w:val="00850EB5"/>
    <w:rsid w:val="00850FD4"/>
    <w:rsid w:val="00851BD3"/>
    <w:rsid w:val="00853660"/>
    <w:rsid w:val="00856742"/>
    <w:rsid w:val="00857D3A"/>
    <w:rsid w:val="0086127C"/>
    <w:rsid w:val="00861318"/>
    <w:rsid w:val="00861BE2"/>
    <w:rsid w:val="00864291"/>
    <w:rsid w:val="00867DD2"/>
    <w:rsid w:val="00870037"/>
    <w:rsid w:val="00870FAF"/>
    <w:rsid w:val="008711FE"/>
    <w:rsid w:val="00872B1C"/>
    <w:rsid w:val="00873972"/>
    <w:rsid w:val="00874C90"/>
    <w:rsid w:val="008751B5"/>
    <w:rsid w:val="00875410"/>
    <w:rsid w:val="00875595"/>
    <w:rsid w:val="008774CB"/>
    <w:rsid w:val="00880057"/>
    <w:rsid w:val="008800B6"/>
    <w:rsid w:val="0088750C"/>
    <w:rsid w:val="00887624"/>
    <w:rsid w:val="00892437"/>
    <w:rsid w:val="00892C6F"/>
    <w:rsid w:val="0089570A"/>
    <w:rsid w:val="008A0CCB"/>
    <w:rsid w:val="008A21D3"/>
    <w:rsid w:val="008A23F0"/>
    <w:rsid w:val="008A53CF"/>
    <w:rsid w:val="008A66CB"/>
    <w:rsid w:val="008B0BBC"/>
    <w:rsid w:val="008B157A"/>
    <w:rsid w:val="008B1653"/>
    <w:rsid w:val="008B5064"/>
    <w:rsid w:val="008B5654"/>
    <w:rsid w:val="008B5AA8"/>
    <w:rsid w:val="008B7410"/>
    <w:rsid w:val="008C2004"/>
    <w:rsid w:val="008C377A"/>
    <w:rsid w:val="008C389E"/>
    <w:rsid w:val="008C4669"/>
    <w:rsid w:val="008D15AC"/>
    <w:rsid w:val="008D29AD"/>
    <w:rsid w:val="008D451D"/>
    <w:rsid w:val="008E21D3"/>
    <w:rsid w:val="008E26E9"/>
    <w:rsid w:val="008E44B5"/>
    <w:rsid w:val="008E55A4"/>
    <w:rsid w:val="008E5D4C"/>
    <w:rsid w:val="008E61A4"/>
    <w:rsid w:val="008E6C20"/>
    <w:rsid w:val="008F0D12"/>
    <w:rsid w:val="008F2B97"/>
    <w:rsid w:val="008F377B"/>
    <w:rsid w:val="008F6540"/>
    <w:rsid w:val="009004F9"/>
    <w:rsid w:val="00905441"/>
    <w:rsid w:val="009055C8"/>
    <w:rsid w:val="00905664"/>
    <w:rsid w:val="0090585A"/>
    <w:rsid w:val="00910401"/>
    <w:rsid w:val="0091197F"/>
    <w:rsid w:val="00915747"/>
    <w:rsid w:val="00916E3E"/>
    <w:rsid w:val="0091736A"/>
    <w:rsid w:val="00917B55"/>
    <w:rsid w:val="00917C1C"/>
    <w:rsid w:val="00925FCC"/>
    <w:rsid w:val="00926F87"/>
    <w:rsid w:val="00927FD1"/>
    <w:rsid w:val="00930986"/>
    <w:rsid w:val="00931AF3"/>
    <w:rsid w:val="009327F5"/>
    <w:rsid w:val="009347DA"/>
    <w:rsid w:val="009353E3"/>
    <w:rsid w:val="00936189"/>
    <w:rsid w:val="0093626B"/>
    <w:rsid w:val="0093633B"/>
    <w:rsid w:val="00937AF0"/>
    <w:rsid w:val="00940766"/>
    <w:rsid w:val="009407CA"/>
    <w:rsid w:val="00940E08"/>
    <w:rsid w:val="0094127A"/>
    <w:rsid w:val="009412E1"/>
    <w:rsid w:val="009417C8"/>
    <w:rsid w:val="00945168"/>
    <w:rsid w:val="00946944"/>
    <w:rsid w:val="00946E19"/>
    <w:rsid w:val="00947172"/>
    <w:rsid w:val="009501EB"/>
    <w:rsid w:val="0095093E"/>
    <w:rsid w:val="00950A5C"/>
    <w:rsid w:val="00952051"/>
    <w:rsid w:val="00952288"/>
    <w:rsid w:val="009538E1"/>
    <w:rsid w:val="009543E1"/>
    <w:rsid w:val="00955699"/>
    <w:rsid w:val="00955731"/>
    <w:rsid w:val="00957072"/>
    <w:rsid w:val="00957704"/>
    <w:rsid w:val="009600BD"/>
    <w:rsid w:val="00961A43"/>
    <w:rsid w:val="009628EA"/>
    <w:rsid w:val="00962944"/>
    <w:rsid w:val="0096297F"/>
    <w:rsid w:val="00962B04"/>
    <w:rsid w:val="0096431F"/>
    <w:rsid w:val="00965D5F"/>
    <w:rsid w:val="009733D8"/>
    <w:rsid w:val="009740F6"/>
    <w:rsid w:val="00974546"/>
    <w:rsid w:val="00974A3E"/>
    <w:rsid w:val="00974E7D"/>
    <w:rsid w:val="00976863"/>
    <w:rsid w:val="0097742B"/>
    <w:rsid w:val="00977B0A"/>
    <w:rsid w:val="00980586"/>
    <w:rsid w:val="009809E1"/>
    <w:rsid w:val="0098130B"/>
    <w:rsid w:val="00981884"/>
    <w:rsid w:val="0098404A"/>
    <w:rsid w:val="009845BE"/>
    <w:rsid w:val="0098480E"/>
    <w:rsid w:val="009854F9"/>
    <w:rsid w:val="00985676"/>
    <w:rsid w:val="00985EE1"/>
    <w:rsid w:val="00986391"/>
    <w:rsid w:val="00987AE2"/>
    <w:rsid w:val="00987C0C"/>
    <w:rsid w:val="009910C9"/>
    <w:rsid w:val="0099176D"/>
    <w:rsid w:val="009949E0"/>
    <w:rsid w:val="00994B2A"/>
    <w:rsid w:val="0099695C"/>
    <w:rsid w:val="009A36B8"/>
    <w:rsid w:val="009A57EF"/>
    <w:rsid w:val="009A5A19"/>
    <w:rsid w:val="009A6C1C"/>
    <w:rsid w:val="009B0A52"/>
    <w:rsid w:val="009B0ED2"/>
    <w:rsid w:val="009B185A"/>
    <w:rsid w:val="009B4A15"/>
    <w:rsid w:val="009C3645"/>
    <w:rsid w:val="009C5C77"/>
    <w:rsid w:val="009C61E0"/>
    <w:rsid w:val="009C65C5"/>
    <w:rsid w:val="009C6B04"/>
    <w:rsid w:val="009C7164"/>
    <w:rsid w:val="009C7EB6"/>
    <w:rsid w:val="009D00A5"/>
    <w:rsid w:val="009D3F76"/>
    <w:rsid w:val="009D427D"/>
    <w:rsid w:val="009D783A"/>
    <w:rsid w:val="009E14BA"/>
    <w:rsid w:val="009E25AF"/>
    <w:rsid w:val="009E3B7D"/>
    <w:rsid w:val="009E631F"/>
    <w:rsid w:val="009E6EF4"/>
    <w:rsid w:val="009E7B3B"/>
    <w:rsid w:val="009E7D3F"/>
    <w:rsid w:val="009F0CB4"/>
    <w:rsid w:val="009F2A23"/>
    <w:rsid w:val="009F2B82"/>
    <w:rsid w:val="009F4259"/>
    <w:rsid w:val="009F6561"/>
    <w:rsid w:val="009F6CB1"/>
    <w:rsid w:val="009F6EC0"/>
    <w:rsid w:val="00A0078C"/>
    <w:rsid w:val="00A007F1"/>
    <w:rsid w:val="00A01392"/>
    <w:rsid w:val="00A0246A"/>
    <w:rsid w:val="00A03244"/>
    <w:rsid w:val="00A10CAC"/>
    <w:rsid w:val="00A1174E"/>
    <w:rsid w:val="00A14299"/>
    <w:rsid w:val="00A15EFF"/>
    <w:rsid w:val="00A20896"/>
    <w:rsid w:val="00A212E4"/>
    <w:rsid w:val="00A21DB0"/>
    <w:rsid w:val="00A23107"/>
    <w:rsid w:val="00A240EE"/>
    <w:rsid w:val="00A246C7"/>
    <w:rsid w:val="00A24CA3"/>
    <w:rsid w:val="00A26DC5"/>
    <w:rsid w:val="00A30C7D"/>
    <w:rsid w:val="00A31C8C"/>
    <w:rsid w:val="00A418FC"/>
    <w:rsid w:val="00A444FB"/>
    <w:rsid w:val="00A44BA9"/>
    <w:rsid w:val="00A459DC"/>
    <w:rsid w:val="00A4680F"/>
    <w:rsid w:val="00A47FDC"/>
    <w:rsid w:val="00A51485"/>
    <w:rsid w:val="00A51A96"/>
    <w:rsid w:val="00A51A9F"/>
    <w:rsid w:val="00A52D01"/>
    <w:rsid w:val="00A546EF"/>
    <w:rsid w:val="00A556BD"/>
    <w:rsid w:val="00A5684D"/>
    <w:rsid w:val="00A5724F"/>
    <w:rsid w:val="00A62A6B"/>
    <w:rsid w:val="00A65F43"/>
    <w:rsid w:val="00A65FCA"/>
    <w:rsid w:val="00A66ACA"/>
    <w:rsid w:val="00A6798F"/>
    <w:rsid w:val="00A739BE"/>
    <w:rsid w:val="00A74518"/>
    <w:rsid w:val="00A74719"/>
    <w:rsid w:val="00A8090F"/>
    <w:rsid w:val="00A85272"/>
    <w:rsid w:val="00A854AB"/>
    <w:rsid w:val="00A86BEA"/>
    <w:rsid w:val="00A87CD5"/>
    <w:rsid w:val="00A907BF"/>
    <w:rsid w:val="00A91234"/>
    <w:rsid w:val="00A91FED"/>
    <w:rsid w:val="00A943B5"/>
    <w:rsid w:val="00A95A53"/>
    <w:rsid w:val="00A96D49"/>
    <w:rsid w:val="00AA14C2"/>
    <w:rsid w:val="00AA151A"/>
    <w:rsid w:val="00AA3036"/>
    <w:rsid w:val="00AA467A"/>
    <w:rsid w:val="00AA5DAC"/>
    <w:rsid w:val="00AA6335"/>
    <w:rsid w:val="00AB1AA1"/>
    <w:rsid w:val="00AB21BF"/>
    <w:rsid w:val="00AB2723"/>
    <w:rsid w:val="00AB2ED3"/>
    <w:rsid w:val="00AB3356"/>
    <w:rsid w:val="00AB773E"/>
    <w:rsid w:val="00AC0552"/>
    <w:rsid w:val="00AC130A"/>
    <w:rsid w:val="00AC2ACE"/>
    <w:rsid w:val="00AC39DF"/>
    <w:rsid w:val="00AC3E0E"/>
    <w:rsid w:val="00AC6C18"/>
    <w:rsid w:val="00AC6EDB"/>
    <w:rsid w:val="00AC7253"/>
    <w:rsid w:val="00AD25ED"/>
    <w:rsid w:val="00AE0DF0"/>
    <w:rsid w:val="00AF6555"/>
    <w:rsid w:val="00AF6812"/>
    <w:rsid w:val="00AF6FEF"/>
    <w:rsid w:val="00AF72F9"/>
    <w:rsid w:val="00AF7D0F"/>
    <w:rsid w:val="00B00C91"/>
    <w:rsid w:val="00B01A0F"/>
    <w:rsid w:val="00B023A0"/>
    <w:rsid w:val="00B032A1"/>
    <w:rsid w:val="00B04A05"/>
    <w:rsid w:val="00B0538A"/>
    <w:rsid w:val="00B05E37"/>
    <w:rsid w:val="00B0642E"/>
    <w:rsid w:val="00B07EF5"/>
    <w:rsid w:val="00B131E3"/>
    <w:rsid w:val="00B169CA"/>
    <w:rsid w:val="00B178AA"/>
    <w:rsid w:val="00B20C61"/>
    <w:rsid w:val="00B2110F"/>
    <w:rsid w:val="00B23F6F"/>
    <w:rsid w:val="00B314A6"/>
    <w:rsid w:val="00B31805"/>
    <w:rsid w:val="00B34C46"/>
    <w:rsid w:val="00B34CDB"/>
    <w:rsid w:val="00B351B0"/>
    <w:rsid w:val="00B35FD3"/>
    <w:rsid w:val="00B361BB"/>
    <w:rsid w:val="00B370D8"/>
    <w:rsid w:val="00B4042A"/>
    <w:rsid w:val="00B40A6E"/>
    <w:rsid w:val="00B454DA"/>
    <w:rsid w:val="00B47465"/>
    <w:rsid w:val="00B47AC5"/>
    <w:rsid w:val="00B52CB8"/>
    <w:rsid w:val="00B5398A"/>
    <w:rsid w:val="00B546B0"/>
    <w:rsid w:val="00B55734"/>
    <w:rsid w:val="00B56312"/>
    <w:rsid w:val="00B56F60"/>
    <w:rsid w:val="00B575FA"/>
    <w:rsid w:val="00B607F2"/>
    <w:rsid w:val="00B62A81"/>
    <w:rsid w:val="00B62FBD"/>
    <w:rsid w:val="00B706EC"/>
    <w:rsid w:val="00B72C63"/>
    <w:rsid w:val="00B7356C"/>
    <w:rsid w:val="00B768DA"/>
    <w:rsid w:val="00B76A77"/>
    <w:rsid w:val="00B8017C"/>
    <w:rsid w:val="00B8234A"/>
    <w:rsid w:val="00B83DD4"/>
    <w:rsid w:val="00B83F17"/>
    <w:rsid w:val="00B841D9"/>
    <w:rsid w:val="00B87A1D"/>
    <w:rsid w:val="00B94566"/>
    <w:rsid w:val="00B94765"/>
    <w:rsid w:val="00B94D11"/>
    <w:rsid w:val="00B95BFB"/>
    <w:rsid w:val="00B9638E"/>
    <w:rsid w:val="00B97AB1"/>
    <w:rsid w:val="00BA0002"/>
    <w:rsid w:val="00BA0CB3"/>
    <w:rsid w:val="00BA30F3"/>
    <w:rsid w:val="00BA6BC5"/>
    <w:rsid w:val="00BB20C2"/>
    <w:rsid w:val="00BB2C1E"/>
    <w:rsid w:val="00BB3D02"/>
    <w:rsid w:val="00BB4192"/>
    <w:rsid w:val="00BB5A29"/>
    <w:rsid w:val="00BC3457"/>
    <w:rsid w:val="00BC4A39"/>
    <w:rsid w:val="00BC4F6F"/>
    <w:rsid w:val="00BC653B"/>
    <w:rsid w:val="00BC682E"/>
    <w:rsid w:val="00BC72B7"/>
    <w:rsid w:val="00BD44D0"/>
    <w:rsid w:val="00BE2514"/>
    <w:rsid w:val="00BE37A9"/>
    <w:rsid w:val="00BE44A6"/>
    <w:rsid w:val="00BE4C10"/>
    <w:rsid w:val="00BE552B"/>
    <w:rsid w:val="00BE5EBA"/>
    <w:rsid w:val="00BE6081"/>
    <w:rsid w:val="00BE69B2"/>
    <w:rsid w:val="00BE75EF"/>
    <w:rsid w:val="00BF0107"/>
    <w:rsid w:val="00BF193E"/>
    <w:rsid w:val="00BF2240"/>
    <w:rsid w:val="00BF4E0C"/>
    <w:rsid w:val="00BF59BA"/>
    <w:rsid w:val="00BF6AD3"/>
    <w:rsid w:val="00BF7302"/>
    <w:rsid w:val="00C00181"/>
    <w:rsid w:val="00C0018F"/>
    <w:rsid w:val="00C0732B"/>
    <w:rsid w:val="00C104A2"/>
    <w:rsid w:val="00C17A3B"/>
    <w:rsid w:val="00C20278"/>
    <w:rsid w:val="00C20C52"/>
    <w:rsid w:val="00C21BCA"/>
    <w:rsid w:val="00C245FA"/>
    <w:rsid w:val="00C25236"/>
    <w:rsid w:val="00C30369"/>
    <w:rsid w:val="00C35D14"/>
    <w:rsid w:val="00C36553"/>
    <w:rsid w:val="00C37800"/>
    <w:rsid w:val="00C40BE2"/>
    <w:rsid w:val="00C4350B"/>
    <w:rsid w:val="00C43613"/>
    <w:rsid w:val="00C43A76"/>
    <w:rsid w:val="00C468A9"/>
    <w:rsid w:val="00C50656"/>
    <w:rsid w:val="00C55FC0"/>
    <w:rsid w:val="00C57F4C"/>
    <w:rsid w:val="00C60090"/>
    <w:rsid w:val="00C61B9F"/>
    <w:rsid w:val="00C63CC2"/>
    <w:rsid w:val="00C6407F"/>
    <w:rsid w:val="00C714D2"/>
    <w:rsid w:val="00C71D20"/>
    <w:rsid w:val="00C742A6"/>
    <w:rsid w:val="00C754FB"/>
    <w:rsid w:val="00C76723"/>
    <w:rsid w:val="00C76EE9"/>
    <w:rsid w:val="00C777DE"/>
    <w:rsid w:val="00C8201E"/>
    <w:rsid w:val="00C82405"/>
    <w:rsid w:val="00C84495"/>
    <w:rsid w:val="00C8507F"/>
    <w:rsid w:val="00C858C0"/>
    <w:rsid w:val="00C85F0F"/>
    <w:rsid w:val="00C868BF"/>
    <w:rsid w:val="00C86AB2"/>
    <w:rsid w:val="00C87F04"/>
    <w:rsid w:val="00C9227D"/>
    <w:rsid w:val="00C923F8"/>
    <w:rsid w:val="00C92D54"/>
    <w:rsid w:val="00C93071"/>
    <w:rsid w:val="00C93D68"/>
    <w:rsid w:val="00C93D8E"/>
    <w:rsid w:val="00CA06C3"/>
    <w:rsid w:val="00CA07E1"/>
    <w:rsid w:val="00CA09ED"/>
    <w:rsid w:val="00CA103D"/>
    <w:rsid w:val="00CA1B01"/>
    <w:rsid w:val="00CA1EE7"/>
    <w:rsid w:val="00CA210D"/>
    <w:rsid w:val="00CA31A8"/>
    <w:rsid w:val="00CA353B"/>
    <w:rsid w:val="00CA380F"/>
    <w:rsid w:val="00CB0594"/>
    <w:rsid w:val="00CB0763"/>
    <w:rsid w:val="00CB0A22"/>
    <w:rsid w:val="00CB17A7"/>
    <w:rsid w:val="00CB19B7"/>
    <w:rsid w:val="00CB1B04"/>
    <w:rsid w:val="00CB21CD"/>
    <w:rsid w:val="00CB2743"/>
    <w:rsid w:val="00CB6225"/>
    <w:rsid w:val="00CB6BEB"/>
    <w:rsid w:val="00CC147D"/>
    <w:rsid w:val="00CC3AEE"/>
    <w:rsid w:val="00CC3D9E"/>
    <w:rsid w:val="00CC7D41"/>
    <w:rsid w:val="00CD0365"/>
    <w:rsid w:val="00CD036F"/>
    <w:rsid w:val="00CD3647"/>
    <w:rsid w:val="00CD64F3"/>
    <w:rsid w:val="00CE1597"/>
    <w:rsid w:val="00CE327E"/>
    <w:rsid w:val="00CE4909"/>
    <w:rsid w:val="00CE530B"/>
    <w:rsid w:val="00CE5853"/>
    <w:rsid w:val="00CE5F6D"/>
    <w:rsid w:val="00CE63C2"/>
    <w:rsid w:val="00CE6C4D"/>
    <w:rsid w:val="00CF0B08"/>
    <w:rsid w:val="00CF0E75"/>
    <w:rsid w:val="00CF3542"/>
    <w:rsid w:val="00CF35B0"/>
    <w:rsid w:val="00CF7718"/>
    <w:rsid w:val="00D02569"/>
    <w:rsid w:val="00D05C0F"/>
    <w:rsid w:val="00D05D2B"/>
    <w:rsid w:val="00D07B8E"/>
    <w:rsid w:val="00D10B3C"/>
    <w:rsid w:val="00D10D85"/>
    <w:rsid w:val="00D128D5"/>
    <w:rsid w:val="00D13D53"/>
    <w:rsid w:val="00D218C9"/>
    <w:rsid w:val="00D21FA0"/>
    <w:rsid w:val="00D25336"/>
    <w:rsid w:val="00D32721"/>
    <w:rsid w:val="00D34990"/>
    <w:rsid w:val="00D360D2"/>
    <w:rsid w:val="00D40714"/>
    <w:rsid w:val="00D42E9A"/>
    <w:rsid w:val="00D4544F"/>
    <w:rsid w:val="00D455E7"/>
    <w:rsid w:val="00D46872"/>
    <w:rsid w:val="00D4717F"/>
    <w:rsid w:val="00D47F30"/>
    <w:rsid w:val="00D51206"/>
    <w:rsid w:val="00D57C62"/>
    <w:rsid w:val="00D57DE0"/>
    <w:rsid w:val="00D627BB"/>
    <w:rsid w:val="00D64C64"/>
    <w:rsid w:val="00D64E32"/>
    <w:rsid w:val="00D652F1"/>
    <w:rsid w:val="00D67C08"/>
    <w:rsid w:val="00D708E6"/>
    <w:rsid w:val="00D74B11"/>
    <w:rsid w:val="00D74F80"/>
    <w:rsid w:val="00D75D21"/>
    <w:rsid w:val="00D775D6"/>
    <w:rsid w:val="00D77D2D"/>
    <w:rsid w:val="00D8248A"/>
    <w:rsid w:val="00D83921"/>
    <w:rsid w:val="00D84906"/>
    <w:rsid w:val="00D84E7B"/>
    <w:rsid w:val="00D85E0C"/>
    <w:rsid w:val="00D86B62"/>
    <w:rsid w:val="00D87EF2"/>
    <w:rsid w:val="00D90971"/>
    <w:rsid w:val="00D9189B"/>
    <w:rsid w:val="00D91D44"/>
    <w:rsid w:val="00D92871"/>
    <w:rsid w:val="00D937C0"/>
    <w:rsid w:val="00D94DF5"/>
    <w:rsid w:val="00D95D0F"/>
    <w:rsid w:val="00D96028"/>
    <w:rsid w:val="00DA0A25"/>
    <w:rsid w:val="00DA1D37"/>
    <w:rsid w:val="00DA308F"/>
    <w:rsid w:val="00DA53A9"/>
    <w:rsid w:val="00DA75F5"/>
    <w:rsid w:val="00DB1728"/>
    <w:rsid w:val="00DB410D"/>
    <w:rsid w:val="00DB5795"/>
    <w:rsid w:val="00DB6375"/>
    <w:rsid w:val="00DC0F41"/>
    <w:rsid w:val="00DC2AC0"/>
    <w:rsid w:val="00DC42A8"/>
    <w:rsid w:val="00DC54C1"/>
    <w:rsid w:val="00DC663A"/>
    <w:rsid w:val="00DD2764"/>
    <w:rsid w:val="00DD365E"/>
    <w:rsid w:val="00DE1694"/>
    <w:rsid w:val="00DE1D8D"/>
    <w:rsid w:val="00DE3E12"/>
    <w:rsid w:val="00DE5321"/>
    <w:rsid w:val="00DE622A"/>
    <w:rsid w:val="00DE7092"/>
    <w:rsid w:val="00DE7BE2"/>
    <w:rsid w:val="00DF1ECC"/>
    <w:rsid w:val="00DF22F6"/>
    <w:rsid w:val="00DF2CC5"/>
    <w:rsid w:val="00DF5167"/>
    <w:rsid w:val="00DF5E6D"/>
    <w:rsid w:val="00DF7D3B"/>
    <w:rsid w:val="00E03A25"/>
    <w:rsid w:val="00E04CBC"/>
    <w:rsid w:val="00E050B8"/>
    <w:rsid w:val="00E06921"/>
    <w:rsid w:val="00E10708"/>
    <w:rsid w:val="00E10E19"/>
    <w:rsid w:val="00E1219E"/>
    <w:rsid w:val="00E13C24"/>
    <w:rsid w:val="00E14BAE"/>
    <w:rsid w:val="00E15E4A"/>
    <w:rsid w:val="00E16349"/>
    <w:rsid w:val="00E2085E"/>
    <w:rsid w:val="00E20872"/>
    <w:rsid w:val="00E21223"/>
    <w:rsid w:val="00E21832"/>
    <w:rsid w:val="00E22BEF"/>
    <w:rsid w:val="00E246E2"/>
    <w:rsid w:val="00E27030"/>
    <w:rsid w:val="00E270F4"/>
    <w:rsid w:val="00E27AD2"/>
    <w:rsid w:val="00E27EE7"/>
    <w:rsid w:val="00E3017A"/>
    <w:rsid w:val="00E311D2"/>
    <w:rsid w:val="00E31B53"/>
    <w:rsid w:val="00E33196"/>
    <w:rsid w:val="00E33D07"/>
    <w:rsid w:val="00E3770D"/>
    <w:rsid w:val="00E379A4"/>
    <w:rsid w:val="00E40AEE"/>
    <w:rsid w:val="00E414F9"/>
    <w:rsid w:val="00E41C9B"/>
    <w:rsid w:val="00E421AA"/>
    <w:rsid w:val="00E42F9D"/>
    <w:rsid w:val="00E44000"/>
    <w:rsid w:val="00E44595"/>
    <w:rsid w:val="00E457D5"/>
    <w:rsid w:val="00E45A60"/>
    <w:rsid w:val="00E45A64"/>
    <w:rsid w:val="00E50162"/>
    <w:rsid w:val="00E50579"/>
    <w:rsid w:val="00E5319F"/>
    <w:rsid w:val="00E54F5F"/>
    <w:rsid w:val="00E55861"/>
    <w:rsid w:val="00E562BA"/>
    <w:rsid w:val="00E60F17"/>
    <w:rsid w:val="00E614D1"/>
    <w:rsid w:val="00E61E99"/>
    <w:rsid w:val="00E62A7D"/>
    <w:rsid w:val="00E63ED7"/>
    <w:rsid w:val="00E6575B"/>
    <w:rsid w:val="00E67669"/>
    <w:rsid w:val="00E703A5"/>
    <w:rsid w:val="00E71800"/>
    <w:rsid w:val="00E724AB"/>
    <w:rsid w:val="00E74C8D"/>
    <w:rsid w:val="00E772E4"/>
    <w:rsid w:val="00E775B3"/>
    <w:rsid w:val="00E84BD8"/>
    <w:rsid w:val="00E87352"/>
    <w:rsid w:val="00E9039A"/>
    <w:rsid w:val="00E90D90"/>
    <w:rsid w:val="00E91DD9"/>
    <w:rsid w:val="00E93367"/>
    <w:rsid w:val="00E956B5"/>
    <w:rsid w:val="00E966A7"/>
    <w:rsid w:val="00E973C6"/>
    <w:rsid w:val="00EA02B4"/>
    <w:rsid w:val="00EA248F"/>
    <w:rsid w:val="00EA73DD"/>
    <w:rsid w:val="00EA7987"/>
    <w:rsid w:val="00EA79FE"/>
    <w:rsid w:val="00EA7D51"/>
    <w:rsid w:val="00EB5C37"/>
    <w:rsid w:val="00EC0EE9"/>
    <w:rsid w:val="00EC151D"/>
    <w:rsid w:val="00EC28B4"/>
    <w:rsid w:val="00EC33B9"/>
    <w:rsid w:val="00EC5944"/>
    <w:rsid w:val="00EC7001"/>
    <w:rsid w:val="00EC7E50"/>
    <w:rsid w:val="00ED1445"/>
    <w:rsid w:val="00ED16D5"/>
    <w:rsid w:val="00ED17D7"/>
    <w:rsid w:val="00ED2232"/>
    <w:rsid w:val="00ED2999"/>
    <w:rsid w:val="00ED341C"/>
    <w:rsid w:val="00ED465B"/>
    <w:rsid w:val="00ED557A"/>
    <w:rsid w:val="00ED67DD"/>
    <w:rsid w:val="00EE48DB"/>
    <w:rsid w:val="00EE588A"/>
    <w:rsid w:val="00EE5DEE"/>
    <w:rsid w:val="00EE6713"/>
    <w:rsid w:val="00EE706B"/>
    <w:rsid w:val="00EF2454"/>
    <w:rsid w:val="00EF2EB0"/>
    <w:rsid w:val="00EF306A"/>
    <w:rsid w:val="00EF3CA6"/>
    <w:rsid w:val="00F00435"/>
    <w:rsid w:val="00F005E9"/>
    <w:rsid w:val="00F01870"/>
    <w:rsid w:val="00F03AF2"/>
    <w:rsid w:val="00F03F25"/>
    <w:rsid w:val="00F03F4C"/>
    <w:rsid w:val="00F04E01"/>
    <w:rsid w:val="00F05F9F"/>
    <w:rsid w:val="00F10146"/>
    <w:rsid w:val="00F13B99"/>
    <w:rsid w:val="00F15470"/>
    <w:rsid w:val="00F170A4"/>
    <w:rsid w:val="00F1717C"/>
    <w:rsid w:val="00F17732"/>
    <w:rsid w:val="00F17957"/>
    <w:rsid w:val="00F221FF"/>
    <w:rsid w:val="00F228C4"/>
    <w:rsid w:val="00F23C85"/>
    <w:rsid w:val="00F249A9"/>
    <w:rsid w:val="00F25537"/>
    <w:rsid w:val="00F262D3"/>
    <w:rsid w:val="00F2670E"/>
    <w:rsid w:val="00F26F55"/>
    <w:rsid w:val="00F300CA"/>
    <w:rsid w:val="00F307EB"/>
    <w:rsid w:val="00F3096E"/>
    <w:rsid w:val="00F30F3A"/>
    <w:rsid w:val="00F334A2"/>
    <w:rsid w:val="00F33C74"/>
    <w:rsid w:val="00F340DC"/>
    <w:rsid w:val="00F34827"/>
    <w:rsid w:val="00F34A33"/>
    <w:rsid w:val="00F34FB8"/>
    <w:rsid w:val="00F37715"/>
    <w:rsid w:val="00F41374"/>
    <w:rsid w:val="00F41E51"/>
    <w:rsid w:val="00F4211C"/>
    <w:rsid w:val="00F4289A"/>
    <w:rsid w:val="00F454C3"/>
    <w:rsid w:val="00F503AA"/>
    <w:rsid w:val="00F50AE9"/>
    <w:rsid w:val="00F54A04"/>
    <w:rsid w:val="00F555B4"/>
    <w:rsid w:val="00F5753F"/>
    <w:rsid w:val="00F61BB1"/>
    <w:rsid w:val="00F630E4"/>
    <w:rsid w:val="00F63393"/>
    <w:rsid w:val="00F6365B"/>
    <w:rsid w:val="00F63D8F"/>
    <w:rsid w:val="00F64071"/>
    <w:rsid w:val="00F65578"/>
    <w:rsid w:val="00F6557B"/>
    <w:rsid w:val="00F67854"/>
    <w:rsid w:val="00F70C55"/>
    <w:rsid w:val="00F71886"/>
    <w:rsid w:val="00F73BD4"/>
    <w:rsid w:val="00F743D6"/>
    <w:rsid w:val="00F75C77"/>
    <w:rsid w:val="00F8007C"/>
    <w:rsid w:val="00F8042A"/>
    <w:rsid w:val="00F80462"/>
    <w:rsid w:val="00F804BF"/>
    <w:rsid w:val="00F82B19"/>
    <w:rsid w:val="00F85C5B"/>
    <w:rsid w:val="00F86B81"/>
    <w:rsid w:val="00F86ED6"/>
    <w:rsid w:val="00F870F3"/>
    <w:rsid w:val="00F87758"/>
    <w:rsid w:val="00F877AC"/>
    <w:rsid w:val="00F9230D"/>
    <w:rsid w:val="00F9394C"/>
    <w:rsid w:val="00F95D6C"/>
    <w:rsid w:val="00F9736E"/>
    <w:rsid w:val="00F974BD"/>
    <w:rsid w:val="00FA0242"/>
    <w:rsid w:val="00FA14D1"/>
    <w:rsid w:val="00FA183A"/>
    <w:rsid w:val="00FA265F"/>
    <w:rsid w:val="00FA2895"/>
    <w:rsid w:val="00FA2C41"/>
    <w:rsid w:val="00FA3F87"/>
    <w:rsid w:val="00FA530F"/>
    <w:rsid w:val="00FA547D"/>
    <w:rsid w:val="00FA6ADE"/>
    <w:rsid w:val="00FA6E68"/>
    <w:rsid w:val="00FB10E3"/>
    <w:rsid w:val="00FB2F57"/>
    <w:rsid w:val="00FB5BE6"/>
    <w:rsid w:val="00FC0397"/>
    <w:rsid w:val="00FC686A"/>
    <w:rsid w:val="00FC7E1A"/>
    <w:rsid w:val="00FD0903"/>
    <w:rsid w:val="00FD1DA0"/>
    <w:rsid w:val="00FD2CA4"/>
    <w:rsid w:val="00FD3411"/>
    <w:rsid w:val="00FD65C0"/>
    <w:rsid w:val="00FE2313"/>
    <w:rsid w:val="00FE2643"/>
    <w:rsid w:val="00FE32CF"/>
    <w:rsid w:val="00FE53AE"/>
    <w:rsid w:val="00FE793B"/>
    <w:rsid w:val="00FE7DBD"/>
    <w:rsid w:val="00FF0E69"/>
    <w:rsid w:val="00FF1405"/>
    <w:rsid w:val="00FF446C"/>
    <w:rsid w:val="00FF469C"/>
    <w:rsid w:val="00FF5B3A"/>
    <w:rsid w:val="00FF5BBC"/>
    <w:rsid w:val="00FF5F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75F8"/>
    <w:pPr>
      <w:suppressAutoHyphens/>
    </w:pPr>
    <w:rPr>
      <w:sz w:val="24"/>
      <w:szCs w:val="24"/>
      <w:lang w:eastAsia="ar-SA"/>
    </w:rPr>
  </w:style>
  <w:style w:type="paragraph" w:styleId="Heading1">
    <w:name w:val="heading 1"/>
    <w:aliases w:val="Nagłówek 1 Znak Znak"/>
    <w:basedOn w:val="Normal"/>
    <w:next w:val="Normal"/>
    <w:link w:val="Heading1Char"/>
    <w:uiPriority w:val="99"/>
    <w:qFormat/>
    <w:rsid w:val="00DE622A"/>
    <w:pPr>
      <w:keepNext/>
      <w:spacing w:line="360" w:lineRule="auto"/>
      <w:outlineLvl w:val="0"/>
    </w:pPr>
    <w:rPr>
      <w:b/>
      <w:bCs/>
      <w:sz w:val="32"/>
      <w:szCs w:val="32"/>
      <w:u w:val="single"/>
    </w:rPr>
  </w:style>
  <w:style w:type="paragraph" w:styleId="Heading2">
    <w:name w:val="heading 2"/>
    <w:aliases w:val="Heading 2 Hidden,heading 21,Heading 2 Hidden1,heading 22,Heading 2 Hidden2,heading 23,Heading 2 Hidden3,heading 211,Heading 2 Hidden11,heading 221,Heading 2 Hidden21,Titolo Sottosezione,H2,R2,H21,H22,H211,H23,H212,H24,H213,H25,H214,Podtytuł1"/>
    <w:basedOn w:val="Normal"/>
    <w:next w:val="Normal"/>
    <w:link w:val="Heading2Char"/>
    <w:uiPriority w:val="99"/>
    <w:qFormat/>
    <w:rsid w:val="00DE622A"/>
    <w:pPr>
      <w:keepNext/>
      <w:tabs>
        <w:tab w:val="num" w:pos="720"/>
      </w:tabs>
      <w:ind w:left="720" w:hanging="720"/>
      <w:jc w:val="both"/>
      <w:outlineLvl w:val="1"/>
    </w:pPr>
    <w:rPr>
      <w:b/>
      <w:bCs/>
    </w:rPr>
  </w:style>
  <w:style w:type="paragraph" w:styleId="Heading3">
    <w:name w:val="heading 3"/>
    <w:aliases w:val="Naglowek_lista,Naglowek_lista1,heading 31,Titolo Sotto/Sottosezione,H3,Underrubrik2,3 bullet,bullet,h3,L1 Heading 3,ITT t3,PA Minor Section,l3,CT,h31,h32,h33,h311,h321,h34,h312,h322,h331,h3111,h3211,h35,h313,h323,h36,h314,h324,h37,Org Heading"/>
    <w:basedOn w:val="Normal"/>
    <w:next w:val="Normal"/>
    <w:link w:val="Heading3Char"/>
    <w:uiPriority w:val="99"/>
    <w:qFormat/>
    <w:rsid w:val="00DE622A"/>
    <w:pPr>
      <w:keepNext/>
      <w:spacing w:before="240" w:after="60"/>
      <w:outlineLvl w:val="2"/>
    </w:pPr>
    <w:rPr>
      <w:rFonts w:ascii="Arial" w:hAnsi="Arial" w:cs="Arial"/>
      <w:b/>
      <w:bCs/>
      <w:sz w:val="26"/>
      <w:szCs w:val="26"/>
    </w:rPr>
  </w:style>
  <w:style w:type="paragraph" w:styleId="Heading4">
    <w:name w:val="heading 4"/>
    <w:aliases w:val="heading 41,heading 42,heading 43,heading 44,heading 45,heading 46,heading 47,heading 48,heading 49,heading 411,heading 421,heading 431,heading 441,heading 451,heading 461,heading 471,H4,PARA4,Nag.3,Org Heading 2,h2"/>
    <w:basedOn w:val="Normal"/>
    <w:next w:val="Normal"/>
    <w:link w:val="Heading4Char"/>
    <w:uiPriority w:val="99"/>
    <w:qFormat/>
    <w:rsid w:val="00DE622A"/>
    <w:pPr>
      <w:keepNext/>
      <w:jc w:val="both"/>
      <w:outlineLvl w:val="3"/>
    </w:pPr>
    <w:rPr>
      <w:b/>
      <w:bCs/>
    </w:rPr>
  </w:style>
  <w:style w:type="paragraph" w:styleId="Heading5">
    <w:name w:val="heading 5"/>
    <w:aliases w:val="H5,Org Heading 3"/>
    <w:basedOn w:val="Normal"/>
    <w:next w:val="Normal"/>
    <w:link w:val="Heading5Char"/>
    <w:uiPriority w:val="99"/>
    <w:qFormat/>
    <w:rsid w:val="00DE622A"/>
    <w:pPr>
      <w:keepNext/>
      <w:ind w:left="7371"/>
      <w:jc w:val="right"/>
      <w:outlineLvl w:val="4"/>
    </w:pPr>
    <w:rPr>
      <w:b/>
      <w:bCs/>
      <w:i/>
      <w:iCs/>
      <w:sz w:val="28"/>
      <w:szCs w:val="28"/>
    </w:rPr>
  </w:style>
  <w:style w:type="paragraph" w:styleId="Heading6">
    <w:name w:val="heading 6"/>
    <w:aliases w:val="H6"/>
    <w:basedOn w:val="Normal"/>
    <w:next w:val="Normal"/>
    <w:link w:val="Heading6Char"/>
    <w:uiPriority w:val="99"/>
    <w:qFormat/>
    <w:rsid w:val="00DE622A"/>
    <w:pPr>
      <w:keepNext/>
      <w:jc w:val="center"/>
      <w:outlineLvl w:val="5"/>
    </w:pPr>
    <w:rPr>
      <w:rFonts w:ascii="Arial Narrow" w:hAnsi="Arial Narrow" w:cs="Arial Narrow"/>
      <w:b/>
      <w:bCs/>
    </w:rPr>
  </w:style>
  <w:style w:type="paragraph" w:styleId="Heading7">
    <w:name w:val="heading 7"/>
    <w:basedOn w:val="Normal"/>
    <w:next w:val="Normal"/>
    <w:link w:val="Heading7Char"/>
    <w:uiPriority w:val="99"/>
    <w:qFormat/>
    <w:rsid w:val="00DE622A"/>
    <w:pPr>
      <w:keepNext/>
      <w:outlineLvl w:val="6"/>
    </w:pPr>
    <w:rPr>
      <w:b/>
      <w:bCs/>
    </w:rPr>
  </w:style>
  <w:style w:type="paragraph" w:styleId="Heading8">
    <w:name w:val="heading 8"/>
    <w:aliases w:val="p"/>
    <w:basedOn w:val="Normal"/>
    <w:next w:val="Normal"/>
    <w:link w:val="Heading8Char"/>
    <w:uiPriority w:val="99"/>
    <w:qFormat/>
    <w:rsid w:val="00DE622A"/>
    <w:pPr>
      <w:keepNext/>
      <w:outlineLvl w:val="7"/>
    </w:pPr>
    <w:rPr>
      <w:b/>
      <w:bCs/>
      <w:u w:val="single"/>
    </w:rPr>
  </w:style>
  <w:style w:type="paragraph" w:styleId="Heading9">
    <w:name w:val="heading 9"/>
    <w:basedOn w:val="Normal"/>
    <w:next w:val="Normal"/>
    <w:link w:val="Heading9Char"/>
    <w:uiPriority w:val="99"/>
    <w:qFormat/>
    <w:rsid w:val="00DE622A"/>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1 Znak Znak Char"/>
    <w:basedOn w:val="DefaultParagraphFont"/>
    <w:link w:val="Heading1"/>
    <w:uiPriority w:val="99"/>
    <w:locked/>
    <w:rsid w:val="00B94D11"/>
    <w:rPr>
      <w:b/>
      <w:bCs/>
      <w:sz w:val="24"/>
      <w:szCs w:val="24"/>
      <w:u w:val="single"/>
      <w:lang w:eastAsia="ar-SA" w:bidi="ar-SA"/>
    </w:rPr>
  </w:style>
  <w:style w:type="character" w:customStyle="1" w:styleId="Heading2Char">
    <w:name w:val="Heading 2 Char"/>
    <w:aliases w:val="Heading 2 Hidden Char,heading 21 Char,Heading 2 Hidden1 Char,heading 22 Char,Heading 2 Hidden2 Char,heading 23 Char,Heading 2 Hidden3 Char,heading 211 Char,Heading 2 Hidden11 Char,heading 221 Char,Heading 2 Hidden21 Char,H2 Char,R2 Char"/>
    <w:basedOn w:val="DefaultParagraphFont"/>
    <w:link w:val="Heading2"/>
    <w:uiPriority w:val="99"/>
    <w:locked/>
    <w:rsid w:val="00B94D11"/>
    <w:rPr>
      <w:b/>
      <w:bCs/>
      <w:sz w:val="24"/>
      <w:szCs w:val="24"/>
      <w:lang w:eastAsia="ar-SA" w:bidi="ar-SA"/>
    </w:rPr>
  </w:style>
  <w:style w:type="character" w:customStyle="1" w:styleId="Heading3Char">
    <w:name w:val="Heading 3 Char"/>
    <w:aliases w:val="Naglowek_lista Char,Naglowek_lista1 Char,heading 31 Char,Titolo Sotto/Sottosezione Char,H3 Char,Underrubrik2 Char,3 bullet Char,bullet Char,h3 Char,L1 Heading 3 Char,ITT t3 Char,PA Minor Section Char,l3 Char,CT Char,h31 Char,h32 Char"/>
    <w:basedOn w:val="DefaultParagraphFont"/>
    <w:link w:val="Heading3"/>
    <w:uiPriority w:val="99"/>
    <w:locked/>
    <w:rsid w:val="00B94D11"/>
    <w:rPr>
      <w:rFonts w:ascii="Arial" w:hAnsi="Arial" w:cs="Arial"/>
      <w:b/>
      <w:bCs/>
      <w:sz w:val="26"/>
      <w:szCs w:val="26"/>
      <w:lang w:eastAsia="ar-SA" w:bidi="ar-SA"/>
    </w:rPr>
  </w:style>
  <w:style w:type="character" w:customStyle="1" w:styleId="Heading4Char">
    <w:name w:val="Heading 4 Char"/>
    <w:aliases w:val="heading 41 Char,heading 42 Char,heading 43 Char,heading 44 Char,heading 45 Char,heading 46 Char,heading 47 Char,heading 48 Char,heading 49 Char,heading 411 Char,heading 421 Char,heading 431 Char,heading 441 Char,heading 451 Char,H4 Char"/>
    <w:basedOn w:val="DefaultParagraphFont"/>
    <w:link w:val="Heading4"/>
    <w:uiPriority w:val="99"/>
    <w:locked/>
    <w:rsid w:val="00B94D11"/>
    <w:rPr>
      <w:b/>
      <w:bCs/>
      <w:sz w:val="24"/>
      <w:szCs w:val="24"/>
      <w:lang w:eastAsia="ar-SA" w:bidi="ar-SA"/>
    </w:rPr>
  </w:style>
  <w:style w:type="character" w:customStyle="1" w:styleId="Heading5Char">
    <w:name w:val="Heading 5 Char"/>
    <w:aliases w:val="H5 Char,Org Heading 3 Char"/>
    <w:basedOn w:val="DefaultParagraphFont"/>
    <w:link w:val="Heading5"/>
    <w:uiPriority w:val="99"/>
    <w:locked/>
    <w:rsid w:val="00B94D11"/>
    <w:rPr>
      <w:b/>
      <w:bCs/>
      <w:i/>
      <w:iCs/>
      <w:sz w:val="28"/>
      <w:szCs w:val="28"/>
      <w:lang w:eastAsia="ar-SA" w:bidi="ar-SA"/>
    </w:rPr>
  </w:style>
  <w:style w:type="character" w:customStyle="1" w:styleId="Heading6Char">
    <w:name w:val="Heading 6 Char"/>
    <w:aliases w:val="H6 Char"/>
    <w:basedOn w:val="DefaultParagraphFont"/>
    <w:link w:val="Heading6"/>
    <w:uiPriority w:val="99"/>
    <w:locked/>
    <w:rsid w:val="00B94D11"/>
    <w:rPr>
      <w:rFonts w:ascii="Arial Narrow" w:hAnsi="Arial Narrow" w:cs="Arial Narrow"/>
      <w:b/>
      <w:bCs/>
      <w:sz w:val="24"/>
      <w:szCs w:val="24"/>
      <w:lang w:eastAsia="ar-SA" w:bidi="ar-SA"/>
    </w:rPr>
  </w:style>
  <w:style w:type="character" w:customStyle="1" w:styleId="Heading7Char">
    <w:name w:val="Heading 7 Char"/>
    <w:basedOn w:val="DefaultParagraphFont"/>
    <w:link w:val="Heading7"/>
    <w:uiPriority w:val="99"/>
    <w:locked/>
    <w:rsid w:val="00B94D11"/>
    <w:rPr>
      <w:b/>
      <w:bCs/>
      <w:sz w:val="24"/>
      <w:szCs w:val="24"/>
      <w:lang w:eastAsia="ar-SA" w:bidi="ar-SA"/>
    </w:rPr>
  </w:style>
  <w:style w:type="character" w:customStyle="1" w:styleId="Heading8Char">
    <w:name w:val="Heading 8 Char"/>
    <w:aliases w:val="p Char"/>
    <w:basedOn w:val="DefaultParagraphFont"/>
    <w:link w:val="Heading8"/>
    <w:uiPriority w:val="99"/>
    <w:locked/>
    <w:rsid w:val="00B94D11"/>
    <w:rPr>
      <w:b/>
      <w:bCs/>
      <w:sz w:val="24"/>
      <w:szCs w:val="24"/>
      <w:u w:val="single"/>
      <w:lang w:eastAsia="ar-SA" w:bidi="ar-SA"/>
    </w:rPr>
  </w:style>
  <w:style w:type="character" w:customStyle="1" w:styleId="Heading9Char">
    <w:name w:val="Heading 9 Char"/>
    <w:basedOn w:val="DefaultParagraphFont"/>
    <w:link w:val="Heading9"/>
    <w:uiPriority w:val="99"/>
    <w:locked/>
    <w:rsid w:val="00B94D11"/>
    <w:rPr>
      <w:b/>
      <w:bCs/>
      <w:sz w:val="24"/>
      <w:szCs w:val="24"/>
      <w:u w:val="single"/>
      <w:lang w:eastAsia="ar-SA" w:bidi="ar-SA"/>
    </w:rPr>
  </w:style>
  <w:style w:type="character" w:customStyle="1" w:styleId="WW8Num2z4">
    <w:name w:val="WW8Num2z4"/>
    <w:uiPriority w:val="99"/>
    <w:rsid w:val="00DE622A"/>
    <w:rPr>
      <w:rFonts w:ascii="Arial Narrow" w:hAnsi="Arial Narrow" w:cs="Arial Narrow"/>
      <w:sz w:val="22"/>
      <w:szCs w:val="22"/>
    </w:rPr>
  </w:style>
  <w:style w:type="character" w:customStyle="1" w:styleId="WW8Num6z0">
    <w:name w:val="WW8Num6z0"/>
    <w:uiPriority w:val="99"/>
    <w:rsid w:val="00DE622A"/>
    <w:rPr>
      <w:rFonts w:ascii="Symbol" w:hAnsi="Symbol" w:cs="Symbol"/>
    </w:rPr>
  </w:style>
  <w:style w:type="character" w:customStyle="1" w:styleId="WW8Num9z0">
    <w:name w:val="WW8Num9z0"/>
    <w:uiPriority w:val="99"/>
    <w:rsid w:val="00DE622A"/>
    <w:rPr>
      <w:rFonts w:ascii="Arial" w:hAnsi="Arial" w:cs="Arial"/>
    </w:rPr>
  </w:style>
  <w:style w:type="character" w:customStyle="1" w:styleId="WW8Num12z2">
    <w:name w:val="WW8Num12z2"/>
    <w:uiPriority w:val="99"/>
    <w:rsid w:val="00DE622A"/>
    <w:rPr>
      <w:rFonts w:ascii="Arial" w:hAnsi="Arial" w:cs="Arial"/>
    </w:rPr>
  </w:style>
  <w:style w:type="character" w:customStyle="1" w:styleId="WW8Num14z0">
    <w:name w:val="WW8Num14z0"/>
    <w:uiPriority w:val="99"/>
    <w:rsid w:val="00DE622A"/>
    <w:rPr>
      <w:rFonts w:ascii="Arial Narrow" w:hAnsi="Arial Narrow" w:cs="Arial Narrow"/>
      <w:sz w:val="20"/>
      <w:szCs w:val="20"/>
    </w:rPr>
  </w:style>
  <w:style w:type="character" w:customStyle="1" w:styleId="WW8Num14z1">
    <w:name w:val="WW8Num14z1"/>
    <w:uiPriority w:val="99"/>
    <w:rsid w:val="00DE622A"/>
    <w:rPr>
      <w:rFonts w:ascii="Arial Narrow" w:hAnsi="Arial Narrow" w:cs="Arial Narrow"/>
      <w:color w:val="auto"/>
      <w:sz w:val="20"/>
      <w:szCs w:val="20"/>
    </w:rPr>
  </w:style>
  <w:style w:type="character" w:customStyle="1" w:styleId="WW8Num15z0">
    <w:name w:val="WW8Num15z0"/>
    <w:uiPriority w:val="99"/>
    <w:rsid w:val="00DE622A"/>
    <w:rPr>
      <w:rFonts w:ascii="Arial" w:hAnsi="Arial" w:cs="Arial"/>
      <w:sz w:val="20"/>
      <w:szCs w:val="20"/>
    </w:rPr>
  </w:style>
  <w:style w:type="character" w:customStyle="1" w:styleId="WW8Num15z1">
    <w:name w:val="WW8Num15z1"/>
    <w:uiPriority w:val="99"/>
    <w:rsid w:val="00DE622A"/>
    <w:rPr>
      <w:rFonts w:ascii="Times New Roman" w:hAnsi="Times New Roman" w:cs="Times New Roman"/>
    </w:rPr>
  </w:style>
  <w:style w:type="character" w:customStyle="1" w:styleId="WW8Num15z2">
    <w:name w:val="WW8Num15z2"/>
    <w:uiPriority w:val="99"/>
    <w:rsid w:val="00DE622A"/>
    <w:rPr>
      <w:rFonts w:ascii="Times New Roman" w:hAnsi="Times New Roman" w:cs="Times New Roman"/>
    </w:rPr>
  </w:style>
  <w:style w:type="character" w:customStyle="1" w:styleId="WW8Num16z0">
    <w:name w:val="WW8Num16z0"/>
    <w:uiPriority w:val="99"/>
    <w:rsid w:val="00DE622A"/>
    <w:rPr>
      <w:b/>
      <w:bCs/>
    </w:rPr>
  </w:style>
  <w:style w:type="character" w:customStyle="1" w:styleId="WW8Num16z1">
    <w:name w:val="WW8Num16z1"/>
    <w:uiPriority w:val="99"/>
    <w:rsid w:val="00DE622A"/>
  </w:style>
  <w:style w:type="character" w:customStyle="1" w:styleId="WW8Num18z0">
    <w:name w:val="WW8Num18z0"/>
    <w:uiPriority w:val="99"/>
    <w:rsid w:val="00DE622A"/>
    <w:rPr>
      <w:rFonts w:ascii="Arial Narrow" w:hAnsi="Arial Narrow" w:cs="Arial Narrow"/>
    </w:rPr>
  </w:style>
  <w:style w:type="character" w:customStyle="1" w:styleId="WW8Num18z1">
    <w:name w:val="WW8Num18z1"/>
    <w:uiPriority w:val="99"/>
    <w:rsid w:val="00DE622A"/>
  </w:style>
  <w:style w:type="character" w:customStyle="1" w:styleId="WW8Num18z2">
    <w:name w:val="WW8Num18z2"/>
    <w:uiPriority w:val="99"/>
    <w:rsid w:val="00DE622A"/>
    <w:rPr>
      <w:sz w:val="20"/>
      <w:szCs w:val="20"/>
    </w:rPr>
  </w:style>
  <w:style w:type="character" w:customStyle="1" w:styleId="WW8Num18z5">
    <w:name w:val="WW8Num18z5"/>
    <w:uiPriority w:val="99"/>
    <w:rsid w:val="00DE622A"/>
    <w:rPr>
      <w:rFonts w:ascii="Arial Narrow" w:hAnsi="Arial Narrow" w:cs="Arial Narrow"/>
      <w:sz w:val="18"/>
      <w:szCs w:val="18"/>
    </w:rPr>
  </w:style>
  <w:style w:type="character" w:customStyle="1" w:styleId="WW8Num19z0">
    <w:name w:val="WW8Num19z0"/>
    <w:uiPriority w:val="99"/>
    <w:rsid w:val="00DE622A"/>
    <w:rPr>
      <w:rFonts w:ascii="Arial Narrow" w:hAnsi="Arial Narrow" w:cs="Arial Narrow"/>
      <w:color w:val="auto"/>
      <w:sz w:val="20"/>
      <w:szCs w:val="20"/>
    </w:rPr>
  </w:style>
  <w:style w:type="character" w:customStyle="1" w:styleId="WW8Num21z0">
    <w:name w:val="WW8Num21z0"/>
    <w:uiPriority w:val="99"/>
    <w:rsid w:val="00DE622A"/>
    <w:rPr>
      <w:rFonts w:ascii="Wingdings" w:hAnsi="Wingdings" w:cs="Wingdings"/>
      <w:sz w:val="16"/>
      <w:szCs w:val="16"/>
    </w:rPr>
  </w:style>
  <w:style w:type="character" w:customStyle="1" w:styleId="WW8Num25z0">
    <w:name w:val="WW8Num25z0"/>
    <w:uiPriority w:val="99"/>
    <w:rsid w:val="00DE622A"/>
    <w:rPr>
      <w:rFonts w:ascii="Times New Roman" w:hAnsi="Times New Roman" w:cs="Times New Roman"/>
      <w:sz w:val="20"/>
      <w:szCs w:val="20"/>
    </w:rPr>
  </w:style>
  <w:style w:type="character" w:customStyle="1" w:styleId="WW8Num25z1">
    <w:name w:val="WW8Num25z1"/>
    <w:uiPriority w:val="99"/>
    <w:rsid w:val="00DE622A"/>
    <w:rPr>
      <w:rFonts w:ascii="Courier New" w:hAnsi="Courier New" w:cs="Courier New"/>
    </w:rPr>
  </w:style>
  <w:style w:type="character" w:customStyle="1" w:styleId="WW8Num25z2">
    <w:name w:val="WW8Num25z2"/>
    <w:uiPriority w:val="99"/>
    <w:rsid w:val="00DE622A"/>
    <w:rPr>
      <w:rFonts w:ascii="Wingdings" w:hAnsi="Wingdings" w:cs="Wingdings"/>
    </w:rPr>
  </w:style>
  <w:style w:type="character" w:customStyle="1" w:styleId="WW8Num25z3">
    <w:name w:val="WW8Num25z3"/>
    <w:uiPriority w:val="99"/>
    <w:rsid w:val="00DE622A"/>
    <w:rPr>
      <w:rFonts w:ascii="Symbol" w:hAnsi="Symbol" w:cs="Symbol"/>
    </w:rPr>
  </w:style>
  <w:style w:type="character" w:customStyle="1" w:styleId="WW8Num28z1">
    <w:name w:val="WW8Num28z1"/>
    <w:uiPriority w:val="99"/>
    <w:rsid w:val="00DE622A"/>
    <w:rPr>
      <w:rFonts w:ascii="Tahoma" w:hAnsi="Tahoma" w:cs="Tahoma"/>
    </w:rPr>
  </w:style>
  <w:style w:type="character" w:customStyle="1" w:styleId="WW8Num28z2">
    <w:name w:val="WW8Num28z2"/>
    <w:uiPriority w:val="99"/>
    <w:rsid w:val="00DE622A"/>
    <w:rPr>
      <w:rFonts w:ascii="Verdana" w:hAnsi="Verdana" w:cs="Verdana"/>
      <w:sz w:val="18"/>
      <w:szCs w:val="18"/>
    </w:rPr>
  </w:style>
  <w:style w:type="character" w:customStyle="1" w:styleId="WW8Num29z0">
    <w:name w:val="WW8Num29z0"/>
    <w:uiPriority w:val="99"/>
    <w:rsid w:val="00DE622A"/>
    <w:rPr>
      <w:color w:val="auto"/>
    </w:rPr>
  </w:style>
  <w:style w:type="character" w:customStyle="1" w:styleId="WW8Num30z0">
    <w:name w:val="WW8Num30z0"/>
    <w:uiPriority w:val="99"/>
    <w:rsid w:val="00DE622A"/>
    <w:rPr>
      <w:rFonts w:ascii="Arial Narrow" w:hAnsi="Arial Narrow" w:cs="Arial Narrow"/>
      <w:b/>
      <w:bCs/>
      <w:sz w:val="20"/>
      <w:szCs w:val="20"/>
    </w:rPr>
  </w:style>
  <w:style w:type="character" w:customStyle="1" w:styleId="WW8Num30z1">
    <w:name w:val="WW8Num30z1"/>
    <w:uiPriority w:val="99"/>
    <w:rsid w:val="00DE622A"/>
  </w:style>
  <w:style w:type="character" w:customStyle="1" w:styleId="WW8Num30z2">
    <w:name w:val="WW8Num30z2"/>
    <w:uiPriority w:val="99"/>
    <w:rsid w:val="00DE622A"/>
    <w:rPr>
      <w:sz w:val="18"/>
      <w:szCs w:val="18"/>
    </w:rPr>
  </w:style>
  <w:style w:type="character" w:customStyle="1" w:styleId="WW8Num30z5">
    <w:name w:val="WW8Num30z5"/>
    <w:uiPriority w:val="99"/>
    <w:rsid w:val="00DE622A"/>
    <w:rPr>
      <w:rFonts w:ascii="Arial Narrow" w:hAnsi="Arial Narrow" w:cs="Arial Narrow"/>
      <w:sz w:val="18"/>
      <w:szCs w:val="18"/>
    </w:rPr>
  </w:style>
  <w:style w:type="character" w:customStyle="1" w:styleId="WW8Num31z1">
    <w:name w:val="WW8Num31z1"/>
    <w:uiPriority w:val="99"/>
    <w:rsid w:val="00DE622A"/>
    <w:rPr>
      <w:rFonts w:ascii="Arial Narrow" w:hAnsi="Arial Narrow" w:cs="Arial Narrow"/>
    </w:rPr>
  </w:style>
  <w:style w:type="character" w:customStyle="1" w:styleId="WW8Num32z0">
    <w:name w:val="WW8Num32z0"/>
    <w:uiPriority w:val="99"/>
    <w:rsid w:val="00DE622A"/>
    <w:rPr>
      <w:rFonts w:ascii="Arial Narrow" w:hAnsi="Arial Narrow" w:cs="Arial Narrow"/>
    </w:rPr>
  </w:style>
  <w:style w:type="character" w:customStyle="1" w:styleId="WW8Num33z0">
    <w:name w:val="WW8Num33z0"/>
    <w:uiPriority w:val="99"/>
    <w:rsid w:val="00DE622A"/>
    <w:rPr>
      <w:rFonts w:ascii="Arial Narrow" w:hAnsi="Arial Narrow" w:cs="Arial Narrow"/>
      <w:sz w:val="20"/>
      <w:szCs w:val="20"/>
    </w:rPr>
  </w:style>
  <w:style w:type="character" w:customStyle="1" w:styleId="WW8Num33z1">
    <w:name w:val="WW8Num33z1"/>
    <w:uiPriority w:val="99"/>
    <w:rsid w:val="00DE622A"/>
    <w:rPr>
      <w:rFonts w:ascii="Courier New" w:hAnsi="Courier New" w:cs="Courier New"/>
    </w:rPr>
  </w:style>
  <w:style w:type="character" w:customStyle="1" w:styleId="WW8Num33z2">
    <w:name w:val="WW8Num33z2"/>
    <w:uiPriority w:val="99"/>
    <w:rsid w:val="00DE622A"/>
    <w:rPr>
      <w:rFonts w:ascii="Wingdings" w:hAnsi="Wingdings" w:cs="Wingdings"/>
    </w:rPr>
  </w:style>
  <w:style w:type="character" w:customStyle="1" w:styleId="WW8Num33z3">
    <w:name w:val="WW8Num33z3"/>
    <w:uiPriority w:val="99"/>
    <w:rsid w:val="00DE622A"/>
    <w:rPr>
      <w:rFonts w:ascii="Symbol" w:hAnsi="Symbol" w:cs="Symbol"/>
    </w:rPr>
  </w:style>
  <w:style w:type="character" w:customStyle="1" w:styleId="WW8Num34z0">
    <w:name w:val="WW8Num34z0"/>
    <w:uiPriority w:val="99"/>
    <w:rsid w:val="00DE622A"/>
    <w:rPr>
      <w:rFonts w:ascii="Arial Narrow" w:hAnsi="Arial Narrow" w:cs="Arial Narrow"/>
      <w:sz w:val="18"/>
      <w:szCs w:val="18"/>
    </w:rPr>
  </w:style>
  <w:style w:type="character" w:customStyle="1" w:styleId="WW8Num34z3">
    <w:name w:val="WW8Num34z3"/>
    <w:uiPriority w:val="99"/>
    <w:rsid w:val="00DE622A"/>
  </w:style>
  <w:style w:type="character" w:customStyle="1" w:styleId="WW8Num34z4">
    <w:name w:val="WW8Num34z4"/>
    <w:uiPriority w:val="99"/>
    <w:rsid w:val="00DE622A"/>
    <w:rPr>
      <w:sz w:val="18"/>
      <w:szCs w:val="18"/>
    </w:rPr>
  </w:style>
  <w:style w:type="character" w:customStyle="1" w:styleId="WW8Num35z0">
    <w:name w:val="WW8Num35z0"/>
    <w:uiPriority w:val="99"/>
    <w:rsid w:val="00DE622A"/>
    <w:rPr>
      <w:rFonts w:ascii="Arial Narrow" w:hAnsi="Arial Narrow" w:cs="Arial Narrow"/>
      <w:b/>
      <w:bCs/>
      <w:sz w:val="20"/>
      <w:szCs w:val="20"/>
    </w:rPr>
  </w:style>
  <w:style w:type="character" w:customStyle="1" w:styleId="WW8Num35z1">
    <w:name w:val="WW8Num35z1"/>
    <w:uiPriority w:val="99"/>
    <w:rsid w:val="00DE622A"/>
  </w:style>
  <w:style w:type="character" w:customStyle="1" w:styleId="WW8Num35z2">
    <w:name w:val="WW8Num35z2"/>
    <w:uiPriority w:val="99"/>
    <w:rsid w:val="00DE622A"/>
    <w:rPr>
      <w:sz w:val="18"/>
      <w:szCs w:val="18"/>
    </w:rPr>
  </w:style>
  <w:style w:type="character" w:customStyle="1" w:styleId="WW8Num35z5">
    <w:name w:val="WW8Num35z5"/>
    <w:uiPriority w:val="99"/>
    <w:rsid w:val="00DE622A"/>
    <w:rPr>
      <w:rFonts w:ascii="Arial Narrow" w:hAnsi="Arial Narrow" w:cs="Arial Narrow"/>
      <w:sz w:val="20"/>
      <w:szCs w:val="20"/>
    </w:rPr>
  </w:style>
  <w:style w:type="character" w:customStyle="1" w:styleId="WW8Num40z0">
    <w:name w:val="WW8Num40z0"/>
    <w:uiPriority w:val="99"/>
    <w:rsid w:val="00DE622A"/>
    <w:rPr>
      <w:rFonts w:ascii="Arial Narrow" w:hAnsi="Arial Narrow" w:cs="Arial Narrow"/>
      <w:b/>
      <w:bCs/>
      <w:sz w:val="20"/>
      <w:szCs w:val="20"/>
    </w:rPr>
  </w:style>
  <w:style w:type="character" w:customStyle="1" w:styleId="WW8Num40z1">
    <w:name w:val="WW8Num40z1"/>
    <w:uiPriority w:val="99"/>
    <w:rsid w:val="00DE622A"/>
  </w:style>
  <w:style w:type="character" w:customStyle="1" w:styleId="WW8Num40z2">
    <w:name w:val="WW8Num40z2"/>
    <w:uiPriority w:val="99"/>
    <w:rsid w:val="00DE622A"/>
    <w:rPr>
      <w:sz w:val="18"/>
      <w:szCs w:val="18"/>
    </w:rPr>
  </w:style>
  <w:style w:type="character" w:customStyle="1" w:styleId="WW8Num40z5">
    <w:name w:val="WW8Num40z5"/>
    <w:uiPriority w:val="99"/>
    <w:rsid w:val="00DE622A"/>
    <w:rPr>
      <w:rFonts w:ascii="Arial Narrow" w:hAnsi="Arial Narrow" w:cs="Arial Narrow"/>
      <w:sz w:val="18"/>
      <w:szCs w:val="18"/>
    </w:rPr>
  </w:style>
  <w:style w:type="character" w:customStyle="1" w:styleId="WW8Num41z0">
    <w:name w:val="WW8Num41z0"/>
    <w:uiPriority w:val="99"/>
    <w:rsid w:val="00DE622A"/>
    <w:rPr>
      <w:b/>
      <w:bCs/>
    </w:rPr>
  </w:style>
  <w:style w:type="character" w:customStyle="1" w:styleId="WW8Num41z1">
    <w:name w:val="WW8Num41z1"/>
    <w:uiPriority w:val="99"/>
    <w:rsid w:val="00DE622A"/>
  </w:style>
  <w:style w:type="character" w:customStyle="1" w:styleId="WW8Num44z1">
    <w:name w:val="WW8Num44z1"/>
    <w:uiPriority w:val="99"/>
    <w:rsid w:val="00DE622A"/>
    <w:rPr>
      <w:rFonts w:ascii="Arial Narrow" w:hAnsi="Arial Narrow" w:cs="Arial Narrow"/>
    </w:rPr>
  </w:style>
  <w:style w:type="character" w:customStyle="1" w:styleId="WW8Num45z0">
    <w:name w:val="WW8Num45z0"/>
    <w:uiPriority w:val="99"/>
    <w:rsid w:val="00DE622A"/>
    <w:rPr>
      <w:rFonts w:ascii="Arial Narrow" w:hAnsi="Arial Narrow" w:cs="Arial Narrow"/>
    </w:rPr>
  </w:style>
  <w:style w:type="character" w:customStyle="1" w:styleId="WW8Num45z1">
    <w:name w:val="WW8Num45z1"/>
    <w:uiPriority w:val="99"/>
    <w:rsid w:val="00DE622A"/>
    <w:rPr>
      <w:sz w:val="20"/>
      <w:szCs w:val="20"/>
    </w:rPr>
  </w:style>
  <w:style w:type="character" w:customStyle="1" w:styleId="WW8Num47z0">
    <w:name w:val="WW8Num47z0"/>
    <w:uiPriority w:val="99"/>
    <w:rsid w:val="00DE622A"/>
  </w:style>
  <w:style w:type="character" w:customStyle="1" w:styleId="WW8Num49z0">
    <w:name w:val="WW8Num49z0"/>
    <w:uiPriority w:val="99"/>
    <w:rsid w:val="00DE622A"/>
    <w:rPr>
      <w:rFonts w:ascii="Arial Narrow" w:hAnsi="Arial Narrow" w:cs="Arial Narrow"/>
      <w:sz w:val="20"/>
      <w:szCs w:val="20"/>
    </w:rPr>
  </w:style>
  <w:style w:type="character" w:customStyle="1" w:styleId="WW8Num49z1">
    <w:name w:val="WW8Num49z1"/>
    <w:uiPriority w:val="99"/>
    <w:rsid w:val="00DE622A"/>
    <w:rPr>
      <w:rFonts w:ascii="Courier New" w:hAnsi="Courier New" w:cs="Courier New"/>
    </w:rPr>
  </w:style>
  <w:style w:type="character" w:customStyle="1" w:styleId="WW8Num49z2">
    <w:name w:val="WW8Num49z2"/>
    <w:uiPriority w:val="99"/>
    <w:rsid w:val="00DE622A"/>
    <w:rPr>
      <w:rFonts w:ascii="Wingdings" w:hAnsi="Wingdings" w:cs="Wingdings"/>
    </w:rPr>
  </w:style>
  <w:style w:type="character" w:customStyle="1" w:styleId="WW8Num49z3">
    <w:name w:val="WW8Num49z3"/>
    <w:uiPriority w:val="99"/>
    <w:rsid w:val="00DE622A"/>
    <w:rPr>
      <w:rFonts w:ascii="Symbol" w:hAnsi="Symbol" w:cs="Symbol"/>
    </w:rPr>
  </w:style>
  <w:style w:type="character" w:customStyle="1" w:styleId="WW8Num51z0">
    <w:name w:val="WW8Num51z0"/>
    <w:uiPriority w:val="99"/>
    <w:rsid w:val="00DE622A"/>
    <w:rPr>
      <w:rFonts w:ascii="Arial Narrow" w:hAnsi="Arial Narrow" w:cs="Arial Narrow"/>
    </w:rPr>
  </w:style>
  <w:style w:type="character" w:customStyle="1" w:styleId="WW8Num52z0">
    <w:name w:val="WW8Num52z0"/>
    <w:uiPriority w:val="99"/>
    <w:rsid w:val="00DE622A"/>
    <w:rPr>
      <w:b/>
      <w:bCs/>
    </w:rPr>
  </w:style>
  <w:style w:type="character" w:customStyle="1" w:styleId="WW8Num54z0">
    <w:name w:val="WW8Num54z0"/>
    <w:uiPriority w:val="99"/>
    <w:rsid w:val="00DE622A"/>
    <w:rPr>
      <w:rFonts w:ascii="Webdings" w:hAnsi="Webdings" w:cs="Webdings"/>
    </w:rPr>
  </w:style>
  <w:style w:type="character" w:customStyle="1" w:styleId="WW8Num54z1">
    <w:name w:val="WW8Num54z1"/>
    <w:uiPriority w:val="99"/>
    <w:rsid w:val="00DE622A"/>
    <w:rPr>
      <w:rFonts w:ascii="Wingdings" w:hAnsi="Wingdings" w:cs="Wingdings"/>
      <w:sz w:val="16"/>
      <w:szCs w:val="16"/>
    </w:rPr>
  </w:style>
  <w:style w:type="character" w:customStyle="1" w:styleId="WW8Num54z2">
    <w:name w:val="WW8Num54z2"/>
    <w:uiPriority w:val="99"/>
    <w:rsid w:val="00DE622A"/>
    <w:rPr>
      <w:rFonts w:ascii="Wingdings" w:hAnsi="Wingdings" w:cs="Wingdings"/>
    </w:rPr>
  </w:style>
  <w:style w:type="character" w:customStyle="1" w:styleId="WW8Num54z3">
    <w:name w:val="WW8Num54z3"/>
    <w:uiPriority w:val="99"/>
    <w:rsid w:val="00DE622A"/>
    <w:rPr>
      <w:rFonts w:ascii="Symbol" w:hAnsi="Symbol" w:cs="Symbol"/>
    </w:rPr>
  </w:style>
  <w:style w:type="character" w:customStyle="1" w:styleId="WW8Num54z4">
    <w:name w:val="WW8Num54z4"/>
    <w:uiPriority w:val="99"/>
    <w:rsid w:val="00DE622A"/>
    <w:rPr>
      <w:rFonts w:ascii="Courier New" w:hAnsi="Courier New" w:cs="Courier New"/>
    </w:rPr>
  </w:style>
  <w:style w:type="character" w:customStyle="1" w:styleId="WW8Num56z0">
    <w:name w:val="WW8Num56z0"/>
    <w:uiPriority w:val="99"/>
    <w:rsid w:val="00DE622A"/>
    <w:rPr>
      <w:rFonts w:ascii="Arial Narrow" w:hAnsi="Arial Narrow" w:cs="Arial Narrow"/>
      <w:color w:val="auto"/>
      <w:sz w:val="20"/>
      <w:szCs w:val="20"/>
    </w:rPr>
  </w:style>
  <w:style w:type="character" w:customStyle="1" w:styleId="WW8Num57z0">
    <w:name w:val="WW8Num57z0"/>
    <w:uiPriority w:val="99"/>
    <w:rsid w:val="00DE622A"/>
    <w:rPr>
      <w:rFonts w:ascii="Arial Narrow" w:hAnsi="Arial Narrow" w:cs="Arial Narrow"/>
      <w:color w:val="auto"/>
      <w:sz w:val="20"/>
      <w:szCs w:val="20"/>
    </w:rPr>
  </w:style>
  <w:style w:type="character" w:customStyle="1" w:styleId="WW8Num58z0">
    <w:name w:val="WW8Num58z0"/>
    <w:uiPriority w:val="99"/>
    <w:rsid w:val="00DE622A"/>
    <w:rPr>
      <w:rFonts w:ascii="Arial Narrow" w:hAnsi="Arial Narrow" w:cs="Arial Narrow"/>
      <w:b/>
      <w:bCs/>
      <w:sz w:val="20"/>
      <w:szCs w:val="20"/>
    </w:rPr>
  </w:style>
  <w:style w:type="character" w:customStyle="1" w:styleId="WW8Num58z1">
    <w:name w:val="WW8Num58z1"/>
    <w:uiPriority w:val="99"/>
    <w:rsid w:val="00DE622A"/>
  </w:style>
  <w:style w:type="character" w:customStyle="1" w:styleId="WW8Num58z2">
    <w:name w:val="WW8Num58z2"/>
    <w:uiPriority w:val="99"/>
    <w:rsid w:val="00DE622A"/>
    <w:rPr>
      <w:sz w:val="20"/>
      <w:szCs w:val="20"/>
    </w:rPr>
  </w:style>
  <w:style w:type="character" w:customStyle="1" w:styleId="WW8Num58z5">
    <w:name w:val="WW8Num58z5"/>
    <w:uiPriority w:val="99"/>
    <w:rsid w:val="00DE622A"/>
    <w:rPr>
      <w:rFonts w:ascii="Arial Narrow" w:hAnsi="Arial Narrow" w:cs="Arial Narrow"/>
      <w:sz w:val="20"/>
      <w:szCs w:val="20"/>
    </w:rPr>
  </w:style>
  <w:style w:type="character" w:customStyle="1" w:styleId="WW8Num59z0">
    <w:name w:val="WW8Num59z0"/>
    <w:uiPriority w:val="99"/>
    <w:rsid w:val="00DE622A"/>
    <w:rPr>
      <w:rFonts w:ascii="Arial Narrow" w:hAnsi="Arial Narrow" w:cs="Arial Narrow"/>
      <w:color w:val="auto"/>
      <w:sz w:val="20"/>
      <w:szCs w:val="20"/>
    </w:rPr>
  </w:style>
  <w:style w:type="character" w:customStyle="1" w:styleId="WW8Num60z0">
    <w:name w:val="WW8Num60z0"/>
    <w:uiPriority w:val="99"/>
    <w:rsid w:val="00DE622A"/>
    <w:rPr>
      <w:rFonts w:ascii="Arial Narrow" w:hAnsi="Arial Narrow" w:cs="Arial Narrow"/>
      <w:b/>
      <w:bCs/>
      <w:sz w:val="20"/>
      <w:szCs w:val="20"/>
    </w:rPr>
  </w:style>
  <w:style w:type="character" w:customStyle="1" w:styleId="WW8Num60z1">
    <w:name w:val="WW8Num60z1"/>
    <w:uiPriority w:val="99"/>
    <w:rsid w:val="00DE622A"/>
  </w:style>
  <w:style w:type="character" w:customStyle="1" w:styleId="WW8Num60z2">
    <w:name w:val="WW8Num60z2"/>
    <w:uiPriority w:val="99"/>
    <w:rsid w:val="00DE622A"/>
    <w:rPr>
      <w:sz w:val="18"/>
      <w:szCs w:val="18"/>
    </w:rPr>
  </w:style>
  <w:style w:type="character" w:customStyle="1" w:styleId="WW8Num60z5">
    <w:name w:val="WW8Num60z5"/>
    <w:uiPriority w:val="99"/>
    <w:rsid w:val="00DE622A"/>
    <w:rPr>
      <w:rFonts w:ascii="Arial Narrow" w:hAnsi="Arial Narrow" w:cs="Arial Narrow"/>
      <w:sz w:val="20"/>
      <w:szCs w:val="20"/>
    </w:rPr>
  </w:style>
  <w:style w:type="character" w:customStyle="1" w:styleId="WW8Num61z0">
    <w:name w:val="WW8Num61z0"/>
    <w:uiPriority w:val="99"/>
    <w:rsid w:val="00DE622A"/>
    <w:rPr>
      <w:rFonts w:ascii="Arial Narrow" w:hAnsi="Arial Narrow" w:cs="Arial Narrow"/>
    </w:rPr>
  </w:style>
  <w:style w:type="character" w:customStyle="1" w:styleId="WW8Num63z0">
    <w:name w:val="WW8Num63z0"/>
    <w:uiPriority w:val="99"/>
    <w:rsid w:val="00DE622A"/>
    <w:rPr>
      <w:rFonts w:ascii="Arial Narrow" w:hAnsi="Arial Narrow" w:cs="Arial Narrow"/>
      <w:sz w:val="20"/>
      <w:szCs w:val="20"/>
    </w:rPr>
  </w:style>
  <w:style w:type="character" w:customStyle="1" w:styleId="WW8Num68z0">
    <w:name w:val="WW8Num68z0"/>
    <w:uiPriority w:val="99"/>
    <w:rsid w:val="00DE622A"/>
    <w:rPr>
      <w:rFonts w:ascii="Arial Narrow" w:hAnsi="Arial Narrow" w:cs="Arial Narrow"/>
      <w:sz w:val="20"/>
      <w:szCs w:val="20"/>
    </w:rPr>
  </w:style>
  <w:style w:type="character" w:customStyle="1" w:styleId="WW8Num68z1">
    <w:name w:val="WW8Num68z1"/>
    <w:uiPriority w:val="99"/>
    <w:rsid w:val="00DE622A"/>
    <w:rPr>
      <w:rFonts w:ascii="Arial Narrow" w:hAnsi="Arial Narrow" w:cs="Arial Narrow"/>
      <w:color w:val="auto"/>
      <w:sz w:val="20"/>
      <w:szCs w:val="20"/>
    </w:rPr>
  </w:style>
  <w:style w:type="character" w:customStyle="1" w:styleId="WW8Num69z1">
    <w:name w:val="WW8Num69z1"/>
    <w:uiPriority w:val="99"/>
    <w:rsid w:val="00DE622A"/>
  </w:style>
  <w:style w:type="character" w:customStyle="1" w:styleId="WW8Num70z0">
    <w:name w:val="WW8Num70z0"/>
    <w:uiPriority w:val="99"/>
    <w:rsid w:val="00DE622A"/>
  </w:style>
  <w:style w:type="character" w:customStyle="1" w:styleId="WW8Num73z0">
    <w:name w:val="WW8Num73z0"/>
    <w:uiPriority w:val="99"/>
    <w:rsid w:val="00DE622A"/>
    <w:rPr>
      <w:rFonts w:ascii="Arial Narrow" w:hAnsi="Arial Narrow" w:cs="Arial Narrow"/>
      <w:sz w:val="20"/>
      <w:szCs w:val="20"/>
    </w:rPr>
  </w:style>
  <w:style w:type="character" w:customStyle="1" w:styleId="WW8Num74z2">
    <w:name w:val="WW8Num74z2"/>
    <w:uiPriority w:val="99"/>
    <w:rsid w:val="00DE622A"/>
    <w:rPr>
      <w:rFonts w:ascii="Arial Narrow" w:hAnsi="Arial Narrow" w:cs="Arial Narrow"/>
      <w:color w:val="auto"/>
    </w:rPr>
  </w:style>
  <w:style w:type="character" w:customStyle="1" w:styleId="WW8Num75z1">
    <w:name w:val="WW8Num75z1"/>
    <w:uiPriority w:val="99"/>
    <w:rsid w:val="00DE622A"/>
    <w:rPr>
      <w:sz w:val="20"/>
      <w:szCs w:val="20"/>
    </w:rPr>
  </w:style>
  <w:style w:type="character" w:customStyle="1" w:styleId="WW8Num78z0">
    <w:name w:val="WW8Num78z0"/>
    <w:uiPriority w:val="99"/>
    <w:rsid w:val="00DE622A"/>
    <w:rPr>
      <w:rFonts w:ascii="Arial" w:hAnsi="Arial" w:cs="Arial"/>
      <w:sz w:val="20"/>
      <w:szCs w:val="20"/>
    </w:rPr>
  </w:style>
  <w:style w:type="character" w:customStyle="1" w:styleId="WW8Num78z1">
    <w:name w:val="WW8Num78z1"/>
    <w:uiPriority w:val="99"/>
    <w:rsid w:val="00DE622A"/>
    <w:rPr>
      <w:rFonts w:ascii="Times New Roman" w:hAnsi="Times New Roman" w:cs="Times New Roman"/>
    </w:rPr>
  </w:style>
  <w:style w:type="character" w:customStyle="1" w:styleId="WW8Num78z2">
    <w:name w:val="WW8Num78z2"/>
    <w:uiPriority w:val="99"/>
    <w:rsid w:val="00DE622A"/>
    <w:rPr>
      <w:rFonts w:ascii="Times New Roman" w:hAnsi="Times New Roman" w:cs="Times New Roman"/>
    </w:rPr>
  </w:style>
  <w:style w:type="character" w:customStyle="1" w:styleId="WW8Num79z0">
    <w:name w:val="WW8Num79z0"/>
    <w:uiPriority w:val="99"/>
    <w:rsid w:val="00DE622A"/>
    <w:rPr>
      <w:sz w:val="20"/>
      <w:szCs w:val="20"/>
    </w:rPr>
  </w:style>
  <w:style w:type="character" w:customStyle="1" w:styleId="WW8Num80z2">
    <w:name w:val="WW8Num80z2"/>
    <w:uiPriority w:val="99"/>
    <w:rsid w:val="00DE622A"/>
    <w:rPr>
      <w:rFonts w:ascii="Arial Narrow" w:hAnsi="Arial Narrow" w:cs="Arial Narrow"/>
      <w:color w:val="auto"/>
    </w:rPr>
  </w:style>
  <w:style w:type="character" w:customStyle="1" w:styleId="WW8Num82z1">
    <w:name w:val="WW8Num82z1"/>
    <w:uiPriority w:val="99"/>
    <w:rsid w:val="00DE622A"/>
    <w:rPr>
      <w:rFonts w:ascii="Arial Narrow" w:hAnsi="Arial Narrow" w:cs="Arial Narrow"/>
      <w:sz w:val="20"/>
      <w:szCs w:val="20"/>
    </w:rPr>
  </w:style>
  <w:style w:type="character" w:customStyle="1" w:styleId="WW8Num83z0">
    <w:name w:val="WW8Num83z0"/>
    <w:uiPriority w:val="99"/>
    <w:rsid w:val="00DE622A"/>
    <w:rPr>
      <w:rFonts w:ascii="Arial Narrow" w:hAnsi="Arial Narrow" w:cs="Arial Narrow"/>
    </w:rPr>
  </w:style>
  <w:style w:type="character" w:customStyle="1" w:styleId="WW8Num83z1">
    <w:name w:val="WW8Num83z1"/>
    <w:uiPriority w:val="99"/>
    <w:rsid w:val="00DE622A"/>
    <w:rPr>
      <w:rFonts w:ascii="Courier New" w:hAnsi="Courier New" w:cs="Courier New"/>
    </w:rPr>
  </w:style>
  <w:style w:type="character" w:customStyle="1" w:styleId="WW8Num83z2">
    <w:name w:val="WW8Num83z2"/>
    <w:uiPriority w:val="99"/>
    <w:rsid w:val="00DE622A"/>
    <w:rPr>
      <w:rFonts w:ascii="Wingdings" w:hAnsi="Wingdings" w:cs="Wingdings"/>
    </w:rPr>
  </w:style>
  <w:style w:type="character" w:customStyle="1" w:styleId="WW8Num83z3">
    <w:name w:val="WW8Num83z3"/>
    <w:uiPriority w:val="99"/>
    <w:rsid w:val="00DE622A"/>
    <w:rPr>
      <w:rFonts w:ascii="Symbol" w:hAnsi="Symbol" w:cs="Symbol"/>
    </w:rPr>
  </w:style>
  <w:style w:type="character" w:customStyle="1" w:styleId="WW8Num84z0">
    <w:name w:val="WW8Num84z0"/>
    <w:uiPriority w:val="99"/>
    <w:rsid w:val="00DE622A"/>
    <w:rPr>
      <w:rFonts w:ascii="Arial Narrow" w:hAnsi="Arial Narrow" w:cs="Arial Narrow"/>
      <w:color w:val="auto"/>
      <w:sz w:val="20"/>
      <w:szCs w:val="20"/>
    </w:rPr>
  </w:style>
  <w:style w:type="character" w:customStyle="1" w:styleId="WW8Num87z0">
    <w:name w:val="WW8Num87z0"/>
    <w:uiPriority w:val="99"/>
    <w:rsid w:val="00DE622A"/>
    <w:rPr>
      <w:rFonts w:ascii="Arial Narrow" w:hAnsi="Arial Narrow" w:cs="Arial Narrow"/>
    </w:rPr>
  </w:style>
  <w:style w:type="character" w:customStyle="1" w:styleId="WW8Num93z0">
    <w:name w:val="WW8Num93z0"/>
    <w:uiPriority w:val="99"/>
    <w:rsid w:val="00DE622A"/>
    <w:rPr>
      <w:rFonts w:ascii="Symbol" w:hAnsi="Symbol" w:cs="Symbol"/>
    </w:rPr>
  </w:style>
  <w:style w:type="character" w:customStyle="1" w:styleId="WW8Num95z0">
    <w:name w:val="WW8Num95z0"/>
    <w:uiPriority w:val="99"/>
    <w:rsid w:val="00DE622A"/>
    <w:rPr>
      <w:rFonts w:ascii="Arial Narrow" w:hAnsi="Arial Narrow" w:cs="Arial Narrow"/>
    </w:rPr>
  </w:style>
  <w:style w:type="character" w:customStyle="1" w:styleId="WW8Num95z1">
    <w:name w:val="WW8Num95z1"/>
    <w:uiPriority w:val="99"/>
    <w:rsid w:val="00DE622A"/>
    <w:rPr>
      <w:rFonts w:ascii="Courier New" w:hAnsi="Courier New" w:cs="Courier New"/>
    </w:rPr>
  </w:style>
  <w:style w:type="character" w:customStyle="1" w:styleId="WW8Num95z2">
    <w:name w:val="WW8Num95z2"/>
    <w:uiPriority w:val="99"/>
    <w:rsid w:val="00DE622A"/>
    <w:rPr>
      <w:rFonts w:ascii="Wingdings" w:hAnsi="Wingdings" w:cs="Wingdings"/>
    </w:rPr>
  </w:style>
  <w:style w:type="character" w:customStyle="1" w:styleId="WW8Num95z3">
    <w:name w:val="WW8Num95z3"/>
    <w:uiPriority w:val="99"/>
    <w:rsid w:val="00DE622A"/>
    <w:rPr>
      <w:rFonts w:ascii="Symbol" w:hAnsi="Symbol" w:cs="Symbol"/>
    </w:rPr>
  </w:style>
  <w:style w:type="character" w:customStyle="1" w:styleId="WW8Num96z0">
    <w:name w:val="WW8Num96z0"/>
    <w:uiPriority w:val="99"/>
    <w:rsid w:val="00DE622A"/>
    <w:rPr>
      <w:b/>
      <w:bCs/>
    </w:rPr>
  </w:style>
  <w:style w:type="character" w:customStyle="1" w:styleId="WW8Num96z2">
    <w:name w:val="WW8Num96z2"/>
    <w:uiPriority w:val="99"/>
    <w:rsid w:val="00DE622A"/>
    <w:rPr>
      <w:rFonts w:ascii="Arial Narrow" w:hAnsi="Arial Narrow" w:cs="Arial Narrow"/>
      <w:color w:val="auto"/>
    </w:rPr>
  </w:style>
  <w:style w:type="character" w:customStyle="1" w:styleId="WW8Num101z0">
    <w:name w:val="WW8Num101z0"/>
    <w:uiPriority w:val="99"/>
    <w:rsid w:val="00DE622A"/>
    <w:rPr>
      <w:rFonts w:ascii="Arial Narrow" w:hAnsi="Arial Narrow" w:cs="Arial Narrow"/>
      <w:b/>
      <w:bCs/>
      <w:sz w:val="20"/>
      <w:szCs w:val="20"/>
    </w:rPr>
  </w:style>
  <w:style w:type="character" w:customStyle="1" w:styleId="WW8Num101z1">
    <w:name w:val="WW8Num101z1"/>
    <w:uiPriority w:val="99"/>
    <w:rsid w:val="00DE622A"/>
  </w:style>
  <w:style w:type="character" w:customStyle="1" w:styleId="WW8Num101z2">
    <w:name w:val="WW8Num101z2"/>
    <w:uiPriority w:val="99"/>
    <w:rsid w:val="00DE622A"/>
    <w:rPr>
      <w:sz w:val="18"/>
      <w:szCs w:val="18"/>
    </w:rPr>
  </w:style>
  <w:style w:type="character" w:customStyle="1" w:styleId="WW8Num101z5">
    <w:name w:val="WW8Num101z5"/>
    <w:uiPriority w:val="99"/>
    <w:rsid w:val="00DE622A"/>
    <w:rPr>
      <w:rFonts w:ascii="Arial Narrow" w:hAnsi="Arial Narrow" w:cs="Arial Narrow"/>
      <w:sz w:val="18"/>
      <w:szCs w:val="18"/>
    </w:rPr>
  </w:style>
  <w:style w:type="character" w:customStyle="1" w:styleId="WW8Num105z0">
    <w:name w:val="WW8Num105z0"/>
    <w:uiPriority w:val="99"/>
    <w:rsid w:val="00DE622A"/>
    <w:rPr>
      <w:rFonts w:ascii="Arial Narrow" w:hAnsi="Arial Narrow" w:cs="Arial Narrow"/>
      <w:b/>
      <w:bCs/>
      <w:sz w:val="20"/>
      <w:szCs w:val="20"/>
    </w:rPr>
  </w:style>
  <w:style w:type="character" w:customStyle="1" w:styleId="WW8Num105z1">
    <w:name w:val="WW8Num105z1"/>
    <w:uiPriority w:val="99"/>
    <w:rsid w:val="00DE622A"/>
  </w:style>
  <w:style w:type="character" w:customStyle="1" w:styleId="WW8Num105z2">
    <w:name w:val="WW8Num105z2"/>
    <w:uiPriority w:val="99"/>
    <w:rsid w:val="00DE622A"/>
    <w:rPr>
      <w:sz w:val="18"/>
      <w:szCs w:val="18"/>
    </w:rPr>
  </w:style>
  <w:style w:type="character" w:customStyle="1" w:styleId="WW8Num105z5">
    <w:name w:val="WW8Num105z5"/>
    <w:uiPriority w:val="99"/>
    <w:rsid w:val="00DE622A"/>
    <w:rPr>
      <w:rFonts w:ascii="Arial Narrow" w:hAnsi="Arial Narrow" w:cs="Arial Narrow"/>
      <w:sz w:val="20"/>
      <w:szCs w:val="20"/>
    </w:rPr>
  </w:style>
  <w:style w:type="character" w:customStyle="1" w:styleId="WW8Num106z0">
    <w:name w:val="WW8Num106z0"/>
    <w:uiPriority w:val="99"/>
    <w:rsid w:val="00DE622A"/>
    <w:rPr>
      <w:rFonts w:ascii="Arial Narrow" w:hAnsi="Arial Narrow" w:cs="Arial Narrow"/>
      <w:sz w:val="20"/>
      <w:szCs w:val="20"/>
    </w:rPr>
  </w:style>
  <w:style w:type="character" w:customStyle="1" w:styleId="WW8Num107z0">
    <w:name w:val="WW8Num107z0"/>
    <w:uiPriority w:val="99"/>
    <w:rsid w:val="00DE622A"/>
    <w:rPr>
      <w:b/>
      <w:bCs/>
    </w:rPr>
  </w:style>
  <w:style w:type="character" w:customStyle="1" w:styleId="WW8Num107z1">
    <w:name w:val="WW8Num107z1"/>
    <w:uiPriority w:val="99"/>
    <w:rsid w:val="00DE622A"/>
  </w:style>
  <w:style w:type="character" w:customStyle="1" w:styleId="WW8Num108z0">
    <w:name w:val="WW8Num108z0"/>
    <w:uiPriority w:val="99"/>
    <w:rsid w:val="00DE622A"/>
  </w:style>
  <w:style w:type="character" w:customStyle="1" w:styleId="WW8Num110z0">
    <w:name w:val="WW8Num110z0"/>
    <w:uiPriority w:val="99"/>
    <w:rsid w:val="00DE622A"/>
    <w:rPr>
      <w:sz w:val="16"/>
      <w:szCs w:val="16"/>
    </w:rPr>
  </w:style>
  <w:style w:type="character" w:customStyle="1" w:styleId="WW8Num111z0">
    <w:name w:val="WW8Num111z0"/>
    <w:uiPriority w:val="99"/>
    <w:rsid w:val="00DE622A"/>
    <w:rPr>
      <w:rFonts w:ascii="Arial Narrow" w:hAnsi="Arial Narrow" w:cs="Arial Narrow"/>
      <w:b/>
      <w:bCs/>
      <w:sz w:val="20"/>
      <w:szCs w:val="20"/>
    </w:rPr>
  </w:style>
  <w:style w:type="character" w:customStyle="1" w:styleId="WW8Num111z1">
    <w:name w:val="WW8Num111z1"/>
    <w:uiPriority w:val="99"/>
    <w:rsid w:val="00DE622A"/>
    <w:rPr>
      <w:color w:val="auto"/>
    </w:rPr>
  </w:style>
  <w:style w:type="character" w:customStyle="1" w:styleId="WW8Num111z2">
    <w:name w:val="WW8Num111z2"/>
    <w:uiPriority w:val="99"/>
    <w:rsid w:val="00DE622A"/>
    <w:rPr>
      <w:rFonts w:ascii="Arial Narrow" w:hAnsi="Arial Narrow" w:cs="Arial Narrow"/>
      <w:sz w:val="20"/>
      <w:szCs w:val="20"/>
    </w:rPr>
  </w:style>
  <w:style w:type="character" w:customStyle="1" w:styleId="WW8Num111z5">
    <w:name w:val="WW8Num111z5"/>
    <w:uiPriority w:val="99"/>
    <w:rsid w:val="00DE622A"/>
    <w:rPr>
      <w:rFonts w:ascii="Arial Narrow" w:hAnsi="Arial Narrow" w:cs="Arial Narrow"/>
      <w:sz w:val="20"/>
      <w:szCs w:val="20"/>
    </w:rPr>
  </w:style>
  <w:style w:type="character" w:customStyle="1" w:styleId="Domylnaczcionkaakapitu1">
    <w:name w:val="Domyślna czcionka akapitu1"/>
    <w:uiPriority w:val="99"/>
    <w:rsid w:val="00DE622A"/>
  </w:style>
  <w:style w:type="character" w:styleId="PageNumber">
    <w:name w:val="page number"/>
    <w:basedOn w:val="Domylnaczcionkaakapitu1"/>
    <w:uiPriority w:val="99"/>
    <w:rsid w:val="00DE622A"/>
  </w:style>
  <w:style w:type="character" w:styleId="Hyperlink">
    <w:name w:val="Hyperlink"/>
    <w:basedOn w:val="DefaultParagraphFont"/>
    <w:uiPriority w:val="99"/>
    <w:rsid w:val="00DE622A"/>
    <w:rPr>
      <w:color w:val="0000FF"/>
      <w:u w:val="single"/>
    </w:rPr>
  </w:style>
  <w:style w:type="character" w:customStyle="1" w:styleId="tw4winTerm">
    <w:name w:val="tw4winTerm"/>
    <w:uiPriority w:val="99"/>
    <w:rsid w:val="00DE622A"/>
    <w:rPr>
      <w:color w:val="0000FF"/>
    </w:rPr>
  </w:style>
  <w:style w:type="character" w:customStyle="1" w:styleId="WW-WW8Num7z0">
    <w:name w:val="WW-WW8Num7z0"/>
    <w:uiPriority w:val="99"/>
    <w:rsid w:val="00DE622A"/>
    <w:rPr>
      <w:rFonts w:ascii="Symbol" w:hAnsi="Symbol" w:cs="Symbol"/>
    </w:rPr>
  </w:style>
  <w:style w:type="character" w:customStyle="1" w:styleId="WW-WW8Num9z0">
    <w:name w:val="WW-WW8Num9z0"/>
    <w:uiPriority w:val="99"/>
    <w:rsid w:val="00DE622A"/>
  </w:style>
  <w:style w:type="character" w:customStyle="1" w:styleId="WW-WW8Num3z2">
    <w:name w:val="WW-WW8Num3z2"/>
    <w:uiPriority w:val="99"/>
    <w:rsid w:val="00DE622A"/>
    <w:rPr>
      <w:rFonts w:ascii="Wingdings" w:hAnsi="Wingdings" w:cs="Wingdings"/>
    </w:rPr>
  </w:style>
  <w:style w:type="character" w:styleId="Strong">
    <w:name w:val="Strong"/>
    <w:basedOn w:val="DefaultParagraphFont"/>
    <w:uiPriority w:val="99"/>
    <w:qFormat/>
    <w:rsid w:val="00DE622A"/>
    <w:rPr>
      <w:b/>
      <w:bCs/>
    </w:rPr>
  </w:style>
  <w:style w:type="character" w:customStyle="1" w:styleId="redproductinfo">
    <w:name w:val="redproductinfo"/>
    <w:basedOn w:val="Domylnaczcionkaakapitu1"/>
    <w:uiPriority w:val="99"/>
    <w:rsid w:val="00DE622A"/>
  </w:style>
  <w:style w:type="character" w:customStyle="1" w:styleId="postbody1">
    <w:name w:val="postbody1"/>
    <w:basedOn w:val="Domylnaczcionkaakapitu1"/>
    <w:uiPriority w:val="99"/>
    <w:rsid w:val="00DE622A"/>
  </w:style>
  <w:style w:type="character" w:customStyle="1" w:styleId="PlainTextChar1">
    <w:name w:val="Plain Text Char1"/>
    <w:aliases w:val="Znak Znak31 Char,Znak Znak Znak1 Char1,Znak Znak2 Char1,Znak Znak2 Znak Znak Znak Char1,Znak Znak Znak Znak Znak Znak Znak1 Char1"/>
    <w:link w:val="PlainText"/>
    <w:uiPriority w:val="99"/>
    <w:locked/>
    <w:rsid w:val="00DE622A"/>
    <w:rPr>
      <w:rFonts w:ascii="Courier New" w:hAnsi="Courier New" w:cs="Courier New"/>
      <w:lang w:val="pl-PL" w:eastAsia="ar-SA" w:bidi="ar-SA"/>
    </w:rPr>
  </w:style>
  <w:style w:type="character" w:styleId="FollowedHyperlink">
    <w:name w:val="FollowedHyperlink"/>
    <w:basedOn w:val="DefaultParagraphFont"/>
    <w:uiPriority w:val="99"/>
    <w:rsid w:val="00DE622A"/>
    <w:rPr>
      <w:color w:val="800080"/>
      <w:u w:val="single"/>
    </w:rPr>
  </w:style>
  <w:style w:type="character" w:customStyle="1" w:styleId="Znakiprzypiswdolnych">
    <w:name w:val="Znaki przypisów dolnych"/>
    <w:uiPriority w:val="99"/>
    <w:rsid w:val="00DE622A"/>
    <w:rPr>
      <w:vertAlign w:val="superscript"/>
    </w:rPr>
  </w:style>
  <w:style w:type="character" w:customStyle="1" w:styleId="sp1">
    <w:name w:val="sp1"/>
    <w:uiPriority w:val="99"/>
    <w:rsid w:val="00DE622A"/>
    <w:rPr>
      <w:b/>
      <w:bCs/>
      <w:color w:val="auto"/>
    </w:rPr>
  </w:style>
  <w:style w:type="character" w:customStyle="1" w:styleId="sp2">
    <w:name w:val="sp2"/>
    <w:uiPriority w:val="99"/>
    <w:rsid w:val="00DE622A"/>
    <w:rPr>
      <w:color w:val="auto"/>
    </w:rPr>
  </w:style>
  <w:style w:type="character" w:customStyle="1" w:styleId="sp3">
    <w:name w:val="sp3"/>
    <w:uiPriority w:val="99"/>
    <w:rsid w:val="00DE622A"/>
    <w:rPr>
      <w:color w:val="auto"/>
    </w:rPr>
  </w:style>
  <w:style w:type="character" w:customStyle="1" w:styleId="zabroniony">
    <w:name w:val="zabroniony"/>
    <w:uiPriority w:val="99"/>
    <w:rsid w:val="00DE622A"/>
    <w:rPr>
      <w:b/>
      <w:bCs/>
      <w:color w:val="FF0000"/>
    </w:rPr>
  </w:style>
  <w:style w:type="character" w:customStyle="1" w:styleId="dozwolony">
    <w:name w:val="dozwolony"/>
    <w:uiPriority w:val="99"/>
    <w:rsid w:val="00DE622A"/>
    <w:rPr>
      <w:b/>
      <w:bCs/>
      <w:color w:val="008000"/>
    </w:rPr>
  </w:style>
  <w:style w:type="character" w:customStyle="1" w:styleId="tresc1">
    <w:name w:val="tresc1"/>
    <w:uiPriority w:val="99"/>
    <w:rsid w:val="00DE622A"/>
    <w:rPr>
      <w:color w:val="000000"/>
      <w:sz w:val="16"/>
      <w:szCs w:val="16"/>
    </w:rPr>
  </w:style>
  <w:style w:type="character" w:customStyle="1" w:styleId="ZnakZnak">
    <w:name w:val="Znak Znak"/>
    <w:uiPriority w:val="99"/>
    <w:rsid w:val="00DE622A"/>
    <w:rPr>
      <w:sz w:val="24"/>
      <w:szCs w:val="24"/>
      <w:lang w:val="pl-PL" w:eastAsia="ar-SA" w:bidi="ar-SA"/>
    </w:rPr>
  </w:style>
  <w:style w:type="character" w:customStyle="1" w:styleId="Absatz-Standardschriftart">
    <w:name w:val="Absatz-Standardschriftart"/>
    <w:uiPriority w:val="99"/>
    <w:rsid w:val="00DE622A"/>
  </w:style>
  <w:style w:type="character" w:customStyle="1" w:styleId="WW-Znakiprzypiswdolnych">
    <w:name w:val="WW-Znaki przypisów dolnych"/>
    <w:uiPriority w:val="99"/>
    <w:rsid w:val="00DE622A"/>
    <w:rPr>
      <w:vertAlign w:val="superscript"/>
    </w:rPr>
  </w:style>
  <w:style w:type="character" w:customStyle="1" w:styleId="N2ZnakZnak">
    <w:name w:val="N2 Znak Znak"/>
    <w:uiPriority w:val="99"/>
    <w:rsid w:val="00DE622A"/>
    <w:rPr>
      <w:rFonts w:ascii="Tahoma" w:hAnsi="Tahoma" w:cs="Tahoma"/>
      <w:sz w:val="22"/>
      <w:szCs w:val="22"/>
      <w:lang w:val="pl-PL" w:eastAsia="ar-SA" w:bidi="ar-SA"/>
    </w:rPr>
  </w:style>
  <w:style w:type="character" w:customStyle="1" w:styleId="N5Znak2">
    <w:name w:val="N5 Znak2"/>
    <w:uiPriority w:val="99"/>
    <w:rsid w:val="00DE622A"/>
    <w:rPr>
      <w:rFonts w:ascii="Tahoma" w:hAnsi="Tahoma" w:cs="Tahoma"/>
      <w:sz w:val="22"/>
      <w:szCs w:val="22"/>
      <w:lang w:val="pl-PL" w:eastAsia="ar-SA" w:bidi="ar-SA"/>
    </w:rPr>
  </w:style>
  <w:style w:type="character" w:customStyle="1" w:styleId="textbold">
    <w:name w:val="text bold"/>
    <w:basedOn w:val="Domylnaczcionkaakapitu1"/>
    <w:uiPriority w:val="99"/>
    <w:rsid w:val="00DE622A"/>
  </w:style>
  <w:style w:type="character" w:customStyle="1" w:styleId="Nagwek1ZnakZnakZnak">
    <w:name w:val="Nagłówek 1 Znak Znak Znak"/>
    <w:uiPriority w:val="99"/>
    <w:rsid w:val="00DE622A"/>
    <w:rPr>
      <w:b/>
      <w:bCs/>
      <w:sz w:val="24"/>
      <w:szCs w:val="24"/>
      <w:u w:val="single"/>
      <w:lang w:val="pl-PL" w:eastAsia="ar-SA" w:bidi="ar-SA"/>
    </w:rPr>
  </w:style>
  <w:style w:type="character" w:customStyle="1" w:styleId="ZnakZnak4">
    <w:name w:val="Znak Znak4"/>
    <w:uiPriority w:val="99"/>
    <w:rsid w:val="00DE622A"/>
    <w:rPr>
      <w:b/>
      <w:bCs/>
      <w:sz w:val="24"/>
      <w:szCs w:val="24"/>
      <w:u w:val="single"/>
      <w:lang w:val="pl-PL" w:eastAsia="ar-SA" w:bidi="ar-SA"/>
    </w:rPr>
  </w:style>
  <w:style w:type="character" w:customStyle="1" w:styleId="ZnakZnak3">
    <w:name w:val="Znak Znak3"/>
    <w:uiPriority w:val="99"/>
    <w:rsid w:val="00DE622A"/>
    <w:rPr>
      <w:rFonts w:ascii="Courier New" w:hAnsi="Courier New" w:cs="Courier New"/>
      <w:sz w:val="24"/>
      <w:szCs w:val="24"/>
      <w:lang w:val="pl-PL"/>
    </w:rPr>
  </w:style>
  <w:style w:type="character" w:customStyle="1" w:styleId="apple-style-span">
    <w:name w:val="apple-style-span"/>
    <w:basedOn w:val="Domylnaczcionkaakapitu1"/>
    <w:uiPriority w:val="99"/>
    <w:rsid w:val="00DE622A"/>
  </w:style>
  <w:style w:type="character" w:customStyle="1" w:styleId="text">
    <w:name w:val="text"/>
    <w:basedOn w:val="Domylnaczcionkaakapitu1"/>
    <w:uiPriority w:val="99"/>
    <w:rsid w:val="00DE622A"/>
  </w:style>
  <w:style w:type="character" w:customStyle="1" w:styleId="N5Znak1">
    <w:name w:val="N5 Znak1"/>
    <w:uiPriority w:val="99"/>
    <w:rsid w:val="00DE622A"/>
    <w:rPr>
      <w:rFonts w:ascii="Tahoma" w:hAnsi="Tahoma" w:cs="Tahoma"/>
      <w:sz w:val="22"/>
      <w:szCs w:val="22"/>
    </w:rPr>
  </w:style>
  <w:style w:type="character" w:customStyle="1" w:styleId="N1Znak">
    <w:name w:val="N1 Znak"/>
    <w:uiPriority w:val="99"/>
    <w:rsid w:val="00DE622A"/>
    <w:rPr>
      <w:rFonts w:ascii="Tahoma" w:hAnsi="Tahoma" w:cs="Tahoma"/>
      <w:sz w:val="22"/>
      <w:szCs w:val="22"/>
      <w:lang w:val="pl-PL" w:eastAsia="ar-SA" w:bidi="ar-SA"/>
    </w:rPr>
  </w:style>
  <w:style w:type="character" w:customStyle="1" w:styleId="Odwoaniedokomentarza1">
    <w:name w:val="Odwołanie do komentarza1"/>
    <w:uiPriority w:val="99"/>
    <w:rsid w:val="00DE622A"/>
    <w:rPr>
      <w:sz w:val="16"/>
      <w:szCs w:val="16"/>
    </w:rPr>
  </w:style>
  <w:style w:type="character" w:styleId="Emphasis">
    <w:name w:val="Emphasis"/>
    <w:basedOn w:val="DefaultParagraphFont"/>
    <w:uiPriority w:val="99"/>
    <w:qFormat/>
    <w:rsid w:val="00DE622A"/>
    <w:rPr>
      <w:i/>
      <w:iCs/>
    </w:rPr>
  </w:style>
  <w:style w:type="character" w:customStyle="1" w:styleId="Znakiprzypiswkocowych">
    <w:name w:val="Znaki przypisów końcowych"/>
    <w:uiPriority w:val="99"/>
    <w:rsid w:val="00DE622A"/>
    <w:rPr>
      <w:vertAlign w:val="superscript"/>
    </w:rPr>
  </w:style>
  <w:style w:type="character" w:customStyle="1" w:styleId="WW8Num20z0">
    <w:name w:val="WW8Num20z0"/>
    <w:uiPriority w:val="99"/>
    <w:rsid w:val="00DE622A"/>
    <w:rPr>
      <w:rFonts w:ascii="Arial Narrow" w:hAnsi="Arial Narrow" w:cs="Arial Narrow"/>
      <w:b/>
      <w:bCs/>
      <w:sz w:val="20"/>
      <w:szCs w:val="20"/>
    </w:rPr>
  </w:style>
  <w:style w:type="character" w:customStyle="1" w:styleId="NagwekstronyZnakZnak">
    <w:name w:val="Nagłówek strony Znak Znak"/>
    <w:uiPriority w:val="99"/>
    <w:rsid w:val="00DE622A"/>
    <w:rPr>
      <w:lang w:val="pl-PL" w:eastAsia="ar-SA" w:bidi="ar-SA"/>
    </w:rPr>
  </w:style>
  <w:style w:type="character" w:customStyle="1" w:styleId="Podpistabeli3">
    <w:name w:val="Podpis tabeli (3)_"/>
    <w:uiPriority w:val="99"/>
    <w:rsid w:val="00DE622A"/>
    <w:rPr>
      <w:rFonts w:ascii="Arial" w:hAnsi="Arial" w:cs="Arial"/>
      <w:i/>
      <w:iCs/>
      <w:sz w:val="18"/>
      <w:szCs w:val="18"/>
      <w:lang w:eastAsia="ar-SA" w:bidi="ar-SA"/>
    </w:rPr>
  </w:style>
  <w:style w:type="paragraph" w:customStyle="1" w:styleId="Nagwek1">
    <w:name w:val="Nagłówek1"/>
    <w:basedOn w:val="Normal"/>
    <w:next w:val="BodyText"/>
    <w:uiPriority w:val="99"/>
    <w:rsid w:val="00DE622A"/>
    <w:pPr>
      <w:keepNext/>
      <w:spacing w:before="240" w:after="120"/>
    </w:pPr>
    <w:rPr>
      <w:rFonts w:ascii="Arial" w:hAnsi="Arial" w:cs="Arial"/>
      <w:sz w:val="28"/>
      <w:szCs w:val="28"/>
    </w:rPr>
  </w:style>
  <w:style w:type="paragraph" w:styleId="BodyText">
    <w:name w:val="Body Text"/>
    <w:aliases w:val="Brødtekst Tegn Tegn"/>
    <w:basedOn w:val="Normal"/>
    <w:link w:val="BodyTextChar"/>
    <w:uiPriority w:val="99"/>
    <w:rsid w:val="00DE622A"/>
    <w:pPr>
      <w:jc w:val="both"/>
    </w:pPr>
  </w:style>
  <w:style w:type="character" w:customStyle="1" w:styleId="BodyTextChar">
    <w:name w:val="Body Text Char"/>
    <w:aliases w:val="Brødtekst Tegn Tegn Char"/>
    <w:basedOn w:val="DefaultParagraphFont"/>
    <w:link w:val="BodyText"/>
    <w:uiPriority w:val="99"/>
    <w:locked/>
    <w:rsid w:val="001E2F8E"/>
    <w:rPr>
      <w:sz w:val="24"/>
      <w:szCs w:val="24"/>
      <w:lang w:val="pl-PL" w:eastAsia="ar-SA" w:bidi="ar-SA"/>
    </w:rPr>
  </w:style>
  <w:style w:type="paragraph" w:styleId="List">
    <w:name w:val="List"/>
    <w:basedOn w:val="BodyText"/>
    <w:uiPriority w:val="99"/>
    <w:rsid w:val="00DE622A"/>
  </w:style>
  <w:style w:type="paragraph" w:customStyle="1" w:styleId="Podpis1">
    <w:name w:val="Podpis1"/>
    <w:basedOn w:val="Normal"/>
    <w:uiPriority w:val="99"/>
    <w:rsid w:val="00DE622A"/>
    <w:pPr>
      <w:suppressLineNumbers/>
      <w:spacing w:before="120" w:after="120"/>
    </w:pPr>
    <w:rPr>
      <w:i/>
      <w:iCs/>
    </w:rPr>
  </w:style>
  <w:style w:type="paragraph" w:customStyle="1" w:styleId="Indeks">
    <w:name w:val="Indeks"/>
    <w:basedOn w:val="Normal"/>
    <w:uiPriority w:val="99"/>
    <w:rsid w:val="00DE622A"/>
    <w:pPr>
      <w:suppressLineNumbers/>
    </w:pPr>
  </w:style>
  <w:style w:type="paragraph" w:customStyle="1" w:styleId="Zwykytekst2">
    <w:name w:val="Zwykły tekst2"/>
    <w:basedOn w:val="Normal"/>
    <w:uiPriority w:val="99"/>
    <w:rsid w:val="00DE622A"/>
    <w:rPr>
      <w:rFonts w:ascii="Courier New" w:hAnsi="Courier New" w:cs="Courier New"/>
      <w:sz w:val="20"/>
      <w:szCs w:val="20"/>
    </w:rPr>
  </w:style>
  <w:style w:type="paragraph" w:styleId="Header">
    <w:name w:val="header"/>
    <w:aliases w:val="Nagłówek strony"/>
    <w:basedOn w:val="Normal"/>
    <w:link w:val="HeaderChar"/>
    <w:uiPriority w:val="99"/>
    <w:rsid w:val="00DE622A"/>
    <w:pPr>
      <w:tabs>
        <w:tab w:val="center" w:pos="4536"/>
        <w:tab w:val="right" w:pos="9072"/>
      </w:tabs>
    </w:pPr>
    <w:rPr>
      <w:sz w:val="20"/>
      <w:szCs w:val="20"/>
    </w:rPr>
  </w:style>
  <w:style w:type="character" w:customStyle="1" w:styleId="HeaderChar">
    <w:name w:val="Header Char"/>
    <w:aliases w:val="Nagłówek strony Char"/>
    <w:basedOn w:val="DefaultParagraphFont"/>
    <w:link w:val="Header"/>
    <w:uiPriority w:val="99"/>
    <w:locked/>
    <w:rsid w:val="00B94D11"/>
    <w:rPr>
      <w:lang w:eastAsia="ar-SA" w:bidi="ar-SA"/>
    </w:rPr>
  </w:style>
  <w:style w:type="paragraph" w:customStyle="1" w:styleId="Tekstpodstawowy31">
    <w:name w:val="Tekst podstawowy 31"/>
    <w:basedOn w:val="Normal"/>
    <w:uiPriority w:val="99"/>
    <w:rsid w:val="00DE622A"/>
    <w:pPr>
      <w:widowControl w:val="0"/>
      <w:overflowPunct w:val="0"/>
      <w:autoSpaceDE w:val="0"/>
      <w:textAlignment w:val="baseline"/>
    </w:pPr>
  </w:style>
  <w:style w:type="paragraph" w:styleId="Title">
    <w:name w:val="Title"/>
    <w:basedOn w:val="Normal"/>
    <w:next w:val="Subtitle"/>
    <w:link w:val="TitleChar"/>
    <w:uiPriority w:val="99"/>
    <w:qFormat/>
    <w:rsid w:val="00DE622A"/>
    <w:pPr>
      <w:jc w:val="center"/>
    </w:pPr>
    <w:rPr>
      <w:b/>
      <w:bCs/>
      <w:sz w:val="28"/>
      <w:szCs w:val="28"/>
    </w:rPr>
  </w:style>
  <w:style w:type="character" w:customStyle="1" w:styleId="TitleChar">
    <w:name w:val="Title Char"/>
    <w:basedOn w:val="DefaultParagraphFont"/>
    <w:link w:val="Title"/>
    <w:uiPriority w:val="99"/>
    <w:locked/>
    <w:rsid w:val="00805E9F"/>
    <w:rPr>
      <w:b/>
      <w:bCs/>
      <w:sz w:val="28"/>
      <w:szCs w:val="28"/>
      <w:lang w:eastAsia="ar-SA" w:bidi="ar-SA"/>
    </w:rPr>
  </w:style>
  <w:style w:type="paragraph" w:styleId="Subtitle">
    <w:name w:val="Subtitle"/>
    <w:basedOn w:val="Nagwek1"/>
    <w:next w:val="BodyText"/>
    <w:link w:val="SubtitleChar"/>
    <w:uiPriority w:val="99"/>
    <w:qFormat/>
    <w:rsid w:val="00DE622A"/>
    <w:pPr>
      <w:jc w:val="center"/>
    </w:pPr>
    <w:rPr>
      <w:i/>
      <w:iCs/>
    </w:rPr>
  </w:style>
  <w:style w:type="character" w:customStyle="1" w:styleId="SubtitleChar">
    <w:name w:val="Subtitle Char"/>
    <w:basedOn w:val="DefaultParagraphFont"/>
    <w:link w:val="Subtitle"/>
    <w:uiPriority w:val="99"/>
    <w:locked/>
    <w:rsid w:val="00162638"/>
    <w:rPr>
      <w:rFonts w:ascii="Arial" w:hAnsi="Arial" w:cs="Arial"/>
      <w:i/>
      <w:iCs/>
      <w:sz w:val="28"/>
      <w:szCs w:val="28"/>
      <w:lang w:eastAsia="ar-SA" w:bidi="ar-SA"/>
    </w:rPr>
  </w:style>
  <w:style w:type="paragraph" w:customStyle="1" w:styleId="Tekstpodstawowy32">
    <w:name w:val="Tekst podstawowy 32"/>
    <w:basedOn w:val="Normal"/>
    <w:uiPriority w:val="99"/>
    <w:rsid w:val="00DE622A"/>
    <w:pPr>
      <w:jc w:val="both"/>
    </w:pPr>
  </w:style>
  <w:style w:type="paragraph" w:styleId="Footer">
    <w:name w:val="footer"/>
    <w:basedOn w:val="Normal"/>
    <w:link w:val="FooterChar"/>
    <w:uiPriority w:val="99"/>
    <w:rsid w:val="00DE622A"/>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B94D11"/>
    <w:rPr>
      <w:lang w:eastAsia="ar-SA" w:bidi="ar-SA"/>
    </w:rPr>
  </w:style>
  <w:style w:type="paragraph" w:styleId="BodyTextIndent">
    <w:name w:val="Body Text Indent"/>
    <w:basedOn w:val="Normal"/>
    <w:link w:val="BodyTextIndentChar"/>
    <w:uiPriority w:val="99"/>
    <w:rsid w:val="00DE622A"/>
    <w:pPr>
      <w:ind w:left="907"/>
    </w:pPr>
    <w:rPr>
      <w:sz w:val="20"/>
      <w:szCs w:val="20"/>
    </w:rPr>
  </w:style>
  <w:style w:type="character" w:customStyle="1" w:styleId="BodyTextIndentChar">
    <w:name w:val="Body Text Indent Char"/>
    <w:basedOn w:val="DefaultParagraphFont"/>
    <w:link w:val="BodyTextIndent"/>
    <w:uiPriority w:val="99"/>
    <w:locked/>
    <w:rsid w:val="00B94D11"/>
    <w:rPr>
      <w:lang w:eastAsia="ar-SA" w:bidi="ar-SA"/>
    </w:rPr>
  </w:style>
  <w:style w:type="paragraph" w:customStyle="1" w:styleId="Tekstpodstawowy22">
    <w:name w:val="Tekst podstawowy 22"/>
    <w:basedOn w:val="Normal"/>
    <w:uiPriority w:val="99"/>
    <w:rsid w:val="00DE622A"/>
    <w:pPr>
      <w:jc w:val="both"/>
    </w:pPr>
    <w:rPr>
      <w:i/>
      <w:iCs/>
    </w:rPr>
  </w:style>
  <w:style w:type="paragraph" w:customStyle="1" w:styleId="Tekstkomentarza1">
    <w:name w:val="Tekst komentarza1"/>
    <w:basedOn w:val="Normal"/>
    <w:uiPriority w:val="99"/>
    <w:rsid w:val="00DE622A"/>
    <w:rPr>
      <w:sz w:val="20"/>
      <w:szCs w:val="20"/>
    </w:rPr>
  </w:style>
  <w:style w:type="paragraph" w:styleId="TOC1">
    <w:name w:val="toc 1"/>
    <w:basedOn w:val="Normal"/>
    <w:next w:val="Normal"/>
    <w:autoRedefine/>
    <w:uiPriority w:val="99"/>
    <w:semiHidden/>
    <w:rsid w:val="00DE622A"/>
    <w:rPr>
      <w:rFonts w:ascii="Arial" w:hAnsi="Arial" w:cs="Arial"/>
      <w:sz w:val="20"/>
      <w:szCs w:val="20"/>
    </w:rPr>
  </w:style>
  <w:style w:type="paragraph" w:styleId="TOC2">
    <w:name w:val="toc 2"/>
    <w:basedOn w:val="Normal"/>
    <w:next w:val="Normal"/>
    <w:autoRedefine/>
    <w:uiPriority w:val="99"/>
    <w:semiHidden/>
    <w:rsid w:val="00DE622A"/>
    <w:pPr>
      <w:ind w:left="240"/>
    </w:pPr>
  </w:style>
  <w:style w:type="paragraph" w:styleId="TOC3">
    <w:name w:val="toc 3"/>
    <w:basedOn w:val="Normal"/>
    <w:next w:val="Normal"/>
    <w:autoRedefine/>
    <w:uiPriority w:val="99"/>
    <w:semiHidden/>
    <w:rsid w:val="00DE622A"/>
    <w:pPr>
      <w:tabs>
        <w:tab w:val="left" w:pos="540"/>
        <w:tab w:val="left" w:pos="720"/>
        <w:tab w:val="right" w:leader="dot" w:pos="9854"/>
      </w:tabs>
      <w:spacing w:line="360" w:lineRule="auto"/>
      <w:ind w:left="540" w:hanging="540"/>
    </w:pPr>
    <w:rPr>
      <w:rFonts w:ascii="Arial Narrow" w:hAnsi="Arial Narrow" w:cs="Arial Narrow"/>
      <w:sz w:val="20"/>
      <w:szCs w:val="20"/>
    </w:rPr>
  </w:style>
  <w:style w:type="paragraph" w:styleId="TOC4">
    <w:name w:val="toc 4"/>
    <w:basedOn w:val="Normal"/>
    <w:next w:val="Normal"/>
    <w:autoRedefine/>
    <w:uiPriority w:val="99"/>
    <w:semiHidden/>
    <w:rsid w:val="00DE622A"/>
    <w:pPr>
      <w:tabs>
        <w:tab w:val="left" w:pos="540"/>
        <w:tab w:val="left" w:pos="1200"/>
        <w:tab w:val="right" w:leader="dot" w:pos="9854"/>
      </w:tabs>
      <w:spacing w:line="360" w:lineRule="auto"/>
      <w:ind w:left="714" w:hanging="357"/>
    </w:pPr>
    <w:rPr>
      <w:rFonts w:ascii="Arial Narrow" w:hAnsi="Arial Narrow" w:cs="Arial Narrow"/>
      <w:sz w:val="20"/>
      <w:szCs w:val="20"/>
    </w:rPr>
  </w:style>
  <w:style w:type="paragraph" w:styleId="TOC5">
    <w:name w:val="toc 5"/>
    <w:basedOn w:val="Normal"/>
    <w:next w:val="Normal"/>
    <w:autoRedefine/>
    <w:uiPriority w:val="99"/>
    <w:semiHidden/>
    <w:rsid w:val="00DE622A"/>
    <w:pPr>
      <w:ind w:left="960"/>
    </w:pPr>
  </w:style>
  <w:style w:type="paragraph" w:styleId="TOC6">
    <w:name w:val="toc 6"/>
    <w:basedOn w:val="Normal"/>
    <w:next w:val="Normal"/>
    <w:autoRedefine/>
    <w:uiPriority w:val="99"/>
    <w:semiHidden/>
    <w:rsid w:val="00DE622A"/>
    <w:pPr>
      <w:ind w:left="1200"/>
    </w:pPr>
  </w:style>
  <w:style w:type="paragraph" w:styleId="TOC7">
    <w:name w:val="toc 7"/>
    <w:basedOn w:val="Normal"/>
    <w:next w:val="Normal"/>
    <w:autoRedefine/>
    <w:uiPriority w:val="99"/>
    <w:semiHidden/>
    <w:rsid w:val="00DE622A"/>
    <w:pPr>
      <w:ind w:left="1440"/>
    </w:pPr>
  </w:style>
  <w:style w:type="paragraph" w:styleId="TOC8">
    <w:name w:val="toc 8"/>
    <w:basedOn w:val="Normal"/>
    <w:next w:val="Normal"/>
    <w:autoRedefine/>
    <w:uiPriority w:val="99"/>
    <w:semiHidden/>
    <w:rsid w:val="00DE622A"/>
    <w:pPr>
      <w:ind w:left="1680"/>
    </w:pPr>
  </w:style>
  <w:style w:type="paragraph" w:styleId="TOC9">
    <w:name w:val="toc 9"/>
    <w:basedOn w:val="Normal"/>
    <w:next w:val="Normal"/>
    <w:autoRedefine/>
    <w:uiPriority w:val="99"/>
    <w:semiHidden/>
    <w:rsid w:val="00DE622A"/>
    <w:pPr>
      <w:ind w:left="1920"/>
    </w:pPr>
  </w:style>
  <w:style w:type="paragraph" w:customStyle="1" w:styleId="Tekstblokowy1">
    <w:name w:val="Tekst blokowy1"/>
    <w:basedOn w:val="Normal"/>
    <w:uiPriority w:val="99"/>
    <w:rsid w:val="00DE622A"/>
    <w:pPr>
      <w:ind w:left="283" w:right="-143" w:hanging="283"/>
    </w:pPr>
    <w:rPr>
      <w:rFonts w:ascii="Arial" w:hAnsi="Arial" w:cs="Arial"/>
      <w:b/>
      <w:bCs/>
    </w:rPr>
  </w:style>
  <w:style w:type="paragraph" w:customStyle="1" w:styleId="Tekstpodstawowywcity21">
    <w:name w:val="Tekst podstawowy wcięty 21"/>
    <w:basedOn w:val="Normal"/>
    <w:uiPriority w:val="99"/>
    <w:rsid w:val="00DE622A"/>
    <w:pPr>
      <w:ind w:firstLine="360"/>
    </w:pPr>
    <w:rPr>
      <w:rFonts w:ascii="Arial" w:hAnsi="Arial" w:cs="Arial"/>
    </w:rPr>
  </w:style>
  <w:style w:type="paragraph" w:styleId="BalloonText">
    <w:name w:val="Balloon Text"/>
    <w:basedOn w:val="Normal"/>
    <w:link w:val="BalloonTextChar"/>
    <w:uiPriority w:val="99"/>
    <w:semiHidden/>
    <w:rsid w:val="00DE622A"/>
    <w:rPr>
      <w:rFonts w:ascii="Tahoma" w:hAnsi="Tahoma" w:cs="Tahoma"/>
      <w:sz w:val="16"/>
      <w:szCs w:val="16"/>
    </w:rPr>
  </w:style>
  <w:style w:type="character" w:customStyle="1" w:styleId="BalloonTextChar">
    <w:name w:val="Balloon Text Char"/>
    <w:basedOn w:val="DefaultParagraphFont"/>
    <w:link w:val="BalloonText"/>
    <w:uiPriority w:val="99"/>
    <w:locked/>
    <w:rsid w:val="00B94D11"/>
    <w:rPr>
      <w:rFonts w:ascii="Tahoma" w:hAnsi="Tahoma" w:cs="Tahoma"/>
      <w:sz w:val="16"/>
      <w:szCs w:val="16"/>
      <w:lang w:eastAsia="ar-SA" w:bidi="ar-SA"/>
    </w:rPr>
  </w:style>
  <w:style w:type="paragraph" w:customStyle="1" w:styleId="pkt">
    <w:name w:val="pkt"/>
    <w:basedOn w:val="Normal"/>
    <w:uiPriority w:val="99"/>
    <w:rsid w:val="00DE622A"/>
    <w:pPr>
      <w:spacing w:before="60" w:after="60"/>
      <w:ind w:left="851" w:hanging="295"/>
      <w:jc w:val="both"/>
    </w:pPr>
  </w:style>
  <w:style w:type="paragraph" w:styleId="FootnoteText">
    <w:name w:val="footnote text"/>
    <w:aliases w:val="Footnote,Podrozdzia3,Podrozdział,Podrozdzia³"/>
    <w:basedOn w:val="Normal"/>
    <w:link w:val="FootnoteTextChar"/>
    <w:uiPriority w:val="99"/>
    <w:semiHidden/>
    <w:rsid w:val="00DE622A"/>
    <w:rPr>
      <w:sz w:val="20"/>
      <w:szCs w:val="20"/>
    </w:rPr>
  </w:style>
  <w:style w:type="character" w:customStyle="1" w:styleId="FootnoteTextChar">
    <w:name w:val="Footnote Text Char"/>
    <w:aliases w:val="Footnote Char,Podrozdzia3 Char,Podrozdział Char,Podrozdzia³ Char"/>
    <w:basedOn w:val="DefaultParagraphFont"/>
    <w:link w:val="FootnoteText"/>
    <w:uiPriority w:val="99"/>
    <w:locked/>
    <w:rsid w:val="00B94D11"/>
    <w:rPr>
      <w:lang w:eastAsia="ar-SA" w:bidi="ar-SA"/>
    </w:rPr>
  </w:style>
  <w:style w:type="paragraph" w:customStyle="1" w:styleId="WW-Tekst11">
    <w:name w:val="WW-Tekst11"/>
    <w:basedOn w:val="Normal"/>
    <w:uiPriority w:val="99"/>
    <w:rsid w:val="00DE622A"/>
    <w:pPr>
      <w:suppressLineNumbers/>
      <w:spacing w:before="120" w:after="120"/>
    </w:pPr>
    <w:rPr>
      <w:rFonts w:ascii="Arial" w:hAnsi="Arial" w:cs="Arial"/>
      <w:i/>
      <w:iCs/>
      <w:color w:val="000000"/>
      <w:sz w:val="20"/>
      <w:szCs w:val="20"/>
    </w:rPr>
  </w:style>
  <w:style w:type="paragraph" w:customStyle="1" w:styleId="Tekstpodstawowywcity31">
    <w:name w:val="Tekst podstawowy wcięty 31"/>
    <w:basedOn w:val="Normal"/>
    <w:uiPriority w:val="99"/>
    <w:rsid w:val="00DE622A"/>
    <w:pPr>
      <w:spacing w:after="120"/>
      <w:ind w:left="283"/>
    </w:pPr>
    <w:rPr>
      <w:sz w:val="16"/>
      <w:szCs w:val="16"/>
    </w:rPr>
  </w:style>
  <w:style w:type="paragraph" w:customStyle="1" w:styleId="Standard">
    <w:name w:val="Standard"/>
    <w:uiPriority w:val="99"/>
    <w:rsid w:val="00DE622A"/>
    <w:pPr>
      <w:widowControl w:val="0"/>
      <w:suppressAutoHyphens/>
      <w:autoSpaceDE w:val="0"/>
    </w:pPr>
    <w:rPr>
      <w:sz w:val="24"/>
      <w:szCs w:val="24"/>
      <w:lang w:eastAsia="ar-SA"/>
    </w:rPr>
  </w:style>
  <w:style w:type="paragraph" w:customStyle="1" w:styleId="NPR-akapitnumer1">
    <w:name w:val="NPR-akapit_numer1"/>
    <w:basedOn w:val="Normal"/>
    <w:uiPriority w:val="99"/>
    <w:rsid w:val="00DE622A"/>
    <w:pPr>
      <w:tabs>
        <w:tab w:val="left"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
    <w:uiPriority w:val="99"/>
    <w:rsid w:val="00DE622A"/>
    <w:pPr>
      <w:overflowPunct w:val="0"/>
      <w:autoSpaceDE w:val="0"/>
      <w:jc w:val="both"/>
      <w:textAlignment w:val="baseline"/>
    </w:pPr>
    <w:rPr>
      <w:rFonts w:ascii="Arial" w:hAnsi="Arial" w:cs="Arial"/>
    </w:rPr>
  </w:style>
  <w:style w:type="paragraph" w:customStyle="1" w:styleId="xl28">
    <w:name w:val="xl28"/>
    <w:basedOn w:val="Normal"/>
    <w:uiPriority w:val="99"/>
    <w:rsid w:val="00DE622A"/>
    <w:pPr>
      <w:pBdr>
        <w:left w:val="single" w:sz="4" w:space="0" w:color="000000"/>
        <w:bottom w:val="single" w:sz="4" w:space="0" w:color="000000"/>
        <w:right w:val="single" w:sz="4" w:space="0" w:color="000000"/>
      </w:pBdr>
      <w:spacing w:before="280" w:after="280"/>
    </w:pPr>
    <w:rPr>
      <w:rFonts w:ascii="Arial Unicode MS" w:hAnsi="Arial Unicode MS" w:cs="Arial Unicode MS"/>
    </w:rPr>
  </w:style>
  <w:style w:type="paragraph" w:customStyle="1" w:styleId="Tekstpodstawowy21">
    <w:name w:val="Tekst podstawowy 21"/>
    <w:basedOn w:val="Normal"/>
    <w:uiPriority w:val="99"/>
    <w:rsid w:val="00DE622A"/>
    <w:pPr>
      <w:spacing w:line="120" w:lineRule="atLeast"/>
      <w:jc w:val="both"/>
    </w:pPr>
  </w:style>
  <w:style w:type="paragraph" w:customStyle="1" w:styleId="xl47">
    <w:name w:val="xl47"/>
    <w:basedOn w:val="Normal"/>
    <w:uiPriority w:val="99"/>
    <w:rsid w:val="00DE622A"/>
    <w:pPr>
      <w:spacing w:before="100" w:after="100"/>
      <w:textAlignment w:val="center"/>
    </w:pPr>
    <w:rPr>
      <w:sz w:val="22"/>
      <w:szCs w:val="22"/>
    </w:rPr>
  </w:style>
  <w:style w:type="paragraph" w:customStyle="1" w:styleId="xl43">
    <w:name w:val="xl43"/>
    <w:basedOn w:val="Normal"/>
    <w:uiPriority w:val="99"/>
    <w:rsid w:val="00DE622A"/>
    <w:pPr>
      <w:pBdr>
        <w:top w:val="single" w:sz="8" w:space="0" w:color="000000"/>
        <w:left w:val="single" w:sz="8" w:space="0" w:color="000000"/>
        <w:right w:val="single" w:sz="8" w:space="0" w:color="000000"/>
      </w:pBdr>
      <w:spacing w:before="280" w:after="280"/>
      <w:jc w:val="center"/>
    </w:pPr>
    <w:rPr>
      <w:rFonts w:ascii="Verdana" w:hAnsi="Verdana" w:cs="Verdana"/>
      <w:b/>
      <w:bCs/>
      <w:sz w:val="18"/>
      <w:szCs w:val="18"/>
    </w:rPr>
  </w:style>
  <w:style w:type="paragraph" w:customStyle="1" w:styleId="xl42">
    <w:name w:val="xl42"/>
    <w:basedOn w:val="Normal"/>
    <w:uiPriority w:val="99"/>
    <w:rsid w:val="00DE622A"/>
    <w:pPr>
      <w:pBdr>
        <w:left w:val="single" w:sz="8" w:space="0" w:color="000000"/>
        <w:bottom w:val="single" w:sz="4" w:space="0" w:color="000000"/>
        <w:right w:val="single" w:sz="8" w:space="0" w:color="000000"/>
      </w:pBdr>
      <w:spacing w:before="280" w:after="280"/>
    </w:pPr>
    <w:rPr>
      <w:rFonts w:ascii="Verdana" w:hAnsi="Verdana" w:cs="Verdana"/>
      <w:b/>
      <w:bCs/>
    </w:rPr>
  </w:style>
  <w:style w:type="paragraph" w:customStyle="1" w:styleId="StylPogrubieniePrzed12pt">
    <w:name w:val="Styl Pogrubienie Przed:  12 pt"/>
    <w:basedOn w:val="Normal"/>
    <w:uiPriority w:val="99"/>
    <w:rsid w:val="00DE622A"/>
    <w:pPr>
      <w:spacing w:before="240" w:line="360" w:lineRule="auto"/>
    </w:pPr>
    <w:rPr>
      <w:rFonts w:ascii="Arial" w:hAnsi="Arial" w:cs="Arial"/>
      <w:b/>
      <w:bCs/>
    </w:rPr>
  </w:style>
  <w:style w:type="paragraph" w:customStyle="1" w:styleId="BodyText24">
    <w:name w:val="Body Text 24"/>
    <w:basedOn w:val="Normal"/>
    <w:uiPriority w:val="99"/>
    <w:rsid w:val="00DE622A"/>
    <w:pPr>
      <w:tabs>
        <w:tab w:val="left" w:pos="142"/>
        <w:tab w:val="left" w:pos="426"/>
      </w:tabs>
      <w:spacing w:line="312" w:lineRule="atLeast"/>
      <w:jc w:val="both"/>
    </w:pPr>
    <w:rPr>
      <w:b/>
      <w:bCs/>
    </w:rPr>
  </w:style>
  <w:style w:type="paragraph" w:customStyle="1" w:styleId="Listapunktowana21">
    <w:name w:val="Lista punktowana 21"/>
    <w:basedOn w:val="Normal"/>
    <w:uiPriority w:val="99"/>
    <w:rsid w:val="00DE622A"/>
    <w:pPr>
      <w:tabs>
        <w:tab w:val="num" w:pos="643"/>
      </w:tabs>
      <w:ind w:left="643" w:hanging="360"/>
    </w:pPr>
  </w:style>
  <w:style w:type="paragraph" w:customStyle="1" w:styleId="xl26">
    <w:name w:val="xl26"/>
    <w:basedOn w:val="Normal"/>
    <w:uiPriority w:val="99"/>
    <w:rsid w:val="00DE622A"/>
    <w:pPr>
      <w:pBdr>
        <w:left w:val="single" w:sz="8" w:space="0" w:color="000000"/>
        <w:bottom w:val="single" w:sz="4" w:space="0" w:color="000000"/>
      </w:pBdr>
      <w:spacing w:before="100" w:after="100"/>
      <w:jc w:val="center"/>
      <w:textAlignment w:val="center"/>
    </w:pPr>
    <w:rPr>
      <w:b/>
      <w:bCs/>
      <w:sz w:val="18"/>
      <w:szCs w:val="18"/>
    </w:rPr>
  </w:style>
  <w:style w:type="paragraph" w:customStyle="1" w:styleId="style1">
    <w:name w:val="style1"/>
    <w:basedOn w:val="Normal"/>
    <w:uiPriority w:val="99"/>
    <w:rsid w:val="00DE622A"/>
    <w:pPr>
      <w:spacing w:before="280" w:after="280"/>
    </w:pPr>
    <w:rPr>
      <w:rFonts w:ascii="Arial Unicode MS" w:hAnsi="Arial Unicode MS" w:cs="Arial Unicode MS"/>
    </w:rPr>
  </w:style>
  <w:style w:type="paragraph" w:customStyle="1" w:styleId="justify">
    <w:name w:val="justify"/>
    <w:basedOn w:val="Normal"/>
    <w:uiPriority w:val="99"/>
    <w:rsid w:val="00DE622A"/>
    <w:pPr>
      <w:spacing w:before="280" w:after="280"/>
      <w:jc w:val="both"/>
    </w:pPr>
    <w:rPr>
      <w:rFonts w:ascii="Verdana" w:hAnsi="Verdana" w:cs="Verdana"/>
      <w:color w:val="666666"/>
      <w:sz w:val="15"/>
      <w:szCs w:val="15"/>
    </w:rPr>
  </w:style>
  <w:style w:type="paragraph" w:customStyle="1" w:styleId="normal-just">
    <w:name w:val="normal-just"/>
    <w:basedOn w:val="Normal"/>
    <w:uiPriority w:val="99"/>
    <w:rsid w:val="00DE622A"/>
    <w:pPr>
      <w:spacing w:before="280" w:after="280"/>
      <w:jc w:val="both"/>
    </w:pPr>
    <w:rPr>
      <w:rFonts w:ascii="Arial" w:hAnsi="Arial" w:cs="Arial"/>
      <w:color w:val="000000"/>
      <w:sz w:val="11"/>
      <w:szCs w:val="11"/>
    </w:rPr>
  </w:style>
  <w:style w:type="paragraph" w:customStyle="1" w:styleId="WW-NormalnyWeb">
    <w:name w:val="WW-Normalny (Web)"/>
    <w:basedOn w:val="Normal"/>
    <w:uiPriority w:val="99"/>
    <w:rsid w:val="00DE622A"/>
    <w:pPr>
      <w:spacing w:before="100" w:after="119"/>
    </w:pPr>
  </w:style>
  <w:style w:type="paragraph" w:customStyle="1" w:styleId="1-Tekst">
    <w:name w:val="1-Tekst"/>
    <w:basedOn w:val="Normal"/>
    <w:uiPriority w:val="99"/>
    <w:rsid w:val="00DE622A"/>
    <w:pPr>
      <w:spacing w:before="60" w:after="60" w:line="288" w:lineRule="auto"/>
      <w:ind w:firstLine="709"/>
      <w:jc w:val="both"/>
    </w:pPr>
    <w:rPr>
      <w:sz w:val="22"/>
      <w:szCs w:val="22"/>
    </w:rPr>
  </w:style>
  <w:style w:type="paragraph" w:customStyle="1" w:styleId="N1">
    <w:name w:val="N1"/>
    <w:basedOn w:val="Tekstpodstawowy22"/>
    <w:uiPriority w:val="99"/>
    <w:rsid w:val="00DE622A"/>
    <w:pPr>
      <w:spacing w:after="120" w:line="288" w:lineRule="auto"/>
    </w:pPr>
    <w:rPr>
      <w:rFonts w:ascii="Tahoma" w:hAnsi="Tahoma" w:cs="Tahoma"/>
      <w:i w:val="0"/>
      <w:iCs w:val="0"/>
      <w:sz w:val="22"/>
      <w:szCs w:val="22"/>
    </w:rPr>
  </w:style>
  <w:style w:type="paragraph" w:customStyle="1" w:styleId="N2Znak">
    <w:name w:val="N2 Znak"/>
    <w:basedOn w:val="Tekstpodstawowy22"/>
    <w:uiPriority w:val="99"/>
    <w:rsid w:val="00DE622A"/>
    <w:pPr>
      <w:spacing w:before="120" w:after="120" w:line="288" w:lineRule="auto"/>
    </w:pPr>
    <w:rPr>
      <w:rFonts w:ascii="Tahoma" w:hAnsi="Tahoma" w:cs="Tahoma"/>
      <w:i w:val="0"/>
      <w:iCs w:val="0"/>
      <w:sz w:val="22"/>
      <w:szCs w:val="22"/>
    </w:rPr>
  </w:style>
  <w:style w:type="paragraph" w:customStyle="1" w:styleId="N4">
    <w:name w:val="N4"/>
    <w:basedOn w:val="N1"/>
    <w:uiPriority w:val="99"/>
    <w:rsid w:val="00DE622A"/>
    <w:pPr>
      <w:spacing w:before="60" w:after="60"/>
    </w:pPr>
  </w:style>
  <w:style w:type="paragraph" w:customStyle="1" w:styleId="N5">
    <w:name w:val="N5"/>
    <w:basedOn w:val="N1"/>
    <w:uiPriority w:val="99"/>
    <w:rsid w:val="00DE622A"/>
    <w:pPr>
      <w:tabs>
        <w:tab w:val="num" w:pos="1068"/>
      </w:tabs>
      <w:spacing w:after="0"/>
      <w:ind w:left="1068" w:hanging="360"/>
    </w:pPr>
  </w:style>
  <w:style w:type="paragraph" w:customStyle="1" w:styleId="N5Znak">
    <w:name w:val="N5 Znak"/>
    <w:basedOn w:val="Normal"/>
    <w:uiPriority w:val="99"/>
    <w:rsid w:val="00DE622A"/>
    <w:pPr>
      <w:tabs>
        <w:tab w:val="left"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TOC1"/>
    <w:uiPriority w:val="99"/>
    <w:rsid w:val="00DE622A"/>
    <w:pPr>
      <w:tabs>
        <w:tab w:val="left" w:pos="540"/>
        <w:tab w:val="right" w:pos="9072"/>
      </w:tabs>
      <w:ind w:left="720" w:right="794" w:hanging="720"/>
    </w:pPr>
    <w:rPr>
      <w:rFonts w:ascii="Tahoma" w:hAnsi="Tahoma" w:cs="Tahoma"/>
      <w:b/>
      <w:bCs/>
      <w:caps/>
      <w:sz w:val="16"/>
      <w:szCs w:val="16"/>
    </w:rPr>
  </w:style>
  <w:style w:type="paragraph" w:customStyle="1" w:styleId="Tabela">
    <w:name w:val="Tabela"/>
    <w:basedOn w:val="Normal"/>
    <w:uiPriority w:val="99"/>
    <w:rsid w:val="00DE622A"/>
    <w:pPr>
      <w:tabs>
        <w:tab w:val="num" w:pos="540"/>
        <w:tab w:val="left"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DE622A"/>
    <w:pPr>
      <w:pageBreakBefore/>
      <w:tabs>
        <w:tab w:val="clear" w:pos="540"/>
      </w:tabs>
      <w:ind w:left="0" w:firstLine="0"/>
    </w:pPr>
    <w:rPr>
      <w:w w:val="108"/>
    </w:rPr>
  </w:style>
  <w:style w:type="paragraph" w:customStyle="1" w:styleId="1">
    <w:name w:val="1"/>
    <w:basedOn w:val="Normal"/>
    <w:uiPriority w:val="99"/>
    <w:rsid w:val="00DE622A"/>
    <w:rPr>
      <w:sz w:val="20"/>
      <w:szCs w:val="20"/>
      <w:lang w:val="en-US"/>
    </w:rPr>
  </w:style>
  <w:style w:type="paragraph" w:customStyle="1" w:styleId="2">
    <w:name w:val="2"/>
    <w:basedOn w:val="Normal"/>
    <w:next w:val="FootnoteText"/>
    <w:uiPriority w:val="99"/>
    <w:rsid w:val="00DE622A"/>
    <w:pPr>
      <w:ind w:firstLine="720"/>
      <w:jc w:val="both"/>
    </w:pPr>
  </w:style>
  <w:style w:type="paragraph" w:customStyle="1" w:styleId="3">
    <w:name w:val="3"/>
    <w:basedOn w:val="Normal"/>
    <w:next w:val="FootnoteText"/>
    <w:uiPriority w:val="99"/>
    <w:rsid w:val="00DE622A"/>
    <w:rPr>
      <w:sz w:val="20"/>
      <w:szCs w:val="20"/>
    </w:rPr>
  </w:style>
  <w:style w:type="paragraph" w:customStyle="1" w:styleId="cel">
    <w:name w:val="cel"/>
    <w:basedOn w:val="Normal"/>
    <w:uiPriority w:val="99"/>
    <w:rsid w:val="00DE622A"/>
    <w:pPr>
      <w:spacing w:before="240" w:after="240"/>
    </w:pPr>
    <w:rPr>
      <w:b/>
      <w:bCs/>
      <w:smallCaps/>
      <w:sz w:val="28"/>
      <w:szCs w:val="28"/>
      <w:u w:val="single"/>
    </w:rPr>
  </w:style>
  <w:style w:type="paragraph" w:customStyle="1" w:styleId="Standardowy1">
    <w:name w:val="Standardowy1"/>
    <w:uiPriority w:val="99"/>
    <w:rsid w:val="00DE622A"/>
    <w:pPr>
      <w:tabs>
        <w:tab w:val="left" w:pos="720"/>
      </w:tabs>
      <w:suppressAutoHyphens/>
      <w:overflowPunct w:val="0"/>
      <w:autoSpaceDE w:val="0"/>
      <w:jc w:val="both"/>
      <w:textAlignment w:val="baseline"/>
    </w:pPr>
    <w:rPr>
      <w:sz w:val="24"/>
      <w:szCs w:val="24"/>
      <w:lang w:eastAsia="ar-SA"/>
    </w:rPr>
  </w:style>
  <w:style w:type="paragraph" w:customStyle="1" w:styleId="xl24">
    <w:name w:val="xl24"/>
    <w:basedOn w:val="Normal"/>
    <w:uiPriority w:val="99"/>
    <w:rsid w:val="00DE622A"/>
    <w:pPr>
      <w:spacing w:before="280" w:after="280"/>
    </w:pPr>
    <w:rPr>
      <w:rFonts w:ascii="Arial" w:hAnsi="Arial" w:cs="Arial"/>
      <w:b/>
      <w:bCs/>
    </w:rPr>
  </w:style>
  <w:style w:type="paragraph" w:customStyle="1" w:styleId="N3">
    <w:name w:val="N3"/>
    <w:basedOn w:val="N1"/>
    <w:uiPriority w:val="99"/>
    <w:rsid w:val="00DE622A"/>
    <w:pPr>
      <w:spacing w:before="40" w:after="40" w:line="240" w:lineRule="auto"/>
      <w:jc w:val="center"/>
    </w:pPr>
    <w:rPr>
      <w:w w:val="108"/>
      <w:sz w:val="20"/>
      <w:szCs w:val="20"/>
    </w:rPr>
  </w:style>
  <w:style w:type="paragraph" w:customStyle="1" w:styleId="xl41">
    <w:name w:val="xl41"/>
    <w:basedOn w:val="Normal"/>
    <w:uiPriority w:val="99"/>
    <w:rsid w:val="00DE622A"/>
    <w:pPr>
      <w:pBdr>
        <w:top w:val="single" w:sz="4" w:space="0" w:color="000000"/>
        <w:left w:val="single" w:sz="4" w:space="0" w:color="000000"/>
        <w:right w:val="single" w:sz="4" w:space="0" w:color="000000"/>
      </w:pBdr>
      <w:spacing w:before="280" w:after="280"/>
      <w:jc w:val="center"/>
    </w:pPr>
    <w:rPr>
      <w:rFonts w:ascii="Arial" w:hAnsi="Arial" w:cs="Arial"/>
    </w:rPr>
  </w:style>
  <w:style w:type="paragraph" w:customStyle="1" w:styleId="Normalny1">
    <w:name w:val="Normalny1"/>
    <w:uiPriority w:val="99"/>
    <w:rsid w:val="00DE622A"/>
    <w:pPr>
      <w:suppressAutoHyphens/>
      <w:spacing w:before="100" w:after="100"/>
    </w:pPr>
    <w:rPr>
      <w:sz w:val="24"/>
      <w:szCs w:val="24"/>
      <w:lang w:eastAsia="ar-SA"/>
    </w:rPr>
  </w:style>
  <w:style w:type="paragraph" w:customStyle="1" w:styleId="Preformatted">
    <w:name w:val="Preformatted"/>
    <w:basedOn w:val="Normal"/>
    <w:uiPriority w:val="99"/>
    <w:rsid w:val="00DE62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uiPriority w:val="99"/>
    <w:rsid w:val="00DE622A"/>
    <w:pPr>
      <w:suppressAutoHyphens/>
      <w:autoSpaceDE w:val="0"/>
    </w:pPr>
    <w:rPr>
      <w:color w:val="000000"/>
      <w:sz w:val="24"/>
      <w:szCs w:val="24"/>
      <w:lang w:eastAsia="ar-SA"/>
    </w:rPr>
  </w:style>
  <w:style w:type="paragraph" w:customStyle="1" w:styleId="N5-A">
    <w:name w:val="N5-A"/>
    <w:basedOn w:val="Normal"/>
    <w:uiPriority w:val="99"/>
    <w:rsid w:val="00DE622A"/>
    <w:pPr>
      <w:tabs>
        <w:tab w:val="left" w:pos="720"/>
      </w:tabs>
      <w:spacing w:line="312" w:lineRule="auto"/>
      <w:ind w:left="720" w:hanging="720"/>
      <w:jc w:val="both"/>
    </w:pPr>
    <w:rPr>
      <w:rFonts w:ascii="Tahoma" w:hAnsi="Tahoma" w:cs="Tahoma"/>
      <w:sz w:val="22"/>
      <w:szCs w:val="22"/>
    </w:rPr>
  </w:style>
  <w:style w:type="paragraph" w:customStyle="1" w:styleId="n6-tab">
    <w:name w:val="n6 - tab"/>
    <w:basedOn w:val="Normal"/>
    <w:uiPriority w:val="99"/>
    <w:rsid w:val="00DE622A"/>
    <w:pPr>
      <w:spacing w:before="20" w:after="20"/>
      <w:jc w:val="center"/>
    </w:pPr>
    <w:rPr>
      <w:rFonts w:ascii="Tahoma" w:hAnsi="Tahoma" w:cs="Tahoma"/>
      <w:b/>
      <w:bCs/>
      <w:sz w:val="18"/>
      <w:szCs w:val="18"/>
    </w:rPr>
  </w:style>
  <w:style w:type="paragraph" w:customStyle="1" w:styleId="vis">
    <w:name w:val="vis"/>
    <w:basedOn w:val="Normal"/>
    <w:uiPriority w:val="99"/>
    <w:rsid w:val="00DE622A"/>
    <w:pPr>
      <w:spacing w:before="92" w:after="92" w:line="480" w:lineRule="auto"/>
    </w:pPr>
    <w:rPr>
      <w:rFonts w:ascii="Arial Unicode MS" w:hAnsi="Arial Unicode MS" w:cs="Arial Unicode MS"/>
    </w:rPr>
  </w:style>
  <w:style w:type="paragraph" w:customStyle="1" w:styleId="invis">
    <w:name w:val="invis"/>
    <w:basedOn w:val="Normal"/>
    <w:uiPriority w:val="99"/>
    <w:rsid w:val="00DE622A"/>
    <w:pPr>
      <w:spacing w:before="92" w:after="92" w:line="480" w:lineRule="auto"/>
    </w:pPr>
    <w:rPr>
      <w:rFonts w:ascii="Arial Unicode MS" w:hAnsi="Arial Unicode MS" w:cs="Arial Unicode MS"/>
      <w:vanish/>
    </w:rPr>
  </w:style>
  <w:style w:type="paragraph" w:customStyle="1" w:styleId="ulsquare">
    <w:name w:val="ul_square"/>
    <w:basedOn w:val="Normal"/>
    <w:uiPriority w:val="99"/>
    <w:rsid w:val="00DE622A"/>
    <w:pPr>
      <w:spacing w:before="92" w:after="92" w:line="480" w:lineRule="auto"/>
    </w:pPr>
    <w:rPr>
      <w:rFonts w:ascii="Arial Unicode MS" w:hAnsi="Arial Unicode MS" w:cs="Arial Unicode MS"/>
    </w:rPr>
  </w:style>
  <w:style w:type="paragraph" w:customStyle="1" w:styleId="yuimenuitemlabel">
    <w:name w:val="yuimenuitemlabel"/>
    <w:basedOn w:val="Normal"/>
    <w:uiPriority w:val="99"/>
    <w:rsid w:val="00DE622A"/>
    <w:pPr>
      <w:spacing w:before="92" w:after="92"/>
    </w:pPr>
    <w:rPr>
      <w:rFonts w:ascii="Arial Unicode MS" w:hAnsi="Arial Unicode MS" w:cs="Arial Unicode MS"/>
      <w:color w:val="2B6459"/>
    </w:rPr>
  </w:style>
  <w:style w:type="paragraph" w:customStyle="1" w:styleId="yuimenubaritemlabel">
    <w:name w:val="yuimenubaritemlabel"/>
    <w:basedOn w:val="Normal"/>
    <w:uiPriority w:val="99"/>
    <w:rsid w:val="00DE622A"/>
    <w:pPr>
      <w:pBdr>
        <w:top w:val="single" w:sz="4" w:space="0" w:color="808080"/>
        <w:left w:val="single" w:sz="2" w:space="9" w:color="808080"/>
        <w:bottom w:val="single" w:sz="4" w:space="0" w:color="808080"/>
        <w:right w:val="single" w:sz="2" w:space="9" w:color="808080"/>
      </w:pBdr>
      <w:spacing w:line="480" w:lineRule="auto"/>
    </w:pPr>
    <w:rPr>
      <w:rFonts w:ascii="Arial Unicode MS" w:hAnsi="Arial Unicode MS" w:cs="Arial Unicode MS"/>
      <w:color w:val="2B6459"/>
    </w:rPr>
  </w:style>
  <w:style w:type="paragraph" w:customStyle="1" w:styleId="yuimenubar">
    <w:name w:val="yuimenubar"/>
    <w:basedOn w:val="Normal"/>
    <w:uiPriority w:val="99"/>
    <w:rsid w:val="00DE622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hAnsi="Arial Unicode MS" w:cs="Arial Unicode MS"/>
    </w:rPr>
  </w:style>
  <w:style w:type="paragraph" w:customStyle="1" w:styleId="yui-menu-shadow-visible">
    <w:name w:val="yui-menu-shadow-visible"/>
    <w:basedOn w:val="Normal"/>
    <w:uiPriority w:val="99"/>
    <w:rsid w:val="00DE622A"/>
    <w:pPr>
      <w:shd w:val="clear" w:color="auto" w:fill="000000"/>
      <w:spacing w:before="92" w:after="92" w:line="480" w:lineRule="auto"/>
    </w:pPr>
    <w:rPr>
      <w:rFonts w:ascii="Arial Unicode MS" w:hAnsi="Arial Unicode MS" w:cs="Arial Unicode MS"/>
    </w:rPr>
  </w:style>
  <w:style w:type="paragraph" w:customStyle="1" w:styleId="yuimenubaritem">
    <w:name w:val="yuimenubaritem"/>
    <w:basedOn w:val="Normal"/>
    <w:uiPriority w:val="99"/>
    <w:rsid w:val="00DE622A"/>
    <w:pPr>
      <w:spacing w:before="92" w:after="92" w:line="480" w:lineRule="auto"/>
    </w:pPr>
    <w:rPr>
      <w:rFonts w:ascii="Arial Unicode MS" w:hAnsi="Arial Unicode MS" w:cs="Arial Unicode MS"/>
    </w:rPr>
  </w:style>
  <w:style w:type="paragraph" w:customStyle="1" w:styleId="submenuindicator">
    <w:name w:val="submenuindicator"/>
    <w:basedOn w:val="Normal"/>
    <w:uiPriority w:val="99"/>
    <w:rsid w:val="00DE622A"/>
    <w:pPr>
      <w:spacing w:before="92" w:after="92" w:line="480" w:lineRule="auto"/>
    </w:pPr>
    <w:rPr>
      <w:rFonts w:ascii="Arial Unicode MS" w:hAnsi="Arial Unicode MS" w:cs="Arial Unicode MS"/>
    </w:rPr>
  </w:style>
  <w:style w:type="paragraph" w:customStyle="1" w:styleId="bd">
    <w:name w:val="bd"/>
    <w:basedOn w:val="Normal"/>
    <w:uiPriority w:val="99"/>
    <w:rsid w:val="00DE622A"/>
    <w:pPr>
      <w:spacing w:before="92" w:after="92" w:line="480" w:lineRule="auto"/>
    </w:pPr>
    <w:rPr>
      <w:rFonts w:ascii="Arial Unicode MS" w:hAnsi="Arial Unicode MS" w:cs="Arial Unicode MS"/>
    </w:rPr>
  </w:style>
  <w:style w:type="paragraph" w:customStyle="1" w:styleId="helptext">
    <w:name w:val="helptext"/>
    <w:basedOn w:val="Normal"/>
    <w:uiPriority w:val="99"/>
    <w:rsid w:val="00DE622A"/>
    <w:pPr>
      <w:spacing w:before="92" w:after="92" w:line="480" w:lineRule="auto"/>
    </w:pPr>
    <w:rPr>
      <w:rFonts w:ascii="Arial Unicode MS" w:hAnsi="Arial Unicode MS" w:cs="Arial Unicode MS"/>
    </w:rPr>
  </w:style>
  <w:style w:type="paragraph" w:customStyle="1" w:styleId="Nagwek11">
    <w:name w:val="Nagłówek 11"/>
    <w:basedOn w:val="Normal"/>
    <w:uiPriority w:val="99"/>
    <w:rsid w:val="00DE622A"/>
    <w:pPr>
      <w:spacing w:before="92" w:after="69"/>
    </w:pPr>
    <w:rPr>
      <w:rFonts w:ascii="Arial Unicode MS" w:hAnsi="Arial Unicode MS" w:cs="Arial Unicode MS"/>
      <w:b/>
      <w:bCs/>
      <w:vanish/>
      <w:color w:val="00775A"/>
      <w:kern w:val="1"/>
      <w:sz w:val="20"/>
      <w:szCs w:val="20"/>
    </w:rPr>
  </w:style>
  <w:style w:type="paragraph" w:customStyle="1" w:styleId="Nagwek12">
    <w:name w:val="Nagłówek 12"/>
    <w:basedOn w:val="Normal"/>
    <w:uiPriority w:val="99"/>
    <w:rsid w:val="00DE622A"/>
    <w:pPr>
      <w:spacing w:before="92" w:after="69"/>
    </w:pPr>
    <w:rPr>
      <w:rFonts w:ascii="Arial Unicode MS" w:hAnsi="Arial Unicode MS" w:cs="Arial Unicode MS"/>
      <w:b/>
      <w:bCs/>
      <w:vanish/>
      <w:color w:val="00775A"/>
      <w:kern w:val="1"/>
      <w:sz w:val="20"/>
      <w:szCs w:val="20"/>
    </w:rPr>
  </w:style>
  <w:style w:type="paragraph" w:customStyle="1" w:styleId="Nagwek61">
    <w:name w:val="Nagłówek 61"/>
    <w:basedOn w:val="Normal"/>
    <w:uiPriority w:val="99"/>
    <w:rsid w:val="00DE622A"/>
    <w:pPr>
      <w:pBdr>
        <w:top w:val="single" w:sz="4" w:space="2" w:color="C0C0C0"/>
        <w:left w:val="single" w:sz="2" w:space="6" w:color="C0C0C0"/>
        <w:bottom w:val="single" w:sz="2" w:space="0" w:color="C0C0C0"/>
        <w:right w:val="single" w:sz="2" w:space="6" w:color="C0C0C0"/>
      </w:pBdr>
    </w:pPr>
    <w:rPr>
      <w:rFonts w:ascii="Arial Unicode MS" w:hAnsi="Arial Unicode MS" w:cs="Arial Unicode MS"/>
      <w:b/>
      <w:bCs/>
      <w:color w:val="A4A4A4"/>
      <w:sz w:val="15"/>
      <w:szCs w:val="15"/>
    </w:rPr>
  </w:style>
  <w:style w:type="paragraph" w:customStyle="1" w:styleId="Nagwek62">
    <w:name w:val="Nagłówek 62"/>
    <w:basedOn w:val="Normal"/>
    <w:uiPriority w:val="99"/>
    <w:rsid w:val="00DE622A"/>
    <w:rPr>
      <w:rFonts w:ascii="Arial Unicode MS" w:hAnsi="Arial Unicode MS" w:cs="Arial Unicode MS"/>
      <w:b/>
      <w:bCs/>
      <w:sz w:val="15"/>
      <w:szCs w:val="15"/>
    </w:rPr>
  </w:style>
  <w:style w:type="paragraph" w:customStyle="1" w:styleId="yuimenubaritemlabel1">
    <w:name w:val="yuimenubaritemlabel1"/>
    <w:basedOn w:val="Normal"/>
    <w:uiPriority w:val="99"/>
    <w:rsid w:val="00DE622A"/>
    <w:pPr>
      <w:pBdr>
        <w:top w:val="single" w:sz="4" w:space="0" w:color="808080"/>
        <w:left w:val="single" w:sz="4" w:space="9" w:color="808080"/>
        <w:bottom w:val="single" w:sz="4" w:space="0" w:color="808080"/>
        <w:right w:val="single" w:sz="4" w:space="9" w:color="808080"/>
      </w:pBdr>
      <w:spacing w:line="480" w:lineRule="auto"/>
    </w:pPr>
    <w:rPr>
      <w:rFonts w:ascii="Arial Unicode MS" w:hAnsi="Arial Unicode MS" w:cs="Arial Unicode MS"/>
      <w:color w:val="FFFFFF"/>
    </w:rPr>
  </w:style>
  <w:style w:type="paragraph" w:customStyle="1" w:styleId="yuimenubaritem1">
    <w:name w:val="yuimenubaritem1"/>
    <w:basedOn w:val="Normal"/>
    <w:uiPriority w:val="99"/>
    <w:rsid w:val="00DE622A"/>
    <w:pPr>
      <w:pBdr>
        <w:right w:val="single" w:sz="2" w:space="0" w:color="C0C0C0"/>
      </w:pBdr>
      <w:spacing w:before="92" w:after="92" w:line="480" w:lineRule="auto"/>
    </w:pPr>
    <w:rPr>
      <w:rFonts w:ascii="Arial Unicode MS" w:hAnsi="Arial Unicode MS" w:cs="Arial Unicode MS"/>
    </w:rPr>
  </w:style>
  <w:style w:type="paragraph" w:customStyle="1" w:styleId="submenuindicator1">
    <w:name w:val="submenuindicator1"/>
    <w:basedOn w:val="Normal"/>
    <w:uiPriority w:val="99"/>
    <w:rsid w:val="00DE622A"/>
    <w:pPr>
      <w:pBdr>
        <w:top w:val="single" w:sz="4" w:space="0" w:color="808080"/>
        <w:left w:val="single" w:sz="2" w:space="9" w:color="808080"/>
        <w:bottom w:val="single" w:sz="4" w:space="0" w:color="808080"/>
        <w:right w:val="single" w:sz="2" w:space="9" w:color="808080"/>
      </w:pBdr>
      <w:spacing w:line="480" w:lineRule="auto"/>
    </w:pPr>
    <w:rPr>
      <w:rFonts w:ascii="Arial Unicode MS" w:hAnsi="Arial Unicode MS" w:cs="Arial Unicode MS"/>
      <w:color w:val="2B6459"/>
    </w:rPr>
  </w:style>
  <w:style w:type="paragraph" w:customStyle="1" w:styleId="submenuindicator2">
    <w:name w:val="submenuindicator2"/>
    <w:basedOn w:val="Normal"/>
    <w:uiPriority w:val="99"/>
    <w:rsid w:val="00DE622A"/>
    <w:pPr>
      <w:pBdr>
        <w:top w:val="single" w:sz="4" w:space="0" w:color="808080"/>
        <w:left w:val="single" w:sz="4" w:space="9" w:color="808080"/>
        <w:bottom w:val="single" w:sz="4" w:space="0" w:color="808080"/>
        <w:right w:val="single" w:sz="4" w:space="9" w:color="808080"/>
      </w:pBdr>
      <w:spacing w:line="480" w:lineRule="auto"/>
      <w:ind w:firstLine="92"/>
    </w:pPr>
    <w:rPr>
      <w:rFonts w:ascii="Arial Unicode MS" w:hAnsi="Arial Unicode MS" w:cs="Arial Unicode MS"/>
      <w:color w:val="FFFFFF"/>
    </w:rPr>
  </w:style>
  <w:style w:type="paragraph" w:customStyle="1" w:styleId="submenuindicator3">
    <w:name w:val="submenuindicator3"/>
    <w:basedOn w:val="Normal"/>
    <w:uiPriority w:val="99"/>
    <w:rsid w:val="00DE622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hAnsi="Arial Unicode MS" w:cs="Arial Unicode MS"/>
    </w:rPr>
  </w:style>
  <w:style w:type="paragraph" w:customStyle="1" w:styleId="submenuindicator4">
    <w:name w:val="submenuindicator4"/>
    <w:basedOn w:val="Normal"/>
    <w:uiPriority w:val="99"/>
    <w:rsid w:val="00DE622A"/>
    <w:pPr>
      <w:spacing w:before="92" w:after="92" w:line="480" w:lineRule="auto"/>
    </w:pPr>
    <w:rPr>
      <w:rFonts w:ascii="Arial Unicode MS" w:hAnsi="Arial Unicode MS" w:cs="Arial Unicode MS"/>
    </w:rPr>
  </w:style>
  <w:style w:type="paragraph" w:customStyle="1" w:styleId="bd1">
    <w:name w:val="bd1"/>
    <w:basedOn w:val="Normal"/>
    <w:uiPriority w:val="99"/>
    <w:rsid w:val="00DE622A"/>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hAnsi="Arial Unicode MS" w:cs="Arial Unicode MS"/>
    </w:rPr>
  </w:style>
  <w:style w:type="paragraph" w:customStyle="1" w:styleId="helptext1">
    <w:name w:val="helptext1"/>
    <w:basedOn w:val="Normal"/>
    <w:uiPriority w:val="99"/>
    <w:rsid w:val="00DE622A"/>
    <w:pPr>
      <w:ind w:left="2400"/>
    </w:pPr>
    <w:rPr>
      <w:rFonts w:ascii="Arial Unicode MS" w:hAnsi="Arial Unicode MS" w:cs="Arial Unicode MS"/>
      <w:color w:val="2B6459"/>
    </w:rPr>
  </w:style>
  <w:style w:type="paragraph" w:customStyle="1" w:styleId="submenuindicator5">
    <w:name w:val="submenuindicator5"/>
    <w:basedOn w:val="Normal"/>
    <w:uiPriority w:val="99"/>
    <w:rsid w:val="00DE622A"/>
    <w:pPr>
      <w:spacing w:after="92"/>
      <w:ind w:firstLine="58"/>
    </w:pPr>
    <w:rPr>
      <w:rFonts w:ascii="Arial Unicode MS" w:hAnsi="Arial Unicode MS" w:cs="Arial Unicode MS"/>
      <w:color w:val="2B6459"/>
    </w:rPr>
  </w:style>
  <w:style w:type="paragraph" w:customStyle="1" w:styleId="submenuindicator6">
    <w:name w:val="submenuindicator6"/>
    <w:basedOn w:val="Normal"/>
    <w:uiPriority w:val="99"/>
    <w:rsid w:val="00DE622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hAnsi="Arial Unicode MS" w:cs="Arial Unicode MS"/>
    </w:rPr>
  </w:style>
  <w:style w:type="paragraph" w:customStyle="1" w:styleId="submenuindicator7">
    <w:name w:val="submenuindicator7"/>
    <w:basedOn w:val="Normal"/>
    <w:uiPriority w:val="99"/>
    <w:rsid w:val="00DE622A"/>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hAnsi="Arial Unicode MS" w:cs="Arial Unicode MS"/>
    </w:rPr>
  </w:style>
  <w:style w:type="paragraph" w:styleId="NormalWeb">
    <w:name w:val="Normal (Web)"/>
    <w:basedOn w:val="Normal"/>
    <w:uiPriority w:val="99"/>
    <w:rsid w:val="00DE622A"/>
    <w:pPr>
      <w:spacing w:before="280" w:after="280"/>
    </w:pPr>
    <w:rPr>
      <w:rFonts w:ascii="Arial Unicode MS" w:cs="Arial Unicode MS"/>
    </w:rPr>
  </w:style>
  <w:style w:type="paragraph" w:styleId="EndnoteText">
    <w:name w:val="endnote text"/>
    <w:basedOn w:val="Normal"/>
    <w:link w:val="EndnoteTextChar"/>
    <w:uiPriority w:val="99"/>
    <w:semiHidden/>
    <w:rsid w:val="00DE622A"/>
    <w:rPr>
      <w:sz w:val="20"/>
      <w:szCs w:val="20"/>
    </w:rPr>
  </w:style>
  <w:style w:type="character" w:customStyle="1" w:styleId="EndnoteTextChar">
    <w:name w:val="Endnote Text Char"/>
    <w:basedOn w:val="DefaultParagraphFont"/>
    <w:link w:val="EndnoteText"/>
    <w:uiPriority w:val="99"/>
    <w:locked/>
    <w:rsid w:val="00B94D11"/>
    <w:rPr>
      <w:lang w:eastAsia="ar-SA" w:bidi="ar-SA"/>
    </w:rPr>
  </w:style>
  <w:style w:type="paragraph" w:customStyle="1" w:styleId="Plandokumentu1">
    <w:name w:val="Plan dokumentu1"/>
    <w:basedOn w:val="Normal"/>
    <w:uiPriority w:val="99"/>
    <w:rsid w:val="00DE622A"/>
    <w:pPr>
      <w:shd w:val="clear" w:color="auto" w:fill="000080"/>
    </w:pPr>
    <w:rPr>
      <w:rFonts w:ascii="Tahoma" w:hAnsi="Tahoma" w:cs="Tahoma"/>
      <w:sz w:val="20"/>
      <w:szCs w:val="20"/>
    </w:rPr>
  </w:style>
  <w:style w:type="paragraph" w:customStyle="1" w:styleId="Legenda1">
    <w:name w:val="Legenda1"/>
    <w:basedOn w:val="Normal"/>
    <w:next w:val="Normal"/>
    <w:uiPriority w:val="99"/>
    <w:rsid w:val="00DE622A"/>
    <w:pPr>
      <w:spacing w:line="360" w:lineRule="auto"/>
      <w:jc w:val="right"/>
    </w:pPr>
    <w:rPr>
      <w:rFonts w:ascii="Arial Narrow" w:hAnsi="Arial Narrow" w:cs="Arial Narrow"/>
      <w:i/>
      <w:iCs/>
      <w:sz w:val="16"/>
      <w:szCs w:val="16"/>
    </w:rPr>
  </w:style>
  <w:style w:type="paragraph" w:styleId="CommentText">
    <w:name w:val="annotation text"/>
    <w:basedOn w:val="Normal"/>
    <w:link w:val="CommentTextChar"/>
    <w:uiPriority w:val="99"/>
    <w:semiHidden/>
    <w:rsid w:val="00870037"/>
    <w:rPr>
      <w:sz w:val="20"/>
      <w:szCs w:val="20"/>
    </w:rPr>
  </w:style>
  <w:style w:type="character" w:customStyle="1" w:styleId="CommentTextChar">
    <w:name w:val="Comment Text Char"/>
    <w:basedOn w:val="DefaultParagraphFont"/>
    <w:link w:val="CommentText"/>
    <w:uiPriority w:val="99"/>
    <w:locked/>
    <w:rsid w:val="00870037"/>
    <w:rPr>
      <w:lang w:eastAsia="ar-SA" w:bidi="ar-SA"/>
    </w:rPr>
  </w:style>
  <w:style w:type="paragraph" w:styleId="CommentSubject">
    <w:name w:val="annotation subject"/>
    <w:basedOn w:val="Tekstkomentarza1"/>
    <w:next w:val="Tekstkomentarza1"/>
    <w:link w:val="CommentSubjectChar"/>
    <w:uiPriority w:val="99"/>
    <w:semiHidden/>
    <w:rsid w:val="00DE622A"/>
    <w:rPr>
      <w:b/>
      <w:bCs/>
    </w:rPr>
  </w:style>
  <w:style w:type="character" w:customStyle="1" w:styleId="CommentSubjectChar">
    <w:name w:val="Comment Subject Char"/>
    <w:basedOn w:val="CommentTextChar"/>
    <w:link w:val="CommentSubject"/>
    <w:uiPriority w:val="99"/>
    <w:locked/>
    <w:rsid w:val="00B94D11"/>
    <w:rPr>
      <w:b/>
      <w:bCs/>
    </w:rPr>
  </w:style>
  <w:style w:type="paragraph" w:customStyle="1" w:styleId="Listapunktowana31">
    <w:name w:val="Lista punktowana 31"/>
    <w:basedOn w:val="Normal"/>
    <w:uiPriority w:val="99"/>
    <w:rsid w:val="00DE622A"/>
    <w:pPr>
      <w:tabs>
        <w:tab w:val="num" w:pos="360"/>
        <w:tab w:val="left" w:pos="720"/>
      </w:tabs>
      <w:spacing w:before="100" w:line="200" w:lineRule="exact"/>
      <w:ind w:left="360" w:hanging="360"/>
    </w:pPr>
    <w:rPr>
      <w:rFonts w:ascii="Arial Narrow" w:hAnsi="Arial Narrow" w:cs="Arial Narrow"/>
      <w:sz w:val="18"/>
      <w:szCs w:val="18"/>
    </w:rPr>
  </w:style>
  <w:style w:type="paragraph" w:customStyle="1" w:styleId="WW-Listawypunktowana2">
    <w:name w:val="WW-Lista wypunktowana 2"/>
    <w:basedOn w:val="Normal"/>
    <w:uiPriority w:val="99"/>
    <w:rsid w:val="00DE622A"/>
    <w:pPr>
      <w:tabs>
        <w:tab w:val="left" w:pos="720"/>
      </w:tabs>
      <w:overflowPunct w:val="0"/>
      <w:autoSpaceDE w:val="0"/>
      <w:ind w:left="720" w:hanging="363"/>
      <w:textAlignment w:val="baseline"/>
    </w:pPr>
  </w:style>
  <w:style w:type="paragraph" w:customStyle="1" w:styleId="xl59">
    <w:name w:val="xl59"/>
    <w:basedOn w:val="Normal"/>
    <w:uiPriority w:val="99"/>
    <w:rsid w:val="00DE622A"/>
    <w:pPr>
      <w:pBdr>
        <w:left w:val="single" w:sz="4" w:space="0" w:color="000000"/>
        <w:right w:val="single" w:sz="4" w:space="0" w:color="000000"/>
      </w:pBdr>
      <w:spacing w:before="280" w:after="280"/>
      <w:jc w:val="center"/>
      <w:textAlignment w:val="center"/>
    </w:pPr>
    <w:rPr>
      <w:rFonts w:ascii="Arial" w:hAnsi="Arial" w:cs="Arial"/>
      <w:b/>
      <w:bCs/>
      <w:sz w:val="18"/>
      <w:szCs w:val="18"/>
    </w:rPr>
  </w:style>
  <w:style w:type="paragraph" w:customStyle="1" w:styleId="ZnakZnak1">
    <w:name w:val="Znak Znak1"/>
    <w:basedOn w:val="Normal"/>
    <w:uiPriority w:val="99"/>
    <w:rsid w:val="00DE622A"/>
    <w:rPr>
      <w:rFonts w:ascii="Arial" w:hAnsi="Arial" w:cs="Arial"/>
    </w:rPr>
  </w:style>
  <w:style w:type="paragraph" w:styleId="ListParagraph">
    <w:name w:val="List Paragraph"/>
    <w:aliases w:val="ISCG Numerowanie,lp1,CW_Lista"/>
    <w:basedOn w:val="Normal"/>
    <w:link w:val="ListParagraphChar"/>
    <w:uiPriority w:val="99"/>
    <w:qFormat/>
    <w:rsid w:val="00DE622A"/>
    <w:pPr>
      <w:spacing w:after="200" w:line="276" w:lineRule="auto"/>
      <w:ind w:left="720"/>
    </w:pPr>
    <w:rPr>
      <w:rFonts w:ascii="Calibri" w:hAnsi="Calibri" w:cs="Calibri"/>
      <w:sz w:val="22"/>
      <w:szCs w:val="22"/>
    </w:rPr>
  </w:style>
  <w:style w:type="paragraph" w:customStyle="1" w:styleId="Tekstpodstawowy311">
    <w:name w:val="Tekst podstawowy 311"/>
    <w:basedOn w:val="Normal"/>
    <w:uiPriority w:val="99"/>
    <w:rsid w:val="00DE622A"/>
    <w:pPr>
      <w:widowControl w:val="0"/>
    </w:pPr>
    <w:rPr>
      <w:kern w:val="1"/>
    </w:rPr>
  </w:style>
  <w:style w:type="paragraph" w:customStyle="1" w:styleId="ZnakZnak12">
    <w:name w:val="Znak Znak12"/>
    <w:basedOn w:val="Normal"/>
    <w:uiPriority w:val="99"/>
    <w:rsid w:val="00DE622A"/>
    <w:rPr>
      <w:rFonts w:ascii="Arial" w:hAnsi="Arial" w:cs="Arial"/>
    </w:rPr>
  </w:style>
  <w:style w:type="paragraph" w:customStyle="1" w:styleId="Tekstblokuinformacji">
    <w:name w:val="Tekst bloku informacji"/>
    <w:basedOn w:val="Normal"/>
    <w:uiPriority w:val="99"/>
    <w:rsid w:val="00DE622A"/>
  </w:style>
  <w:style w:type="paragraph" w:customStyle="1" w:styleId="Tekstpodstawowy211">
    <w:name w:val="Tekst podstawowy 211"/>
    <w:basedOn w:val="Normal"/>
    <w:uiPriority w:val="99"/>
    <w:rsid w:val="00DE622A"/>
  </w:style>
  <w:style w:type="paragraph" w:customStyle="1" w:styleId="font5">
    <w:name w:val="font5"/>
    <w:basedOn w:val="Normal"/>
    <w:uiPriority w:val="99"/>
    <w:rsid w:val="00DE622A"/>
    <w:pPr>
      <w:spacing w:before="280" w:after="280"/>
    </w:pPr>
    <w:rPr>
      <w:rFonts w:ascii="Arial" w:hAnsi="Arial" w:cs="Arial"/>
      <w:b/>
      <w:bCs/>
      <w:sz w:val="22"/>
      <w:szCs w:val="22"/>
    </w:rPr>
  </w:style>
  <w:style w:type="paragraph" w:customStyle="1" w:styleId="xl25">
    <w:name w:val="xl25"/>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27">
    <w:name w:val="xl27"/>
    <w:basedOn w:val="Normal"/>
    <w:uiPriority w:val="99"/>
    <w:rsid w:val="00DE622A"/>
    <w:pPr>
      <w:pBdr>
        <w:left w:val="single" w:sz="4" w:space="0" w:color="000000"/>
        <w:bottom w:val="single" w:sz="4" w:space="0" w:color="000000"/>
        <w:right w:val="single" w:sz="4" w:space="0" w:color="000000"/>
      </w:pBdr>
      <w:spacing w:before="280" w:after="280"/>
      <w:jc w:val="center"/>
    </w:pPr>
    <w:rPr>
      <w:b/>
      <w:bCs/>
    </w:rPr>
  </w:style>
  <w:style w:type="paragraph" w:customStyle="1" w:styleId="xl29">
    <w:name w:val="xl29"/>
    <w:basedOn w:val="Normal"/>
    <w:uiPriority w:val="99"/>
    <w:rsid w:val="00DE622A"/>
    <w:pPr>
      <w:pBdr>
        <w:left w:val="single" w:sz="4" w:space="0" w:color="000000"/>
        <w:bottom w:val="single" w:sz="4" w:space="0" w:color="000000"/>
      </w:pBdr>
      <w:spacing w:before="280" w:after="280"/>
      <w:jc w:val="center"/>
    </w:pPr>
    <w:rPr>
      <w:b/>
      <w:bCs/>
    </w:rPr>
  </w:style>
  <w:style w:type="paragraph" w:customStyle="1" w:styleId="xl30">
    <w:name w:val="xl30"/>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1">
    <w:name w:val="xl31"/>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32">
    <w:name w:val="xl32"/>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22"/>
      <w:szCs w:val="22"/>
    </w:rPr>
  </w:style>
  <w:style w:type="paragraph" w:customStyle="1" w:styleId="xl33">
    <w:name w:val="xl33"/>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22"/>
      <w:szCs w:val="22"/>
    </w:rPr>
  </w:style>
  <w:style w:type="paragraph" w:customStyle="1" w:styleId="xl34">
    <w:name w:val="xl34"/>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5">
    <w:name w:val="xl35"/>
    <w:basedOn w:val="Normal"/>
    <w:uiPriority w:val="99"/>
    <w:rsid w:val="00DE622A"/>
    <w:pPr>
      <w:spacing w:before="280" w:after="280"/>
    </w:pPr>
    <w:rPr>
      <w:rFonts w:ascii="Arial" w:hAnsi="Arial" w:cs="Arial"/>
      <w:sz w:val="18"/>
      <w:szCs w:val="18"/>
    </w:rPr>
  </w:style>
  <w:style w:type="paragraph" w:customStyle="1" w:styleId="xl36">
    <w:name w:val="xl36"/>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8"/>
      <w:szCs w:val="18"/>
    </w:rPr>
  </w:style>
  <w:style w:type="paragraph" w:customStyle="1" w:styleId="xl37">
    <w:name w:val="xl37"/>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sz w:val="18"/>
      <w:szCs w:val="18"/>
    </w:rPr>
  </w:style>
  <w:style w:type="paragraph" w:customStyle="1" w:styleId="xl38">
    <w:name w:val="xl38"/>
    <w:basedOn w:val="Normal"/>
    <w:uiPriority w:val="99"/>
    <w:rsid w:val="00DE622A"/>
    <w:pPr>
      <w:pBdr>
        <w:bottom w:val="single" w:sz="4" w:space="0" w:color="000000"/>
        <w:right w:val="single" w:sz="4" w:space="0" w:color="000000"/>
      </w:pBdr>
      <w:spacing w:before="280" w:after="280"/>
      <w:jc w:val="center"/>
    </w:pPr>
    <w:rPr>
      <w:rFonts w:ascii="Arial" w:hAnsi="Arial" w:cs="Arial"/>
      <w:b/>
      <w:bCs/>
    </w:rPr>
  </w:style>
  <w:style w:type="paragraph" w:customStyle="1" w:styleId="xl39">
    <w:name w:val="xl39"/>
    <w:basedOn w:val="Normal"/>
    <w:uiPriority w:val="99"/>
    <w:rsid w:val="00DE622A"/>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0">
    <w:name w:val="xl40"/>
    <w:basedOn w:val="Normal"/>
    <w:uiPriority w:val="99"/>
    <w:rsid w:val="00DE622A"/>
    <w:pPr>
      <w:pBdr>
        <w:top w:val="single" w:sz="4" w:space="0" w:color="000000"/>
        <w:left w:val="single" w:sz="4" w:space="0" w:color="000000"/>
        <w:bottom w:val="single" w:sz="4" w:space="0" w:color="000000"/>
        <w:right w:val="single" w:sz="4" w:space="0" w:color="000000"/>
      </w:pBdr>
      <w:shd w:val="clear" w:color="auto" w:fill="CCFFCC"/>
      <w:spacing w:before="280" w:after="280"/>
      <w:jc w:val="center"/>
    </w:pPr>
    <w:rPr>
      <w:b/>
      <w:bCs/>
    </w:rPr>
  </w:style>
  <w:style w:type="paragraph" w:customStyle="1" w:styleId="xl44">
    <w:name w:val="xl44"/>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45">
    <w:name w:val="xl45"/>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xl46">
    <w:name w:val="xl46"/>
    <w:basedOn w:val="Normal"/>
    <w:uiPriority w:val="99"/>
    <w:rsid w:val="00DE622A"/>
    <w:pPr>
      <w:pBdr>
        <w:top w:val="single" w:sz="4" w:space="0" w:color="000000"/>
        <w:left w:val="single" w:sz="4" w:space="0" w:color="000000"/>
        <w:bottom w:val="single" w:sz="4" w:space="0" w:color="000000"/>
        <w:right w:val="single" w:sz="4" w:space="0" w:color="000000"/>
      </w:pBdr>
      <w:shd w:val="clear" w:color="auto" w:fill="CCFFCC"/>
      <w:spacing w:before="280" w:after="280"/>
    </w:pPr>
    <w:rPr>
      <w:b/>
      <w:bCs/>
    </w:rPr>
  </w:style>
  <w:style w:type="paragraph" w:customStyle="1" w:styleId="xl48">
    <w:name w:val="xl48"/>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sz w:val="22"/>
      <w:szCs w:val="22"/>
    </w:rPr>
  </w:style>
  <w:style w:type="paragraph" w:customStyle="1" w:styleId="xl49">
    <w:name w:val="xl49"/>
    <w:basedOn w:val="Normal"/>
    <w:uiPriority w:val="99"/>
    <w:rsid w:val="00DE622A"/>
    <w:pPr>
      <w:pBdr>
        <w:top w:val="single" w:sz="4" w:space="0" w:color="000000"/>
        <w:left w:val="single" w:sz="4" w:space="0" w:color="000000"/>
        <w:bottom w:val="single" w:sz="4" w:space="0" w:color="000000"/>
        <w:right w:val="single" w:sz="4" w:space="0" w:color="000000"/>
      </w:pBdr>
      <w:shd w:val="clear" w:color="auto" w:fill="FFFF99"/>
      <w:spacing w:before="280" w:after="280"/>
    </w:pPr>
    <w:rPr>
      <w:rFonts w:ascii="Arial" w:hAnsi="Arial" w:cs="Arial"/>
      <w:b/>
      <w:bCs/>
    </w:rPr>
  </w:style>
  <w:style w:type="paragraph" w:customStyle="1" w:styleId="xl50">
    <w:name w:val="xl50"/>
    <w:basedOn w:val="Normal"/>
    <w:uiPriority w:val="99"/>
    <w:rsid w:val="00DE622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51">
    <w:name w:val="xl51"/>
    <w:basedOn w:val="Normal"/>
    <w:uiPriority w:val="99"/>
    <w:rsid w:val="00DE622A"/>
    <w:pPr>
      <w:pBdr>
        <w:top w:val="single" w:sz="4" w:space="0" w:color="000000"/>
        <w:left w:val="single" w:sz="4" w:space="0" w:color="000000"/>
        <w:right w:val="single" w:sz="4" w:space="0" w:color="000000"/>
      </w:pBdr>
      <w:spacing w:before="280" w:after="280"/>
      <w:textAlignment w:val="center"/>
    </w:pPr>
    <w:rPr>
      <w:b/>
      <w:bCs/>
    </w:rPr>
  </w:style>
  <w:style w:type="paragraph" w:customStyle="1" w:styleId="xl52">
    <w:name w:val="xl52"/>
    <w:basedOn w:val="Normal"/>
    <w:uiPriority w:val="99"/>
    <w:rsid w:val="00DE622A"/>
    <w:pPr>
      <w:pBdr>
        <w:left w:val="single" w:sz="4" w:space="0" w:color="000000"/>
        <w:right w:val="single" w:sz="4" w:space="0" w:color="000000"/>
      </w:pBdr>
      <w:spacing w:before="280" w:after="280"/>
      <w:textAlignment w:val="center"/>
    </w:pPr>
    <w:rPr>
      <w:b/>
      <w:bCs/>
    </w:rPr>
  </w:style>
  <w:style w:type="paragraph" w:customStyle="1" w:styleId="xl53">
    <w:name w:val="xl53"/>
    <w:basedOn w:val="Normal"/>
    <w:uiPriority w:val="99"/>
    <w:rsid w:val="00DE622A"/>
    <w:pPr>
      <w:pBdr>
        <w:left w:val="single" w:sz="4" w:space="0" w:color="000000"/>
        <w:bottom w:val="single" w:sz="4" w:space="0" w:color="000000"/>
        <w:right w:val="single" w:sz="4" w:space="0" w:color="000000"/>
      </w:pBdr>
      <w:spacing w:before="280" w:after="280"/>
      <w:textAlignment w:val="center"/>
    </w:pPr>
    <w:rPr>
      <w:b/>
      <w:bCs/>
    </w:rPr>
  </w:style>
  <w:style w:type="paragraph" w:customStyle="1" w:styleId="xl54">
    <w:name w:val="xl54"/>
    <w:basedOn w:val="Normal"/>
    <w:uiPriority w:val="99"/>
    <w:rsid w:val="00DE622A"/>
    <w:pPr>
      <w:pBdr>
        <w:top w:val="single" w:sz="4" w:space="0" w:color="000000"/>
        <w:left w:val="single" w:sz="4" w:space="0" w:color="000000"/>
        <w:right w:val="single" w:sz="4" w:space="0" w:color="000000"/>
      </w:pBdr>
      <w:spacing w:before="280" w:after="280"/>
      <w:textAlignment w:val="center"/>
    </w:pPr>
    <w:rPr>
      <w:rFonts w:ascii="Arial" w:hAnsi="Arial" w:cs="Arial"/>
      <w:sz w:val="22"/>
      <w:szCs w:val="22"/>
    </w:rPr>
  </w:style>
  <w:style w:type="paragraph" w:customStyle="1" w:styleId="xl55">
    <w:name w:val="xl55"/>
    <w:basedOn w:val="Normal"/>
    <w:uiPriority w:val="99"/>
    <w:rsid w:val="00DE622A"/>
    <w:pPr>
      <w:pBdr>
        <w:left w:val="single" w:sz="4" w:space="0" w:color="000000"/>
        <w:right w:val="single" w:sz="4" w:space="0" w:color="000000"/>
      </w:pBdr>
      <w:spacing w:before="280" w:after="280"/>
      <w:textAlignment w:val="center"/>
    </w:pPr>
    <w:rPr>
      <w:rFonts w:ascii="Arial" w:hAnsi="Arial" w:cs="Arial"/>
      <w:sz w:val="22"/>
      <w:szCs w:val="22"/>
    </w:rPr>
  </w:style>
  <w:style w:type="paragraph" w:customStyle="1" w:styleId="xl56">
    <w:name w:val="xl56"/>
    <w:basedOn w:val="Normal"/>
    <w:uiPriority w:val="99"/>
    <w:rsid w:val="00DE622A"/>
    <w:pPr>
      <w:pBdr>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customStyle="1" w:styleId="xl57">
    <w:name w:val="xl57"/>
    <w:basedOn w:val="Normal"/>
    <w:uiPriority w:val="99"/>
    <w:rsid w:val="00DE622A"/>
    <w:pPr>
      <w:pBdr>
        <w:top w:val="single" w:sz="4" w:space="0" w:color="000000"/>
        <w:left w:val="single" w:sz="4" w:space="0" w:color="000000"/>
        <w:right w:val="single" w:sz="4" w:space="0" w:color="000000"/>
      </w:pBdr>
      <w:spacing w:before="280" w:after="280"/>
      <w:jc w:val="center"/>
      <w:textAlignment w:val="center"/>
    </w:pPr>
    <w:rPr>
      <w:rFonts w:ascii="Arial" w:hAnsi="Arial" w:cs="Arial"/>
      <w:b/>
      <w:bCs/>
    </w:rPr>
  </w:style>
  <w:style w:type="paragraph" w:customStyle="1" w:styleId="xl58">
    <w:name w:val="xl58"/>
    <w:basedOn w:val="Normal"/>
    <w:uiPriority w:val="99"/>
    <w:rsid w:val="00DE622A"/>
    <w:pPr>
      <w:pBdr>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60">
    <w:name w:val="xl60"/>
    <w:basedOn w:val="Normal"/>
    <w:uiPriority w:val="99"/>
    <w:rsid w:val="00DE622A"/>
    <w:pPr>
      <w:pBdr>
        <w:left w:val="single" w:sz="4" w:space="0" w:color="000000"/>
        <w:right w:val="single" w:sz="4" w:space="0" w:color="000000"/>
      </w:pBdr>
      <w:spacing w:before="280" w:after="280"/>
      <w:jc w:val="center"/>
      <w:textAlignment w:val="center"/>
    </w:pPr>
    <w:rPr>
      <w:b/>
      <w:bCs/>
    </w:rPr>
  </w:style>
  <w:style w:type="paragraph" w:customStyle="1" w:styleId="xl61">
    <w:name w:val="xl61"/>
    <w:basedOn w:val="Normal"/>
    <w:uiPriority w:val="99"/>
    <w:rsid w:val="00DE622A"/>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62">
    <w:name w:val="xl62"/>
    <w:basedOn w:val="Normal"/>
    <w:uiPriority w:val="99"/>
    <w:rsid w:val="00DE622A"/>
    <w:pPr>
      <w:pBdr>
        <w:left w:val="single" w:sz="4" w:space="0" w:color="000000"/>
        <w:right w:val="single" w:sz="4" w:space="0" w:color="000000"/>
      </w:pBdr>
      <w:spacing w:before="280" w:after="280"/>
      <w:jc w:val="center"/>
      <w:textAlignment w:val="center"/>
    </w:pPr>
    <w:rPr>
      <w:rFonts w:ascii="Arial" w:hAnsi="Arial" w:cs="Arial"/>
      <w:b/>
      <w:bCs/>
    </w:rPr>
  </w:style>
  <w:style w:type="paragraph" w:customStyle="1" w:styleId="xl63">
    <w:name w:val="xl63"/>
    <w:basedOn w:val="Normal"/>
    <w:uiPriority w:val="99"/>
    <w:rsid w:val="00DE622A"/>
    <w:pPr>
      <w:pBdr>
        <w:top w:val="single" w:sz="4" w:space="0" w:color="000000"/>
        <w:left w:val="single" w:sz="4" w:space="0" w:color="000000"/>
        <w:right w:val="single" w:sz="4" w:space="0" w:color="000000"/>
      </w:pBdr>
      <w:spacing w:before="280" w:after="280"/>
      <w:textAlignment w:val="center"/>
    </w:pPr>
    <w:rPr>
      <w:rFonts w:ascii="Arial" w:hAnsi="Arial" w:cs="Arial"/>
      <w:sz w:val="18"/>
      <w:szCs w:val="18"/>
    </w:rPr>
  </w:style>
  <w:style w:type="paragraph" w:customStyle="1" w:styleId="xl64">
    <w:name w:val="xl64"/>
    <w:basedOn w:val="Normal"/>
    <w:uiPriority w:val="99"/>
    <w:rsid w:val="00DE622A"/>
    <w:pPr>
      <w:pBdr>
        <w:left w:val="single" w:sz="4" w:space="0" w:color="000000"/>
        <w:right w:val="single" w:sz="4" w:space="0" w:color="000000"/>
      </w:pBdr>
      <w:spacing w:before="280" w:after="280"/>
      <w:textAlignment w:val="center"/>
    </w:pPr>
    <w:rPr>
      <w:rFonts w:ascii="Arial" w:hAnsi="Arial" w:cs="Arial"/>
      <w:sz w:val="18"/>
      <w:szCs w:val="18"/>
    </w:rPr>
  </w:style>
  <w:style w:type="paragraph" w:customStyle="1" w:styleId="xl65">
    <w:name w:val="xl65"/>
    <w:basedOn w:val="Normal"/>
    <w:uiPriority w:val="99"/>
    <w:rsid w:val="00DE622A"/>
    <w:pPr>
      <w:pBdr>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Zwykytekst1">
    <w:name w:val="Zwykły tekst1"/>
    <w:basedOn w:val="Normal"/>
    <w:uiPriority w:val="99"/>
    <w:rsid w:val="00DE622A"/>
    <w:rPr>
      <w:rFonts w:ascii="Courier New" w:hAnsi="Courier New" w:cs="Courier New"/>
      <w:sz w:val="20"/>
      <w:szCs w:val="20"/>
    </w:rPr>
  </w:style>
  <w:style w:type="paragraph" w:customStyle="1" w:styleId="ZnakZnak1ZnakZnakZnakZnak">
    <w:name w:val="Znak Znak1 Znak Znak Znak Znak"/>
    <w:basedOn w:val="Normal"/>
    <w:uiPriority w:val="99"/>
    <w:rsid w:val="00DE622A"/>
    <w:rPr>
      <w:rFonts w:ascii="Arial" w:hAnsi="Arial" w:cs="Arial"/>
    </w:rPr>
  </w:style>
  <w:style w:type="paragraph" w:customStyle="1" w:styleId="Akapitzlist1">
    <w:name w:val="Akapit z listą1"/>
    <w:basedOn w:val="Normal"/>
    <w:uiPriority w:val="99"/>
    <w:rsid w:val="00DE622A"/>
    <w:pPr>
      <w:spacing w:after="200" w:line="276" w:lineRule="auto"/>
      <w:ind w:left="720"/>
    </w:pPr>
    <w:rPr>
      <w:rFonts w:ascii="Calibri" w:hAnsi="Calibri" w:cs="Calibri"/>
      <w:sz w:val="22"/>
      <w:szCs w:val="22"/>
    </w:rPr>
  </w:style>
  <w:style w:type="paragraph" w:customStyle="1" w:styleId="CM4">
    <w:name w:val="CM4"/>
    <w:basedOn w:val="Normal"/>
    <w:next w:val="Normal"/>
    <w:uiPriority w:val="99"/>
    <w:rsid w:val="00DE622A"/>
    <w:pPr>
      <w:autoSpaceDE w:val="0"/>
    </w:pPr>
    <w:rPr>
      <w:rFonts w:ascii="EUAlbertina" w:hAnsi="EUAlbertina" w:cs="EUAlbertina"/>
    </w:rPr>
  </w:style>
  <w:style w:type="paragraph" w:customStyle="1" w:styleId="normaltableau">
    <w:name w:val="normal_tableau"/>
    <w:basedOn w:val="Normal"/>
    <w:uiPriority w:val="99"/>
    <w:rsid w:val="00DE622A"/>
    <w:pPr>
      <w:spacing w:before="120" w:after="120"/>
      <w:jc w:val="both"/>
    </w:pPr>
    <w:rPr>
      <w:rFonts w:ascii="Optima" w:hAnsi="Optima" w:cs="Optima"/>
      <w:sz w:val="22"/>
      <w:szCs w:val="22"/>
      <w:lang w:val="en-GB"/>
    </w:rPr>
  </w:style>
  <w:style w:type="paragraph" w:customStyle="1" w:styleId="ZnakZnak1Znak">
    <w:name w:val="Znak Znak1 Znak"/>
    <w:basedOn w:val="Normal"/>
    <w:uiPriority w:val="99"/>
    <w:rsid w:val="00DE622A"/>
    <w:rPr>
      <w:rFonts w:ascii="Arial" w:hAnsi="Arial" w:cs="Arial"/>
    </w:rPr>
  </w:style>
  <w:style w:type="paragraph" w:customStyle="1" w:styleId="Podpistabeli30">
    <w:name w:val="Podpis tabeli (3)"/>
    <w:basedOn w:val="Normal"/>
    <w:uiPriority w:val="99"/>
    <w:rsid w:val="00DE622A"/>
    <w:pPr>
      <w:widowControl w:val="0"/>
      <w:shd w:val="clear" w:color="auto" w:fill="FFFFFF"/>
      <w:spacing w:after="120" w:line="240" w:lineRule="atLeast"/>
      <w:jc w:val="both"/>
    </w:pPr>
    <w:rPr>
      <w:rFonts w:ascii="Arial" w:hAnsi="Arial" w:cs="Arial"/>
      <w:i/>
      <w:iCs/>
      <w:sz w:val="18"/>
      <w:szCs w:val="18"/>
    </w:rPr>
  </w:style>
  <w:style w:type="paragraph" w:customStyle="1" w:styleId="Primary">
    <w:name w:val="Primary"/>
    <w:uiPriority w:val="99"/>
    <w:rsid w:val="00DE622A"/>
    <w:pPr>
      <w:suppressAutoHyphens/>
      <w:ind w:firstLine="432"/>
    </w:pPr>
    <w:rPr>
      <w:rFonts w:ascii="Arial" w:hAnsi="Arial" w:cs="Arial"/>
      <w:color w:val="000000"/>
      <w:sz w:val="20"/>
      <w:szCs w:val="20"/>
      <w:lang w:val="cs-CZ" w:eastAsia="ar-SA"/>
    </w:rPr>
  </w:style>
  <w:style w:type="paragraph" w:customStyle="1" w:styleId="Spistreci10">
    <w:name w:val="Spis treści 10"/>
    <w:basedOn w:val="Indeks"/>
    <w:uiPriority w:val="99"/>
    <w:rsid w:val="00DE622A"/>
    <w:pPr>
      <w:tabs>
        <w:tab w:val="right" w:leader="dot" w:pos="7091"/>
      </w:tabs>
      <w:ind w:left="2547"/>
    </w:pPr>
  </w:style>
  <w:style w:type="paragraph" w:customStyle="1" w:styleId="Zawartotabeli">
    <w:name w:val="Zawartość tabeli"/>
    <w:basedOn w:val="Normal"/>
    <w:uiPriority w:val="99"/>
    <w:rsid w:val="00DE622A"/>
    <w:pPr>
      <w:suppressLineNumbers/>
    </w:pPr>
  </w:style>
  <w:style w:type="paragraph" w:customStyle="1" w:styleId="Nagwektabeli">
    <w:name w:val="Nagłówek tabeli"/>
    <w:basedOn w:val="Zawartotabeli"/>
    <w:uiPriority w:val="99"/>
    <w:rsid w:val="00DE622A"/>
    <w:pPr>
      <w:jc w:val="center"/>
    </w:pPr>
    <w:rPr>
      <w:b/>
      <w:bCs/>
    </w:rPr>
  </w:style>
  <w:style w:type="paragraph" w:styleId="PlainText">
    <w:name w:val="Plain Text"/>
    <w:aliases w:val="Znak Znak31,Znak Znak Znak1,Znak Znak2,Znak Znak2 Znak Znak Znak,Znak Znak Znak Znak Znak Znak Znak1"/>
    <w:basedOn w:val="Normal"/>
    <w:link w:val="PlainTextChar2"/>
    <w:uiPriority w:val="99"/>
    <w:rsid w:val="009A36B8"/>
    <w:pPr>
      <w:suppressAutoHyphens w:val="0"/>
    </w:pPr>
    <w:rPr>
      <w:rFonts w:ascii="Courier New" w:hAnsi="Courier New" w:cs="Courier New"/>
      <w:sz w:val="20"/>
      <w:szCs w:val="20"/>
    </w:rPr>
  </w:style>
  <w:style w:type="character" w:customStyle="1" w:styleId="PlainTextChar">
    <w:name w:val="Plain Text Char"/>
    <w:aliases w:val="Znak Znak31 Char1,Znak Znak Znak1 Char,Znak Znak2 Char,Znak Znak2 Znak Znak Znak Char,Znak Znak Znak Znak Znak Znak Znak1 Char"/>
    <w:basedOn w:val="DefaultParagraphFont"/>
    <w:link w:val="PlainText"/>
    <w:uiPriority w:val="99"/>
    <w:semiHidden/>
    <w:rsid w:val="001B53FC"/>
    <w:rPr>
      <w:rFonts w:ascii="Courier New" w:hAnsi="Courier New" w:cs="Courier New"/>
      <w:sz w:val="20"/>
      <w:szCs w:val="20"/>
      <w:lang w:eastAsia="ar-SA"/>
    </w:rPr>
  </w:style>
  <w:style w:type="character" w:customStyle="1" w:styleId="PlainTextChar2">
    <w:name w:val="Plain Text Char2"/>
    <w:aliases w:val="Znak Znak31 Char2,Znak Znak Znak1 Char2,Znak Znak2 Char2,Znak Znak2 Znak Znak Znak Char2,Znak Znak Znak Znak Znak Znak Znak1 Char2"/>
    <w:basedOn w:val="DefaultParagraphFont"/>
    <w:link w:val="PlainText"/>
    <w:uiPriority w:val="99"/>
    <w:semiHidden/>
    <w:locked/>
    <w:rPr>
      <w:rFonts w:ascii="Courier New" w:hAnsi="Courier New" w:cs="Courier New"/>
      <w:sz w:val="20"/>
      <w:szCs w:val="20"/>
      <w:lang w:eastAsia="ar-SA" w:bidi="ar-SA"/>
    </w:rPr>
  </w:style>
  <w:style w:type="table" w:styleId="TableGrid">
    <w:name w:val="Table Grid"/>
    <w:basedOn w:val="TableNormal"/>
    <w:uiPriority w:val="99"/>
    <w:rsid w:val="00C378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CB6BEB"/>
    <w:rPr>
      <w:vertAlign w:val="superscript"/>
    </w:rPr>
  </w:style>
  <w:style w:type="paragraph" w:styleId="BodyText3">
    <w:name w:val="Body Text 3"/>
    <w:basedOn w:val="Normal"/>
    <w:link w:val="BodyText3Char"/>
    <w:uiPriority w:val="99"/>
    <w:rsid w:val="00A0078C"/>
    <w:pPr>
      <w:widowControl w:val="0"/>
      <w:suppressAutoHyphens w:val="0"/>
      <w:adjustRightInd w:val="0"/>
      <w:spacing w:after="120" w:line="360" w:lineRule="atLeast"/>
      <w:jc w:val="both"/>
      <w:textAlignment w:val="baseline"/>
    </w:pPr>
    <w:rPr>
      <w:sz w:val="16"/>
      <w:szCs w:val="16"/>
      <w:lang w:eastAsia="pl-PL"/>
    </w:rPr>
  </w:style>
  <w:style w:type="character" w:customStyle="1" w:styleId="BodyText3Char">
    <w:name w:val="Body Text 3 Char"/>
    <w:basedOn w:val="DefaultParagraphFont"/>
    <w:link w:val="BodyText3"/>
    <w:uiPriority w:val="99"/>
    <w:locked/>
    <w:rsid w:val="00A0078C"/>
    <w:rPr>
      <w:sz w:val="16"/>
      <w:szCs w:val="16"/>
    </w:rPr>
  </w:style>
  <w:style w:type="character" w:styleId="CommentReference">
    <w:name w:val="annotation reference"/>
    <w:basedOn w:val="DefaultParagraphFont"/>
    <w:uiPriority w:val="99"/>
    <w:semiHidden/>
    <w:rsid w:val="00870037"/>
    <w:rPr>
      <w:sz w:val="16"/>
      <w:szCs w:val="16"/>
    </w:rPr>
  </w:style>
  <w:style w:type="paragraph" w:customStyle="1" w:styleId="SSWPtekstglowny">
    <w:name w:val="SSWP_tekst_glowny"/>
    <w:basedOn w:val="Normal"/>
    <w:link w:val="SSWPtekstglownyZnak"/>
    <w:uiPriority w:val="99"/>
    <w:rsid w:val="00B94D11"/>
    <w:pPr>
      <w:suppressAutoHyphens w:val="0"/>
      <w:spacing w:after="60" w:line="312" w:lineRule="auto"/>
      <w:jc w:val="both"/>
    </w:pPr>
    <w:rPr>
      <w:rFonts w:ascii="Tahoma" w:hAnsi="Tahoma" w:cs="Tahoma"/>
      <w:lang w:eastAsia="pl-PL"/>
    </w:rPr>
  </w:style>
  <w:style w:type="character" w:customStyle="1" w:styleId="SSWPtekstglownyZnak">
    <w:name w:val="SSWP_tekst_glowny Znak"/>
    <w:link w:val="SSWPtekstglowny"/>
    <w:uiPriority w:val="99"/>
    <w:locked/>
    <w:rsid w:val="00B94D11"/>
    <w:rPr>
      <w:rFonts w:ascii="Tahoma" w:hAnsi="Tahoma" w:cs="Tahoma"/>
      <w:sz w:val="24"/>
      <w:szCs w:val="24"/>
    </w:rPr>
  </w:style>
  <w:style w:type="paragraph" w:customStyle="1" w:styleId="TabelaN">
    <w:name w:val="Tabela_N"/>
    <w:basedOn w:val="Normal"/>
    <w:uiPriority w:val="99"/>
    <w:rsid w:val="00B94D11"/>
    <w:pPr>
      <w:suppressAutoHyphens w:val="0"/>
      <w:spacing w:before="60" w:after="60"/>
      <w:ind w:left="284"/>
      <w:jc w:val="both"/>
    </w:pPr>
    <w:rPr>
      <w:rFonts w:ascii="Cambria" w:hAnsi="Cambria" w:cs="Cambria"/>
      <w:i/>
      <w:iCs/>
      <w:sz w:val="20"/>
      <w:szCs w:val="20"/>
      <w:lang w:eastAsia="pl-PL"/>
    </w:rPr>
  </w:style>
  <w:style w:type="paragraph" w:customStyle="1" w:styleId="OfertaNZOZTekst">
    <w:name w:val="Oferta NZOZ Tekst"/>
    <w:basedOn w:val="Normal"/>
    <w:uiPriority w:val="99"/>
    <w:rsid w:val="00B94D11"/>
    <w:pPr>
      <w:tabs>
        <w:tab w:val="left" w:pos="144"/>
        <w:tab w:val="left" w:pos="422"/>
        <w:tab w:val="left" w:pos="864"/>
        <w:tab w:val="left" w:pos="1584"/>
        <w:tab w:val="left" w:pos="2304"/>
        <w:tab w:val="left" w:pos="3024"/>
        <w:tab w:val="left" w:pos="3744"/>
        <w:tab w:val="left" w:pos="4464"/>
        <w:tab w:val="left" w:pos="5184"/>
        <w:tab w:val="left" w:pos="5904"/>
        <w:tab w:val="left" w:pos="6624"/>
        <w:tab w:val="right" w:pos="9000"/>
      </w:tabs>
      <w:suppressAutoHyphens w:val="0"/>
      <w:spacing w:before="240" w:after="240" w:line="300" w:lineRule="atLeast"/>
      <w:jc w:val="both"/>
    </w:pPr>
    <w:rPr>
      <w:rFonts w:ascii="Torontopl" w:hAnsi="Torontopl" w:cs="Torontopl"/>
      <w:sz w:val="28"/>
      <w:szCs w:val="28"/>
      <w:lang w:eastAsia="pl-PL"/>
    </w:rPr>
  </w:style>
  <w:style w:type="paragraph" w:customStyle="1" w:styleId="SSPWtekstglowny14">
    <w:name w:val="SSPW_tekst_glowny14"/>
    <w:basedOn w:val="Normal"/>
    <w:uiPriority w:val="99"/>
    <w:rsid w:val="00B94D11"/>
    <w:pPr>
      <w:suppressAutoHyphens w:val="0"/>
      <w:spacing w:after="60" w:line="312" w:lineRule="auto"/>
      <w:jc w:val="both"/>
    </w:pPr>
    <w:rPr>
      <w:rFonts w:ascii="Tahoma" w:hAnsi="Tahoma" w:cs="Tahoma"/>
      <w:sz w:val="20"/>
      <w:szCs w:val="20"/>
      <w:lang w:eastAsia="pl-PL"/>
    </w:rPr>
  </w:style>
  <w:style w:type="character" w:customStyle="1" w:styleId="TekstpodstawowyZnak1">
    <w:name w:val="Tekst podstawowy Znak1"/>
    <w:aliases w:val="Brødtekst Tegn Tegn Znak,Tekst podstawowy Znak Znak"/>
    <w:uiPriority w:val="99"/>
    <w:rsid w:val="00B94D11"/>
    <w:rPr>
      <w:sz w:val="24"/>
      <w:szCs w:val="24"/>
    </w:rPr>
  </w:style>
  <w:style w:type="paragraph" w:customStyle="1" w:styleId="Styl1">
    <w:name w:val="Styl1"/>
    <w:basedOn w:val="CommentText"/>
    <w:link w:val="Styl1Znak"/>
    <w:uiPriority w:val="99"/>
    <w:rsid w:val="00B94D11"/>
    <w:pPr>
      <w:widowControl w:val="0"/>
      <w:suppressAutoHyphens w:val="0"/>
      <w:adjustRightInd w:val="0"/>
      <w:spacing w:line="360" w:lineRule="atLeast"/>
      <w:jc w:val="both"/>
      <w:textAlignment w:val="baseline"/>
    </w:pPr>
    <w:rPr>
      <w:lang w:eastAsia="pl-PL"/>
    </w:rPr>
  </w:style>
  <w:style w:type="character" w:customStyle="1" w:styleId="Styl1Znak">
    <w:name w:val="Styl1 Znak"/>
    <w:basedOn w:val="CommentTextChar"/>
    <w:link w:val="Styl1"/>
    <w:uiPriority w:val="99"/>
    <w:locked/>
    <w:rsid w:val="00B94D11"/>
  </w:style>
  <w:style w:type="character" w:customStyle="1" w:styleId="FontStyle54">
    <w:name w:val="Font Style54"/>
    <w:uiPriority w:val="99"/>
    <w:rsid w:val="00B94D11"/>
    <w:rPr>
      <w:rFonts w:ascii="Times New Roman" w:hAnsi="Times New Roman" w:cs="Times New Roman"/>
      <w:sz w:val="20"/>
      <w:szCs w:val="20"/>
    </w:rPr>
  </w:style>
  <w:style w:type="character" w:customStyle="1" w:styleId="dane1">
    <w:name w:val="dane1"/>
    <w:uiPriority w:val="99"/>
    <w:rsid w:val="00B94D11"/>
    <w:rPr>
      <w:color w:val="auto"/>
    </w:rPr>
  </w:style>
  <w:style w:type="paragraph" w:customStyle="1" w:styleId="Style11">
    <w:name w:val="Style11"/>
    <w:basedOn w:val="Normal"/>
    <w:uiPriority w:val="99"/>
    <w:rsid w:val="00B94D11"/>
    <w:pPr>
      <w:widowControl w:val="0"/>
      <w:suppressAutoHyphens w:val="0"/>
      <w:autoSpaceDE w:val="0"/>
      <w:spacing w:line="254" w:lineRule="exact"/>
    </w:pPr>
    <w:rPr>
      <w:rFonts w:eastAsia="SimSun"/>
      <w:kern w:val="1"/>
      <w:lang w:eastAsia="hi-IN" w:bidi="hi-IN"/>
    </w:rPr>
  </w:style>
  <w:style w:type="paragraph" w:customStyle="1" w:styleId="Style29">
    <w:name w:val="Style29"/>
    <w:basedOn w:val="Normal"/>
    <w:uiPriority w:val="99"/>
    <w:rsid w:val="00B94D11"/>
    <w:pPr>
      <w:widowControl w:val="0"/>
      <w:suppressAutoHyphens w:val="0"/>
      <w:autoSpaceDE w:val="0"/>
      <w:spacing w:line="250" w:lineRule="exact"/>
      <w:jc w:val="right"/>
    </w:pPr>
    <w:rPr>
      <w:rFonts w:eastAsia="SimSun"/>
      <w:kern w:val="1"/>
      <w:lang w:eastAsia="hi-IN" w:bidi="hi-IN"/>
    </w:rPr>
  </w:style>
  <w:style w:type="paragraph" w:customStyle="1" w:styleId="Style17">
    <w:name w:val="Style17"/>
    <w:basedOn w:val="Normal"/>
    <w:uiPriority w:val="99"/>
    <w:rsid w:val="00B94D11"/>
    <w:pPr>
      <w:widowControl w:val="0"/>
      <w:autoSpaceDE w:val="0"/>
      <w:spacing w:line="232" w:lineRule="exact"/>
      <w:ind w:hanging="312"/>
    </w:pPr>
    <w:rPr>
      <w:kern w:val="2"/>
    </w:rPr>
  </w:style>
  <w:style w:type="character" w:customStyle="1" w:styleId="FontStyle70">
    <w:name w:val="Font Style70"/>
    <w:uiPriority w:val="99"/>
    <w:rsid w:val="00B94D11"/>
    <w:rPr>
      <w:rFonts w:ascii="Verdana" w:hAnsi="Verdana" w:cs="Verdana"/>
      <w:sz w:val="18"/>
      <w:szCs w:val="18"/>
    </w:rPr>
  </w:style>
  <w:style w:type="character" w:customStyle="1" w:styleId="FontStyle13">
    <w:name w:val="Font Style13"/>
    <w:uiPriority w:val="99"/>
    <w:rsid w:val="00B94D11"/>
    <w:rPr>
      <w:rFonts w:ascii="Calibri" w:hAnsi="Calibri" w:cs="Calibri"/>
      <w:b/>
      <w:bCs/>
      <w:sz w:val="16"/>
      <w:szCs w:val="16"/>
    </w:rPr>
  </w:style>
  <w:style w:type="character" w:customStyle="1" w:styleId="WW8Num2z0">
    <w:name w:val="WW8Num2z0"/>
    <w:uiPriority w:val="99"/>
    <w:rsid w:val="00B94D11"/>
    <w:rPr>
      <w:rFonts w:ascii="Symbol" w:hAnsi="Symbol" w:cs="Symbol"/>
    </w:rPr>
  </w:style>
  <w:style w:type="character" w:customStyle="1" w:styleId="WW8Num3z0">
    <w:name w:val="WW8Num3z0"/>
    <w:uiPriority w:val="99"/>
    <w:rsid w:val="00B94D11"/>
    <w:rPr>
      <w:rFonts w:ascii="Symbol" w:hAnsi="Symbol" w:cs="Symbol"/>
    </w:rPr>
  </w:style>
  <w:style w:type="character" w:customStyle="1" w:styleId="WW8Num4z0">
    <w:name w:val="WW8Num4z0"/>
    <w:uiPriority w:val="99"/>
    <w:rsid w:val="00B94D11"/>
    <w:rPr>
      <w:b/>
      <w:bCs/>
    </w:rPr>
  </w:style>
  <w:style w:type="character" w:customStyle="1" w:styleId="WW8Num4z2">
    <w:name w:val="WW8Num4z2"/>
    <w:uiPriority w:val="99"/>
    <w:rsid w:val="00B94D11"/>
  </w:style>
  <w:style w:type="character" w:customStyle="1" w:styleId="WW8Num4z4">
    <w:name w:val="WW8Num4z4"/>
    <w:uiPriority w:val="99"/>
    <w:rsid w:val="00B94D11"/>
    <w:rPr>
      <w:rFonts w:ascii="Verdana" w:hAnsi="Verdana" w:cs="Verdana"/>
      <w:sz w:val="18"/>
      <w:szCs w:val="18"/>
    </w:rPr>
  </w:style>
  <w:style w:type="character" w:customStyle="1" w:styleId="WW8Num4z5">
    <w:name w:val="WW8Num4z5"/>
    <w:uiPriority w:val="99"/>
    <w:rsid w:val="00B94D11"/>
    <w:rPr>
      <w:rFonts w:ascii="Tahoma" w:hAnsi="Tahoma" w:cs="Tahoma"/>
    </w:rPr>
  </w:style>
  <w:style w:type="character" w:customStyle="1" w:styleId="WW8Num5z0">
    <w:name w:val="WW8Num5z0"/>
    <w:uiPriority w:val="99"/>
    <w:rsid w:val="00B94D11"/>
    <w:rPr>
      <w:rFonts w:ascii="Times New Roman" w:hAnsi="Times New Roman" w:cs="Times New Roman"/>
    </w:rPr>
  </w:style>
  <w:style w:type="character" w:customStyle="1" w:styleId="WW8Num7z0">
    <w:name w:val="WW8Num7z0"/>
    <w:uiPriority w:val="99"/>
    <w:rsid w:val="00B94D11"/>
    <w:rPr>
      <w:rFonts w:ascii="Symbol" w:hAnsi="Symbol" w:cs="Symbol"/>
      <w:b/>
      <w:bCs/>
    </w:rPr>
  </w:style>
  <w:style w:type="character" w:customStyle="1" w:styleId="WW8Num8z0">
    <w:name w:val="WW8Num8z0"/>
    <w:uiPriority w:val="99"/>
    <w:rsid w:val="00B94D11"/>
    <w:rPr>
      <w:rFonts w:ascii="Symbol" w:hAnsi="Symbol" w:cs="Symbol"/>
      <w:b/>
      <w:bCs/>
    </w:rPr>
  </w:style>
  <w:style w:type="character" w:customStyle="1" w:styleId="WW8Num9z2">
    <w:name w:val="WW8Num9z2"/>
    <w:uiPriority w:val="99"/>
    <w:rsid w:val="00B94D11"/>
    <w:rPr>
      <w:rFonts w:ascii="Wingdings" w:hAnsi="Wingdings" w:cs="Wingdings"/>
    </w:rPr>
  </w:style>
  <w:style w:type="character" w:customStyle="1" w:styleId="WW8Num10z0">
    <w:name w:val="WW8Num10z0"/>
    <w:uiPriority w:val="99"/>
    <w:rsid w:val="00B94D11"/>
    <w:rPr>
      <w:rFonts w:ascii="Symbol" w:hAnsi="Symbol" w:cs="Symbol"/>
    </w:rPr>
  </w:style>
  <w:style w:type="character" w:customStyle="1" w:styleId="WW8Num11z0">
    <w:name w:val="WW8Num11z0"/>
    <w:uiPriority w:val="99"/>
    <w:rsid w:val="00B94D11"/>
    <w:rPr>
      <w:rFonts w:ascii="Wingdings" w:hAnsi="Wingdings" w:cs="Wingdings"/>
    </w:rPr>
  </w:style>
  <w:style w:type="character" w:customStyle="1" w:styleId="WW8Num11z1">
    <w:name w:val="WW8Num11z1"/>
    <w:uiPriority w:val="99"/>
    <w:rsid w:val="00B94D11"/>
  </w:style>
  <w:style w:type="character" w:customStyle="1" w:styleId="WW8Num11z2">
    <w:name w:val="WW8Num11z2"/>
    <w:uiPriority w:val="99"/>
    <w:rsid w:val="00B94D11"/>
    <w:rPr>
      <w:rFonts w:ascii="StarSymbol" w:hAnsi="StarSymbol" w:cs="StarSymbol"/>
    </w:rPr>
  </w:style>
  <w:style w:type="character" w:customStyle="1" w:styleId="WW8Num11z4">
    <w:name w:val="WW8Num11z4"/>
    <w:uiPriority w:val="99"/>
    <w:rsid w:val="00B94D11"/>
    <w:rPr>
      <w:rFonts w:ascii="Wingdings 2" w:hAnsi="Wingdings 2" w:cs="Wingdings 2"/>
    </w:rPr>
  </w:style>
  <w:style w:type="character" w:customStyle="1" w:styleId="WW8Num12z0">
    <w:name w:val="WW8Num12z0"/>
    <w:uiPriority w:val="99"/>
    <w:rsid w:val="00B94D11"/>
    <w:rPr>
      <w:rFonts w:ascii="Symbol" w:hAnsi="Symbol" w:cs="Symbol"/>
      <w:color w:val="auto"/>
      <w:sz w:val="16"/>
      <w:szCs w:val="16"/>
    </w:rPr>
  </w:style>
  <w:style w:type="character" w:customStyle="1" w:styleId="WW8Num13z1">
    <w:name w:val="WW8Num13z1"/>
    <w:uiPriority w:val="99"/>
    <w:rsid w:val="00B94D11"/>
    <w:rPr>
      <w:rFonts w:ascii="Arial" w:hAnsi="Arial" w:cs="Arial"/>
      <w:sz w:val="20"/>
      <w:szCs w:val="20"/>
    </w:rPr>
  </w:style>
  <w:style w:type="character" w:customStyle="1" w:styleId="WW8Num13z2">
    <w:name w:val="WW8Num13z2"/>
    <w:uiPriority w:val="99"/>
    <w:rsid w:val="00B94D11"/>
    <w:rPr>
      <w:sz w:val="20"/>
      <w:szCs w:val="20"/>
    </w:rPr>
  </w:style>
  <w:style w:type="character" w:customStyle="1" w:styleId="WW8Num13z3">
    <w:name w:val="WW8Num13z3"/>
    <w:uiPriority w:val="99"/>
    <w:rsid w:val="00B94D11"/>
    <w:rPr>
      <w:rFonts w:ascii="Arial" w:hAnsi="Arial" w:cs="Arial"/>
      <w:sz w:val="20"/>
      <w:szCs w:val="20"/>
    </w:rPr>
  </w:style>
  <w:style w:type="character" w:customStyle="1" w:styleId="WW8Num14z2">
    <w:name w:val="WW8Num14z2"/>
    <w:uiPriority w:val="99"/>
    <w:rsid w:val="00B94D11"/>
    <w:rPr>
      <w:rFonts w:ascii="Wingdings" w:hAnsi="Wingdings" w:cs="Wingdings"/>
    </w:rPr>
  </w:style>
  <w:style w:type="character" w:customStyle="1" w:styleId="WW8Num14z3">
    <w:name w:val="WW8Num14z3"/>
    <w:uiPriority w:val="99"/>
    <w:rsid w:val="00B94D11"/>
    <w:rPr>
      <w:rFonts w:ascii="Symbol" w:hAnsi="Symbol" w:cs="Symbol"/>
    </w:rPr>
  </w:style>
  <w:style w:type="character" w:customStyle="1" w:styleId="WW8Num15z4">
    <w:name w:val="WW8Num15z4"/>
    <w:uiPriority w:val="99"/>
    <w:rsid w:val="00B94D11"/>
    <w:rPr>
      <w:rFonts w:ascii="Wingdings 2" w:hAnsi="Wingdings 2" w:cs="Wingdings 2"/>
    </w:rPr>
  </w:style>
  <w:style w:type="character" w:customStyle="1" w:styleId="WW8Num17z0">
    <w:name w:val="WW8Num17z0"/>
    <w:uiPriority w:val="99"/>
    <w:rsid w:val="00B94D11"/>
  </w:style>
  <w:style w:type="character" w:customStyle="1" w:styleId="WW8Num18z4">
    <w:name w:val="WW8Num18z4"/>
    <w:uiPriority w:val="99"/>
    <w:rsid w:val="00B94D11"/>
    <w:rPr>
      <w:rFonts w:ascii="Verdana" w:hAnsi="Verdana" w:cs="Verdana"/>
      <w:sz w:val="18"/>
      <w:szCs w:val="18"/>
    </w:rPr>
  </w:style>
  <w:style w:type="character" w:customStyle="1" w:styleId="WW8Num22z0">
    <w:name w:val="WW8Num22z0"/>
    <w:uiPriority w:val="99"/>
    <w:rsid w:val="00B94D11"/>
    <w:rPr>
      <w:rFonts w:ascii="Symbol" w:hAnsi="Symbol" w:cs="Symbol"/>
    </w:rPr>
  </w:style>
  <w:style w:type="character" w:customStyle="1" w:styleId="WW8Num22z1">
    <w:name w:val="WW8Num22z1"/>
    <w:uiPriority w:val="99"/>
    <w:rsid w:val="00B94D11"/>
    <w:rPr>
      <w:rFonts w:ascii="Courier New" w:hAnsi="Courier New" w:cs="Courier New"/>
    </w:rPr>
  </w:style>
  <w:style w:type="character" w:customStyle="1" w:styleId="WW8Num22z2">
    <w:name w:val="WW8Num22z2"/>
    <w:uiPriority w:val="99"/>
    <w:rsid w:val="00B94D11"/>
    <w:rPr>
      <w:rFonts w:ascii="Wingdings" w:hAnsi="Wingdings" w:cs="Wingdings"/>
    </w:rPr>
  </w:style>
  <w:style w:type="character" w:customStyle="1" w:styleId="WW8Num24z0">
    <w:name w:val="WW8Num24z0"/>
    <w:uiPriority w:val="99"/>
    <w:rsid w:val="00B94D11"/>
    <w:rPr>
      <w:rFonts w:ascii="Wingdings" w:hAnsi="Wingdings" w:cs="Wingdings"/>
    </w:rPr>
  </w:style>
  <w:style w:type="character" w:customStyle="1" w:styleId="WW8Num24z2">
    <w:name w:val="WW8Num24z2"/>
    <w:uiPriority w:val="99"/>
    <w:rsid w:val="00B94D11"/>
    <w:rPr>
      <w:rFonts w:ascii="StarSymbol" w:hAnsi="StarSymbol" w:cs="StarSymbol"/>
    </w:rPr>
  </w:style>
  <w:style w:type="character" w:customStyle="1" w:styleId="WW8Num24z4">
    <w:name w:val="WW8Num24z4"/>
    <w:uiPriority w:val="99"/>
    <w:rsid w:val="00B94D11"/>
    <w:rPr>
      <w:rFonts w:ascii="Wingdings 2" w:hAnsi="Wingdings 2" w:cs="Wingdings 2"/>
    </w:rPr>
  </w:style>
  <w:style w:type="character" w:customStyle="1" w:styleId="WW8Num26z0">
    <w:name w:val="WW8Num26z0"/>
    <w:uiPriority w:val="99"/>
    <w:rsid w:val="00B94D11"/>
  </w:style>
  <w:style w:type="character" w:customStyle="1" w:styleId="WW8Num28z0">
    <w:name w:val="WW8Num28z0"/>
    <w:uiPriority w:val="99"/>
    <w:rsid w:val="00B94D11"/>
    <w:rPr>
      <w:rFonts w:ascii="Symbol" w:hAnsi="Symbol" w:cs="Symbol"/>
    </w:rPr>
  </w:style>
  <w:style w:type="character" w:customStyle="1" w:styleId="WW8Num31z0">
    <w:name w:val="WW8Num31z0"/>
    <w:uiPriority w:val="99"/>
    <w:rsid w:val="00B94D11"/>
    <w:rPr>
      <w:b/>
      <w:bCs/>
    </w:rPr>
  </w:style>
  <w:style w:type="character" w:customStyle="1" w:styleId="WW8Num31z2">
    <w:name w:val="WW8Num31z2"/>
    <w:uiPriority w:val="99"/>
    <w:rsid w:val="00B94D11"/>
  </w:style>
  <w:style w:type="character" w:customStyle="1" w:styleId="WW8Num31z4">
    <w:name w:val="WW8Num31z4"/>
    <w:uiPriority w:val="99"/>
    <w:rsid w:val="00B94D11"/>
    <w:rPr>
      <w:rFonts w:ascii="Verdana" w:hAnsi="Verdana" w:cs="Verdana"/>
      <w:sz w:val="18"/>
      <w:szCs w:val="18"/>
    </w:rPr>
  </w:style>
  <w:style w:type="character" w:customStyle="1" w:styleId="WW8Num31z5">
    <w:name w:val="WW8Num31z5"/>
    <w:uiPriority w:val="99"/>
    <w:rsid w:val="00B94D11"/>
    <w:rPr>
      <w:rFonts w:ascii="Tahoma" w:hAnsi="Tahoma" w:cs="Tahoma"/>
    </w:rPr>
  </w:style>
  <w:style w:type="character" w:customStyle="1" w:styleId="WW8Num33z4">
    <w:name w:val="WW8Num33z4"/>
    <w:uiPriority w:val="99"/>
    <w:rsid w:val="00B94D11"/>
    <w:rPr>
      <w:rFonts w:ascii="Verdana" w:hAnsi="Verdana" w:cs="Verdana"/>
      <w:sz w:val="18"/>
      <w:szCs w:val="18"/>
    </w:rPr>
  </w:style>
  <w:style w:type="character" w:customStyle="1" w:styleId="WW8Num33z5">
    <w:name w:val="WW8Num33z5"/>
    <w:uiPriority w:val="99"/>
    <w:rsid w:val="00B94D11"/>
    <w:rPr>
      <w:rFonts w:ascii="Tahoma" w:hAnsi="Tahoma" w:cs="Tahoma"/>
    </w:rPr>
  </w:style>
  <w:style w:type="character" w:customStyle="1" w:styleId="WW8Num37z0">
    <w:name w:val="WW8Num37z0"/>
    <w:uiPriority w:val="99"/>
    <w:rsid w:val="00B94D11"/>
    <w:rPr>
      <w:rFonts w:ascii="Arial" w:hAnsi="Arial" w:cs="Arial"/>
      <w:b/>
      <w:bCs/>
      <w:sz w:val="28"/>
      <w:szCs w:val="28"/>
    </w:rPr>
  </w:style>
  <w:style w:type="character" w:customStyle="1" w:styleId="WW8Num41z2">
    <w:name w:val="WW8Num41z2"/>
    <w:uiPriority w:val="99"/>
    <w:rsid w:val="00B94D11"/>
    <w:rPr>
      <w:rFonts w:ascii="Wingdings" w:hAnsi="Wingdings" w:cs="Wingdings"/>
    </w:rPr>
  </w:style>
  <w:style w:type="character" w:customStyle="1" w:styleId="WW8Num41z3">
    <w:name w:val="WW8Num41z3"/>
    <w:uiPriority w:val="99"/>
    <w:rsid w:val="00B94D11"/>
    <w:rPr>
      <w:rFonts w:ascii="Symbol" w:hAnsi="Symbol" w:cs="Symbol"/>
    </w:rPr>
  </w:style>
  <w:style w:type="character" w:customStyle="1" w:styleId="WW8Num44z0">
    <w:name w:val="WW8Num44z0"/>
    <w:uiPriority w:val="99"/>
    <w:rsid w:val="00B94D11"/>
  </w:style>
  <w:style w:type="character" w:customStyle="1" w:styleId="WW8Num45z2">
    <w:name w:val="WW8Num45z2"/>
    <w:uiPriority w:val="99"/>
    <w:rsid w:val="00B94D11"/>
    <w:rPr>
      <w:rFonts w:ascii="Wingdings" w:hAnsi="Wingdings" w:cs="Wingdings"/>
    </w:rPr>
  </w:style>
  <w:style w:type="character" w:customStyle="1" w:styleId="WW8Num45z3">
    <w:name w:val="WW8Num45z3"/>
    <w:uiPriority w:val="99"/>
    <w:rsid w:val="00B94D11"/>
    <w:rPr>
      <w:rFonts w:ascii="Symbol" w:hAnsi="Symbol" w:cs="Symbol"/>
    </w:rPr>
  </w:style>
  <w:style w:type="character" w:customStyle="1" w:styleId="WW8Num46z0">
    <w:name w:val="WW8Num46z0"/>
    <w:uiPriority w:val="99"/>
    <w:rsid w:val="00B94D11"/>
    <w:rPr>
      <w:b/>
      <w:bCs/>
    </w:rPr>
  </w:style>
  <w:style w:type="character" w:customStyle="1" w:styleId="WW8Num46z2">
    <w:name w:val="WW8Num46z2"/>
    <w:uiPriority w:val="99"/>
    <w:rsid w:val="00B94D11"/>
  </w:style>
  <w:style w:type="character" w:customStyle="1" w:styleId="WW8Num46z4">
    <w:name w:val="WW8Num46z4"/>
    <w:uiPriority w:val="99"/>
    <w:rsid w:val="00B94D11"/>
    <w:rPr>
      <w:rFonts w:ascii="Verdana" w:hAnsi="Verdana" w:cs="Verdana"/>
      <w:sz w:val="18"/>
      <w:szCs w:val="18"/>
    </w:rPr>
  </w:style>
  <w:style w:type="character" w:customStyle="1" w:styleId="WW8Num46z5">
    <w:name w:val="WW8Num46z5"/>
    <w:uiPriority w:val="99"/>
    <w:rsid w:val="00B94D11"/>
    <w:rPr>
      <w:rFonts w:ascii="Tahoma" w:hAnsi="Tahoma" w:cs="Tahoma"/>
    </w:rPr>
  </w:style>
  <w:style w:type="character" w:customStyle="1" w:styleId="WW8Num48z1">
    <w:name w:val="WW8Num48z1"/>
    <w:uiPriority w:val="99"/>
    <w:rsid w:val="00B94D11"/>
  </w:style>
  <w:style w:type="character" w:customStyle="1" w:styleId="WW8Num58z3">
    <w:name w:val="WW8Num58z3"/>
    <w:uiPriority w:val="99"/>
    <w:rsid w:val="00B94D11"/>
    <w:rPr>
      <w:rFonts w:ascii="Arial" w:hAnsi="Arial" w:cs="Arial"/>
      <w:sz w:val="20"/>
      <w:szCs w:val="20"/>
    </w:rPr>
  </w:style>
  <w:style w:type="character" w:customStyle="1" w:styleId="WW8Num59z1">
    <w:name w:val="WW8Num59z1"/>
    <w:uiPriority w:val="99"/>
    <w:rsid w:val="00B94D11"/>
  </w:style>
  <w:style w:type="character" w:customStyle="1" w:styleId="WW8Num61z2">
    <w:name w:val="WW8Num61z2"/>
    <w:uiPriority w:val="99"/>
    <w:rsid w:val="00B94D11"/>
  </w:style>
  <w:style w:type="character" w:customStyle="1" w:styleId="WW8Num61z4">
    <w:name w:val="WW8Num61z4"/>
    <w:uiPriority w:val="99"/>
    <w:rsid w:val="00B94D11"/>
    <w:rPr>
      <w:rFonts w:ascii="Verdana" w:hAnsi="Verdana" w:cs="Verdana"/>
      <w:sz w:val="18"/>
      <w:szCs w:val="18"/>
    </w:rPr>
  </w:style>
  <w:style w:type="character" w:customStyle="1" w:styleId="WW8Num61z5">
    <w:name w:val="WW8Num61z5"/>
    <w:uiPriority w:val="99"/>
    <w:rsid w:val="00B94D11"/>
    <w:rPr>
      <w:rFonts w:ascii="Tahoma" w:hAnsi="Tahoma" w:cs="Tahoma"/>
    </w:rPr>
  </w:style>
  <w:style w:type="character" w:customStyle="1" w:styleId="WW8Num62z1">
    <w:name w:val="WW8Num62z1"/>
    <w:uiPriority w:val="99"/>
    <w:rsid w:val="00B94D11"/>
    <w:rPr>
      <w:rFonts w:ascii="Symbol" w:hAnsi="Symbol" w:cs="Symbol"/>
      <w:b/>
      <w:bCs/>
      <w:sz w:val="24"/>
      <w:szCs w:val="24"/>
      <w:u w:val="single"/>
    </w:rPr>
  </w:style>
  <w:style w:type="character" w:customStyle="1" w:styleId="WW8Num62z3">
    <w:name w:val="WW8Num62z3"/>
    <w:uiPriority w:val="99"/>
    <w:rsid w:val="00B94D11"/>
    <w:rPr>
      <w:b/>
      <w:bCs/>
      <w:i/>
      <w:iCs/>
      <w:sz w:val="20"/>
      <w:szCs w:val="20"/>
    </w:rPr>
  </w:style>
  <w:style w:type="character" w:customStyle="1" w:styleId="WW8Num62z4">
    <w:name w:val="WW8Num62z4"/>
    <w:uiPriority w:val="99"/>
    <w:rsid w:val="00B94D11"/>
    <w:rPr>
      <w:sz w:val="24"/>
      <w:szCs w:val="24"/>
    </w:rPr>
  </w:style>
  <w:style w:type="character" w:customStyle="1" w:styleId="WW8Num65z0">
    <w:name w:val="WW8Num65z0"/>
    <w:uiPriority w:val="99"/>
    <w:rsid w:val="00B94D11"/>
    <w:rPr>
      <w:rFonts w:ascii="Symbol" w:hAnsi="Symbol" w:cs="Symbol"/>
      <w:color w:val="auto"/>
    </w:rPr>
  </w:style>
  <w:style w:type="character" w:customStyle="1" w:styleId="WW8Num65z1">
    <w:name w:val="WW8Num65z1"/>
    <w:uiPriority w:val="99"/>
    <w:rsid w:val="00B94D11"/>
    <w:rPr>
      <w:rFonts w:ascii="Courier New" w:hAnsi="Courier New" w:cs="Courier New"/>
    </w:rPr>
  </w:style>
  <w:style w:type="character" w:customStyle="1" w:styleId="WW8Num65z2">
    <w:name w:val="WW8Num65z2"/>
    <w:uiPriority w:val="99"/>
    <w:rsid w:val="00B94D11"/>
    <w:rPr>
      <w:rFonts w:ascii="Wingdings" w:hAnsi="Wingdings" w:cs="Wingdings"/>
    </w:rPr>
  </w:style>
  <w:style w:type="character" w:customStyle="1" w:styleId="WW8Num65z3">
    <w:name w:val="WW8Num65z3"/>
    <w:uiPriority w:val="99"/>
    <w:rsid w:val="00B94D11"/>
    <w:rPr>
      <w:rFonts w:ascii="Symbol" w:hAnsi="Symbol" w:cs="Symbol"/>
    </w:rPr>
  </w:style>
  <w:style w:type="character" w:customStyle="1" w:styleId="WW8Num69z0">
    <w:name w:val="WW8Num69z0"/>
    <w:uiPriority w:val="99"/>
    <w:rsid w:val="00B94D11"/>
    <w:rPr>
      <w:rFonts w:ascii="Symbol" w:hAnsi="Symbol" w:cs="Symbol"/>
    </w:rPr>
  </w:style>
  <w:style w:type="character" w:customStyle="1" w:styleId="WW8Num69z2">
    <w:name w:val="WW8Num69z2"/>
    <w:uiPriority w:val="99"/>
    <w:rsid w:val="00B94D11"/>
    <w:rPr>
      <w:rFonts w:ascii="Wingdings" w:hAnsi="Wingdings" w:cs="Wingdings"/>
    </w:rPr>
  </w:style>
  <w:style w:type="character" w:customStyle="1" w:styleId="WW8Num70z1">
    <w:name w:val="WW8Num70z1"/>
    <w:uiPriority w:val="99"/>
    <w:rsid w:val="00B94D11"/>
    <w:rPr>
      <w:rFonts w:ascii="Wingdings" w:hAnsi="Wingdings" w:cs="Wingdings"/>
      <w:sz w:val="16"/>
      <w:szCs w:val="16"/>
    </w:rPr>
  </w:style>
  <w:style w:type="character" w:customStyle="1" w:styleId="WW8Num70z3">
    <w:name w:val="WW8Num70z3"/>
    <w:uiPriority w:val="99"/>
    <w:rsid w:val="00B94D11"/>
    <w:rPr>
      <w:rFonts w:ascii="Arial" w:hAnsi="Arial" w:cs="Arial"/>
      <w:sz w:val="20"/>
      <w:szCs w:val="20"/>
    </w:rPr>
  </w:style>
  <w:style w:type="character" w:customStyle="1" w:styleId="WW8Num72z1">
    <w:name w:val="WW8Num72z1"/>
    <w:uiPriority w:val="99"/>
    <w:rsid w:val="00B94D11"/>
    <w:rPr>
      <w:rFonts w:ascii="Symbol" w:hAnsi="Symbol" w:cs="Symbol"/>
      <w:color w:val="auto"/>
    </w:rPr>
  </w:style>
  <w:style w:type="character" w:customStyle="1" w:styleId="WW8Num72z3">
    <w:name w:val="WW8Num72z3"/>
    <w:uiPriority w:val="99"/>
    <w:rsid w:val="00B94D11"/>
    <w:rPr>
      <w:rFonts w:ascii="Arial" w:hAnsi="Arial" w:cs="Arial"/>
      <w:sz w:val="20"/>
      <w:szCs w:val="20"/>
    </w:rPr>
  </w:style>
  <w:style w:type="character" w:customStyle="1" w:styleId="WW8Num73z2">
    <w:name w:val="WW8Num73z2"/>
    <w:uiPriority w:val="99"/>
    <w:rsid w:val="00B94D11"/>
  </w:style>
  <w:style w:type="character" w:customStyle="1" w:styleId="WW8Num73z4">
    <w:name w:val="WW8Num73z4"/>
    <w:uiPriority w:val="99"/>
    <w:rsid w:val="00B94D11"/>
    <w:rPr>
      <w:rFonts w:ascii="Verdana" w:hAnsi="Verdana" w:cs="Verdana"/>
      <w:sz w:val="18"/>
      <w:szCs w:val="18"/>
    </w:rPr>
  </w:style>
  <w:style w:type="character" w:customStyle="1" w:styleId="WW8Num73z5">
    <w:name w:val="WW8Num73z5"/>
    <w:uiPriority w:val="99"/>
    <w:rsid w:val="00B94D11"/>
    <w:rPr>
      <w:rFonts w:ascii="Tahoma" w:hAnsi="Tahoma" w:cs="Tahoma"/>
    </w:rPr>
  </w:style>
  <w:style w:type="character" w:customStyle="1" w:styleId="WW8Num74z0">
    <w:name w:val="WW8Num74z0"/>
    <w:uiPriority w:val="99"/>
    <w:rsid w:val="00B94D11"/>
    <w:rPr>
      <w:rFonts w:ascii="Wingdings" w:hAnsi="Wingdings" w:cs="Wingdings"/>
    </w:rPr>
  </w:style>
  <w:style w:type="character" w:customStyle="1" w:styleId="WW8Num74z1">
    <w:name w:val="WW8Num74z1"/>
    <w:uiPriority w:val="99"/>
    <w:rsid w:val="00B94D11"/>
  </w:style>
  <w:style w:type="character" w:customStyle="1" w:styleId="WW8Num74z4">
    <w:name w:val="WW8Num74z4"/>
    <w:uiPriority w:val="99"/>
    <w:rsid w:val="00B94D11"/>
    <w:rPr>
      <w:rFonts w:ascii="Wingdings 2" w:hAnsi="Wingdings 2" w:cs="Wingdings 2"/>
    </w:rPr>
  </w:style>
  <w:style w:type="character" w:customStyle="1" w:styleId="WW8Num75z0">
    <w:name w:val="WW8Num75z0"/>
    <w:uiPriority w:val="99"/>
    <w:rsid w:val="00B94D11"/>
    <w:rPr>
      <w:b/>
      <w:bCs/>
    </w:rPr>
  </w:style>
  <w:style w:type="character" w:customStyle="1" w:styleId="WW8Num75z2">
    <w:name w:val="WW8Num75z2"/>
    <w:uiPriority w:val="99"/>
    <w:rsid w:val="00B94D11"/>
  </w:style>
  <w:style w:type="character" w:customStyle="1" w:styleId="WW8Num75z4">
    <w:name w:val="WW8Num75z4"/>
    <w:uiPriority w:val="99"/>
    <w:rsid w:val="00B94D11"/>
    <w:rPr>
      <w:rFonts w:ascii="Verdana" w:hAnsi="Verdana" w:cs="Verdana"/>
      <w:sz w:val="18"/>
      <w:szCs w:val="18"/>
    </w:rPr>
  </w:style>
  <w:style w:type="character" w:customStyle="1" w:styleId="WW8Num75z5">
    <w:name w:val="WW8Num75z5"/>
    <w:uiPriority w:val="99"/>
    <w:rsid w:val="00B94D11"/>
    <w:rPr>
      <w:rFonts w:ascii="Tahoma" w:hAnsi="Tahoma" w:cs="Tahoma"/>
    </w:rPr>
  </w:style>
  <w:style w:type="character" w:customStyle="1" w:styleId="WW8Num76z0">
    <w:name w:val="WW8Num76z0"/>
    <w:uiPriority w:val="99"/>
    <w:rsid w:val="00B94D11"/>
    <w:rPr>
      <w:b/>
      <w:bCs/>
    </w:rPr>
  </w:style>
  <w:style w:type="character" w:customStyle="1" w:styleId="WW8Num76z2">
    <w:name w:val="WW8Num76z2"/>
    <w:uiPriority w:val="99"/>
    <w:rsid w:val="00B94D11"/>
  </w:style>
  <w:style w:type="character" w:customStyle="1" w:styleId="WW8Num76z4">
    <w:name w:val="WW8Num76z4"/>
    <w:uiPriority w:val="99"/>
    <w:rsid w:val="00B94D11"/>
    <w:rPr>
      <w:rFonts w:ascii="Verdana" w:hAnsi="Verdana" w:cs="Verdana"/>
      <w:sz w:val="18"/>
      <w:szCs w:val="18"/>
    </w:rPr>
  </w:style>
  <w:style w:type="character" w:customStyle="1" w:styleId="WW8Num76z5">
    <w:name w:val="WW8Num76z5"/>
    <w:uiPriority w:val="99"/>
    <w:rsid w:val="00B94D11"/>
    <w:rPr>
      <w:rFonts w:ascii="Tahoma" w:hAnsi="Tahoma" w:cs="Tahoma"/>
    </w:rPr>
  </w:style>
  <w:style w:type="character" w:customStyle="1" w:styleId="WW8Num85z0">
    <w:name w:val="WW8Num85z0"/>
    <w:uiPriority w:val="99"/>
    <w:rsid w:val="00B94D11"/>
    <w:rPr>
      <w:b/>
      <w:bCs/>
    </w:rPr>
  </w:style>
  <w:style w:type="character" w:customStyle="1" w:styleId="WW8Num85z2">
    <w:name w:val="WW8Num85z2"/>
    <w:uiPriority w:val="99"/>
    <w:rsid w:val="00B94D11"/>
  </w:style>
  <w:style w:type="character" w:customStyle="1" w:styleId="WW8Num85z4">
    <w:name w:val="WW8Num85z4"/>
    <w:uiPriority w:val="99"/>
    <w:rsid w:val="00B94D11"/>
    <w:rPr>
      <w:rFonts w:ascii="Verdana" w:hAnsi="Verdana" w:cs="Verdana"/>
      <w:sz w:val="18"/>
      <w:szCs w:val="18"/>
    </w:rPr>
  </w:style>
  <w:style w:type="character" w:customStyle="1" w:styleId="WW8Num85z5">
    <w:name w:val="WW8Num85z5"/>
    <w:uiPriority w:val="99"/>
    <w:rsid w:val="00B94D11"/>
    <w:rPr>
      <w:rFonts w:ascii="Tahoma" w:hAnsi="Tahoma" w:cs="Tahoma"/>
    </w:rPr>
  </w:style>
  <w:style w:type="character" w:customStyle="1" w:styleId="WW8Num86z1">
    <w:name w:val="WW8Num86z1"/>
    <w:uiPriority w:val="99"/>
    <w:rsid w:val="00B94D11"/>
    <w:rPr>
      <w:rFonts w:ascii="Wingdings" w:hAnsi="Wingdings" w:cs="Wingdings"/>
      <w:sz w:val="16"/>
      <w:szCs w:val="16"/>
    </w:rPr>
  </w:style>
  <w:style w:type="character" w:customStyle="1" w:styleId="WW8Num86z3">
    <w:name w:val="WW8Num86z3"/>
    <w:uiPriority w:val="99"/>
    <w:rsid w:val="00B94D11"/>
    <w:rPr>
      <w:rFonts w:ascii="Arial" w:hAnsi="Arial" w:cs="Arial"/>
      <w:sz w:val="20"/>
      <w:szCs w:val="20"/>
    </w:rPr>
  </w:style>
  <w:style w:type="character" w:customStyle="1" w:styleId="WW8Num87z2">
    <w:name w:val="WW8Num87z2"/>
    <w:uiPriority w:val="99"/>
    <w:rsid w:val="00B94D11"/>
    <w:rPr>
      <w:rFonts w:ascii="Symbol" w:hAnsi="Symbol" w:cs="Symbol"/>
    </w:rPr>
  </w:style>
  <w:style w:type="character" w:customStyle="1" w:styleId="WW8Num90z0">
    <w:name w:val="WW8Num90z0"/>
    <w:uiPriority w:val="99"/>
    <w:rsid w:val="00B94D11"/>
    <w:rPr>
      <w:rFonts w:ascii="Symbol" w:hAnsi="Symbol" w:cs="Symbol"/>
    </w:rPr>
  </w:style>
  <w:style w:type="character" w:customStyle="1" w:styleId="WW8Num90z1">
    <w:name w:val="WW8Num90z1"/>
    <w:uiPriority w:val="99"/>
    <w:rsid w:val="00B94D11"/>
  </w:style>
  <w:style w:type="character" w:customStyle="1" w:styleId="WW8Num93z2">
    <w:name w:val="WW8Num93z2"/>
    <w:uiPriority w:val="99"/>
    <w:rsid w:val="00B94D11"/>
    <w:rPr>
      <w:u w:val="none"/>
    </w:rPr>
  </w:style>
  <w:style w:type="character" w:customStyle="1" w:styleId="NormalnyZnak">
    <w:name w:val="Normalny Znak"/>
    <w:uiPriority w:val="99"/>
    <w:rsid w:val="00B94D11"/>
    <w:rPr>
      <w:rFonts w:ascii="Courier" w:hAnsi="Courier" w:cs="Courier"/>
      <w:sz w:val="24"/>
      <w:szCs w:val="24"/>
      <w:lang w:val="pl-PL"/>
    </w:rPr>
  </w:style>
  <w:style w:type="character" w:customStyle="1" w:styleId="Lista-1iZnak">
    <w:name w:val="Lista - 1i Znak"/>
    <w:uiPriority w:val="99"/>
    <w:rsid w:val="00B94D11"/>
  </w:style>
  <w:style w:type="character" w:customStyle="1" w:styleId="Odwoaniedokomentarza2">
    <w:name w:val="Odwołanie do komentarza2"/>
    <w:uiPriority w:val="99"/>
    <w:rsid w:val="00B94D11"/>
    <w:rPr>
      <w:sz w:val="16"/>
      <w:szCs w:val="16"/>
    </w:rPr>
  </w:style>
  <w:style w:type="character" w:customStyle="1" w:styleId="Odwoanieprzypisudolnego2">
    <w:name w:val="Odwołanie przypisu dolnego2"/>
    <w:uiPriority w:val="99"/>
    <w:rsid w:val="00B94D11"/>
    <w:rPr>
      <w:vertAlign w:val="superscript"/>
    </w:rPr>
  </w:style>
  <w:style w:type="character" w:customStyle="1" w:styleId="Odwoanieprzypisudolnego1">
    <w:name w:val="Odwołanie przypisu dolnego1"/>
    <w:uiPriority w:val="99"/>
    <w:rsid w:val="00B94D11"/>
    <w:rPr>
      <w:position w:val="1"/>
      <w:sz w:val="14"/>
      <w:szCs w:val="14"/>
    </w:rPr>
  </w:style>
  <w:style w:type="character" w:customStyle="1" w:styleId="CommentReference1">
    <w:name w:val="Comment Reference1"/>
    <w:uiPriority w:val="99"/>
    <w:rsid w:val="00B94D11"/>
    <w:rPr>
      <w:sz w:val="16"/>
      <w:szCs w:val="16"/>
    </w:rPr>
  </w:style>
  <w:style w:type="character" w:customStyle="1" w:styleId="Odwoanieprzypisudolnego11">
    <w:name w:val="Odwołanie przypisu dolnego11"/>
    <w:uiPriority w:val="99"/>
    <w:rsid w:val="00B94D11"/>
    <w:rPr>
      <w:vertAlign w:val="superscript"/>
    </w:rPr>
  </w:style>
  <w:style w:type="character" w:customStyle="1" w:styleId="caps">
    <w:name w:val="caps"/>
    <w:uiPriority w:val="99"/>
    <w:rsid w:val="00B94D11"/>
  </w:style>
  <w:style w:type="character" w:customStyle="1" w:styleId="FootnoteZnak">
    <w:name w:val="Footnote Znak"/>
    <w:aliases w:val="Tekst przypisu dolnego Znak,Podrozdzia3 Znak"/>
    <w:uiPriority w:val="99"/>
    <w:rsid w:val="00B94D11"/>
    <w:rPr>
      <w:lang w:val="pl-PL"/>
    </w:rPr>
  </w:style>
  <w:style w:type="character" w:customStyle="1" w:styleId="ZnakZnak41">
    <w:name w:val="Znak Znak41"/>
    <w:uiPriority w:val="99"/>
    <w:rsid w:val="00B94D11"/>
    <w:rPr>
      <w:rFonts w:eastAsia="Times New Roman"/>
      <w:b/>
      <w:bCs/>
      <w:sz w:val="40"/>
      <w:szCs w:val="40"/>
    </w:rPr>
  </w:style>
  <w:style w:type="character" w:customStyle="1" w:styleId="TekstprzypisuZnakZnak">
    <w:name w:val="Tekst przypisu Znak Znak"/>
    <w:uiPriority w:val="99"/>
    <w:rsid w:val="00B94D11"/>
    <w:rPr>
      <w:rFonts w:ascii="Times New Roman" w:hAnsi="Times New Roman" w:cs="Times New Roman"/>
      <w:lang w:val="fr-FR"/>
    </w:rPr>
  </w:style>
  <w:style w:type="character" w:customStyle="1" w:styleId="ZnakZnak5">
    <w:name w:val="Znak Znak5"/>
    <w:uiPriority w:val="99"/>
    <w:rsid w:val="00B94D11"/>
    <w:rPr>
      <w:rFonts w:ascii="Arial" w:eastAsia="Times New Roman" w:hAnsi="Arial" w:cs="Arial"/>
      <w:b/>
      <w:bCs/>
      <w:i/>
      <w:iCs/>
      <w:sz w:val="24"/>
      <w:szCs w:val="24"/>
    </w:rPr>
  </w:style>
  <w:style w:type="character" w:styleId="FootnoteReference">
    <w:name w:val="footnote reference"/>
    <w:basedOn w:val="DefaultParagraphFont"/>
    <w:uiPriority w:val="99"/>
    <w:semiHidden/>
    <w:rsid w:val="00B94D11"/>
    <w:rPr>
      <w:vertAlign w:val="superscript"/>
    </w:rPr>
  </w:style>
  <w:style w:type="paragraph" w:styleId="Caption">
    <w:name w:val="caption"/>
    <w:basedOn w:val="Normal"/>
    <w:uiPriority w:val="99"/>
    <w:qFormat/>
    <w:rsid w:val="00B94D11"/>
    <w:pPr>
      <w:suppressLineNumbers/>
      <w:spacing w:before="120" w:after="120"/>
    </w:pPr>
    <w:rPr>
      <w:i/>
      <w:iCs/>
      <w:lang w:eastAsia="zh-CN"/>
    </w:rPr>
  </w:style>
  <w:style w:type="paragraph" w:customStyle="1" w:styleId="Lista-kontynuacja1">
    <w:name w:val="Lista - kontynuacja1"/>
    <w:basedOn w:val="Normal"/>
    <w:uiPriority w:val="99"/>
    <w:rsid w:val="00B94D11"/>
    <w:pPr>
      <w:spacing w:after="120"/>
      <w:ind w:left="283"/>
    </w:pPr>
    <w:rPr>
      <w:lang w:eastAsia="zh-CN"/>
    </w:rPr>
  </w:style>
  <w:style w:type="paragraph" w:customStyle="1" w:styleId="DefaultText">
    <w:name w:val="Default Text"/>
    <w:basedOn w:val="Normal"/>
    <w:uiPriority w:val="99"/>
    <w:rsid w:val="00B94D11"/>
    <w:pPr>
      <w:autoSpaceDE w:val="0"/>
    </w:pPr>
    <w:rPr>
      <w:lang w:eastAsia="zh-CN"/>
    </w:rPr>
  </w:style>
  <w:style w:type="paragraph" w:customStyle="1" w:styleId="WW-Tekstpodstawowy3">
    <w:name w:val="WW-Tekst podstawowy 3"/>
    <w:basedOn w:val="BodyTextIndent"/>
    <w:uiPriority w:val="99"/>
    <w:rsid w:val="00B94D11"/>
    <w:pPr>
      <w:overflowPunct w:val="0"/>
      <w:autoSpaceDE w:val="0"/>
      <w:ind w:left="0"/>
      <w:jc w:val="both"/>
    </w:pPr>
    <w:rPr>
      <w:rFonts w:ascii="Arial" w:hAnsi="Arial" w:cs="Arial"/>
      <w:sz w:val="24"/>
      <w:szCs w:val="24"/>
      <w:lang w:eastAsia="zh-CN"/>
    </w:rPr>
  </w:style>
  <w:style w:type="paragraph" w:customStyle="1" w:styleId="WW-Tekstpodstawowywcity3">
    <w:name w:val="WW-Tekst podstawowy wcięty 3"/>
    <w:basedOn w:val="Normal"/>
    <w:uiPriority w:val="99"/>
    <w:rsid w:val="00B94D11"/>
    <w:pPr>
      <w:overflowPunct w:val="0"/>
      <w:autoSpaceDE w:val="0"/>
      <w:ind w:left="426" w:hanging="426"/>
    </w:pPr>
    <w:rPr>
      <w:sz w:val="28"/>
      <w:szCs w:val="28"/>
      <w:lang w:eastAsia="zh-CN"/>
    </w:rPr>
  </w:style>
  <w:style w:type="paragraph" w:customStyle="1" w:styleId="Tekstpodstawowywcity22">
    <w:name w:val="Tekst podstawowy wcięty 22"/>
    <w:basedOn w:val="Normal"/>
    <w:uiPriority w:val="99"/>
    <w:rsid w:val="00B94D11"/>
    <w:pPr>
      <w:overflowPunct w:val="0"/>
      <w:autoSpaceDE w:val="0"/>
      <w:ind w:left="360" w:hanging="360"/>
      <w:jc w:val="both"/>
    </w:pPr>
    <w:rPr>
      <w:lang w:eastAsia="zh-CN"/>
    </w:rPr>
  </w:style>
  <w:style w:type="paragraph" w:styleId="ListBullet2">
    <w:name w:val="List Bullet 2"/>
    <w:basedOn w:val="Normal"/>
    <w:uiPriority w:val="99"/>
    <w:rsid w:val="00B94D11"/>
    <w:pPr>
      <w:ind w:left="566" w:hanging="283"/>
    </w:pPr>
    <w:rPr>
      <w:lang w:eastAsia="zh-CN"/>
    </w:rPr>
  </w:style>
  <w:style w:type="paragraph" w:customStyle="1" w:styleId="Tekstpodstawowyzwciciem1">
    <w:name w:val="Tekst podstawowy z wcięciem1"/>
    <w:basedOn w:val="BodyText"/>
    <w:uiPriority w:val="99"/>
    <w:rsid w:val="00B94D11"/>
    <w:pPr>
      <w:spacing w:after="120"/>
      <w:ind w:firstLine="210"/>
      <w:jc w:val="left"/>
    </w:pPr>
    <w:rPr>
      <w:lang w:eastAsia="zh-CN"/>
    </w:rPr>
  </w:style>
  <w:style w:type="paragraph" w:styleId="ListBullet5">
    <w:name w:val="List Bullet 5"/>
    <w:basedOn w:val="Normal"/>
    <w:uiPriority w:val="99"/>
    <w:rsid w:val="00B94D11"/>
    <w:pPr>
      <w:ind w:left="1415" w:hanging="283"/>
    </w:pPr>
    <w:rPr>
      <w:lang w:eastAsia="zh-CN"/>
    </w:rPr>
  </w:style>
  <w:style w:type="paragraph" w:customStyle="1" w:styleId="ust">
    <w:name w:val="ust"/>
    <w:uiPriority w:val="99"/>
    <w:rsid w:val="00B94D11"/>
    <w:pPr>
      <w:suppressAutoHyphens/>
      <w:spacing w:before="60" w:after="60"/>
      <w:ind w:left="426" w:hanging="284"/>
      <w:jc w:val="both"/>
    </w:pPr>
    <w:rPr>
      <w:sz w:val="24"/>
      <w:szCs w:val="24"/>
      <w:lang w:eastAsia="zh-CN"/>
    </w:rPr>
  </w:style>
  <w:style w:type="paragraph" w:customStyle="1" w:styleId="Numerowanierysunkw">
    <w:name w:val="Numerowanie_rysunków"/>
    <w:basedOn w:val="Heading6"/>
    <w:uiPriority w:val="99"/>
    <w:rsid w:val="00B94D11"/>
    <w:pPr>
      <w:tabs>
        <w:tab w:val="num" w:pos="283"/>
        <w:tab w:val="left" w:pos="360"/>
      </w:tabs>
      <w:ind w:left="2854" w:hanging="1152"/>
    </w:pPr>
    <w:rPr>
      <w:rFonts w:ascii="Arial" w:hAnsi="Arial" w:cs="Arial"/>
      <w:lang w:eastAsia="zh-CN"/>
    </w:rPr>
  </w:style>
  <w:style w:type="paragraph" w:customStyle="1" w:styleId="Tekstkomentarza2">
    <w:name w:val="Tekst komentarza2"/>
    <w:basedOn w:val="Normal"/>
    <w:uiPriority w:val="99"/>
    <w:rsid w:val="00B94D11"/>
    <w:rPr>
      <w:sz w:val="20"/>
      <w:szCs w:val="20"/>
      <w:lang w:eastAsia="zh-CN"/>
    </w:rPr>
  </w:style>
  <w:style w:type="paragraph" w:customStyle="1" w:styleId="StandardowyStandardowy1">
    <w:name w:val="Standardowy.Standardowy1"/>
    <w:basedOn w:val="Normal"/>
    <w:next w:val="Normal"/>
    <w:uiPriority w:val="99"/>
    <w:rsid w:val="00B94D11"/>
    <w:rPr>
      <w:rFonts w:ascii="Arial" w:hAnsi="Arial" w:cs="Arial"/>
      <w:lang w:eastAsia="zh-CN"/>
    </w:rPr>
  </w:style>
  <w:style w:type="paragraph" w:customStyle="1" w:styleId="Znak3ZnakZnakZnakZnakZnakZnakZnakZnakZnak">
    <w:name w:val="Znak3 Znak Znak Znak Znak Znak Znak Znak Znak Znak"/>
    <w:basedOn w:val="Normal"/>
    <w:uiPriority w:val="99"/>
    <w:rsid w:val="00B94D11"/>
    <w:rPr>
      <w:rFonts w:ascii="Arial" w:hAnsi="Arial" w:cs="Arial"/>
      <w:sz w:val="20"/>
      <w:szCs w:val="20"/>
      <w:lang w:eastAsia="zh-CN"/>
    </w:rPr>
  </w:style>
  <w:style w:type="paragraph" w:customStyle="1" w:styleId="Lista-1i">
    <w:name w:val="Lista - 1i"/>
    <w:basedOn w:val="Styl1"/>
    <w:uiPriority w:val="99"/>
    <w:rsid w:val="00B94D11"/>
    <w:pPr>
      <w:widowControl/>
      <w:suppressAutoHyphens/>
      <w:adjustRightInd/>
      <w:spacing w:before="96" w:line="288" w:lineRule="auto"/>
      <w:ind w:left="851" w:firstLine="357"/>
      <w:textAlignment w:val="auto"/>
    </w:pPr>
    <w:rPr>
      <w:rFonts w:ascii="Arial" w:hAnsi="Arial" w:cs="Arial"/>
      <w:sz w:val="24"/>
      <w:szCs w:val="24"/>
      <w:lang w:eastAsia="zh-CN"/>
    </w:rPr>
  </w:style>
  <w:style w:type="paragraph" w:customStyle="1" w:styleId="Znak1ZnakZnakZnakZnakZnakZnak">
    <w:name w:val="Znak1 Znak Znak Znak Znak Znak Znak"/>
    <w:basedOn w:val="Normal"/>
    <w:uiPriority w:val="99"/>
    <w:rsid w:val="00B94D11"/>
    <w:pPr>
      <w:widowControl w:val="0"/>
      <w:spacing w:line="360" w:lineRule="atLeast"/>
      <w:jc w:val="both"/>
      <w:textAlignment w:val="baseline"/>
    </w:pPr>
    <w:rPr>
      <w:rFonts w:ascii="Arial" w:hAnsi="Arial" w:cs="Arial"/>
      <w:sz w:val="20"/>
      <w:szCs w:val="20"/>
      <w:lang w:eastAsia="zh-CN"/>
    </w:rPr>
  </w:style>
  <w:style w:type="paragraph" w:customStyle="1" w:styleId="Struktura2">
    <w:name w:val="Struktura 2"/>
    <w:basedOn w:val="Normal"/>
    <w:uiPriority w:val="99"/>
    <w:rsid w:val="00B94D11"/>
    <w:pPr>
      <w:widowControl w:val="0"/>
      <w:tabs>
        <w:tab w:val="num" w:pos="720"/>
        <w:tab w:val="left" w:pos="1080"/>
      </w:tabs>
      <w:spacing w:before="120" w:after="120" w:line="360" w:lineRule="atLeast"/>
      <w:ind w:left="720" w:hanging="360"/>
      <w:jc w:val="both"/>
      <w:textAlignment w:val="baseline"/>
    </w:pPr>
    <w:rPr>
      <w:rFonts w:ascii="Verdana" w:hAnsi="Verdana" w:cs="Verdana"/>
      <w:sz w:val="20"/>
      <w:szCs w:val="20"/>
      <w:lang w:eastAsia="zh-CN"/>
    </w:rPr>
  </w:style>
  <w:style w:type="paragraph" w:customStyle="1" w:styleId="Struktura3">
    <w:name w:val="Struktura 3"/>
    <w:basedOn w:val="Normal"/>
    <w:next w:val="Normal"/>
    <w:uiPriority w:val="99"/>
    <w:rsid w:val="00B94D11"/>
    <w:pPr>
      <w:widowControl w:val="0"/>
      <w:tabs>
        <w:tab w:val="num" w:pos="720"/>
        <w:tab w:val="left" w:pos="1581"/>
        <w:tab w:val="left" w:pos="1680"/>
      </w:tabs>
      <w:spacing w:line="360" w:lineRule="atLeast"/>
      <w:ind w:left="-843"/>
      <w:jc w:val="both"/>
      <w:textAlignment w:val="baseline"/>
    </w:pPr>
    <w:rPr>
      <w:rFonts w:ascii="Verdana" w:hAnsi="Verdana" w:cs="Verdana"/>
      <w:sz w:val="20"/>
      <w:szCs w:val="20"/>
      <w:lang w:eastAsia="zh-CN"/>
    </w:rPr>
  </w:style>
  <w:style w:type="paragraph" w:customStyle="1" w:styleId="Struktura4">
    <w:name w:val="Struktura 4"/>
    <w:basedOn w:val="Normal"/>
    <w:uiPriority w:val="99"/>
    <w:rsid w:val="00B94D11"/>
    <w:pPr>
      <w:widowControl w:val="0"/>
      <w:tabs>
        <w:tab w:val="num" w:pos="720"/>
        <w:tab w:val="left" w:pos="2040"/>
      </w:tabs>
      <w:spacing w:line="360" w:lineRule="atLeast"/>
      <w:ind w:left="720" w:hanging="360"/>
      <w:jc w:val="both"/>
      <w:textAlignment w:val="baseline"/>
    </w:pPr>
    <w:rPr>
      <w:rFonts w:ascii="Verdana" w:hAnsi="Verdana" w:cs="Verdana"/>
      <w:sz w:val="20"/>
      <w:szCs w:val="20"/>
      <w:lang w:eastAsia="zh-CN"/>
    </w:rPr>
  </w:style>
  <w:style w:type="paragraph" w:customStyle="1" w:styleId="n30">
    <w:name w:val="n3"/>
    <w:basedOn w:val="Znak3ZnakZnakZnakZnakZnakZnakZnakZnakZnak"/>
    <w:uiPriority w:val="99"/>
    <w:rsid w:val="00B94D11"/>
    <w:pPr>
      <w:tabs>
        <w:tab w:val="num" w:pos="397"/>
      </w:tabs>
      <w:ind w:left="360" w:hanging="360"/>
      <w:jc w:val="both"/>
    </w:pPr>
  </w:style>
  <w:style w:type="paragraph" w:customStyle="1" w:styleId="n40">
    <w:name w:val="n4"/>
    <w:basedOn w:val="n30"/>
    <w:uiPriority w:val="99"/>
    <w:rsid w:val="00B94D11"/>
  </w:style>
  <w:style w:type="paragraph" w:customStyle="1" w:styleId="SIWZtekstba">
    <w:name w:val="SIWZ_tekst_ba"/>
    <w:basedOn w:val="Normal"/>
    <w:uiPriority w:val="99"/>
    <w:rsid w:val="00B94D11"/>
    <w:pPr>
      <w:jc w:val="both"/>
    </w:pPr>
    <w:rPr>
      <w:rFonts w:ascii="Arial" w:hAnsi="Arial" w:cs="Arial"/>
      <w:sz w:val="20"/>
      <w:szCs w:val="20"/>
      <w:lang w:eastAsia="zh-CN"/>
    </w:rPr>
  </w:style>
  <w:style w:type="paragraph" w:customStyle="1" w:styleId="n10">
    <w:name w:val="n1"/>
    <w:basedOn w:val="Normal"/>
    <w:uiPriority w:val="99"/>
    <w:rsid w:val="00B94D11"/>
    <w:pPr>
      <w:tabs>
        <w:tab w:val="num" w:pos="397"/>
        <w:tab w:val="left" w:pos="540"/>
      </w:tabs>
      <w:ind w:left="360" w:hanging="360"/>
    </w:pPr>
    <w:rPr>
      <w:rFonts w:ascii="Arial" w:hAnsi="Arial" w:cs="Arial"/>
      <w:b/>
      <w:bCs/>
      <w:sz w:val="20"/>
      <w:szCs w:val="20"/>
      <w:u w:val="single"/>
      <w:lang w:eastAsia="zh-CN"/>
    </w:rPr>
  </w:style>
  <w:style w:type="paragraph" w:customStyle="1" w:styleId="n2">
    <w:name w:val="n2"/>
    <w:basedOn w:val="Normal"/>
    <w:uiPriority w:val="99"/>
    <w:rsid w:val="00B94D11"/>
    <w:pPr>
      <w:tabs>
        <w:tab w:val="num" w:pos="397"/>
      </w:tabs>
      <w:overflowPunct w:val="0"/>
      <w:autoSpaceDE w:val="0"/>
      <w:ind w:left="360" w:hanging="360"/>
      <w:jc w:val="both"/>
    </w:pPr>
    <w:rPr>
      <w:rFonts w:ascii="Arial" w:hAnsi="Arial" w:cs="Arial"/>
      <w:sz w:val="20"/>
      <w:szCs w:val="20"/>
      <w:lang w:eastAsia="zh-CN"/>
    </w:rPr>
  </w:style>
  <w:style w:type="paragraph" w:customStyle="1" w:styleId="Struktura1">
    <w:name w:val="Struktura 1"/>
    <w:basedOn w:val="Normal"/>
    <w:uiPriority w:val="99"/>
    <w:rsid w:val="00B94D11"/>
    <w:pPr>
      <w:widowControl w:val="0"/>
      <w:tabs>
        <w:tab w:val="num" w:pos="720"/>
      </w:tabs>
      <w:spacing w:before="120" w:line="360" w:lineRule="atLeast"/>
      <w:ind w:left="-3960"/>
      <w:jc w:val="both"/>
      <w:textAlignment w:val="baseline"/>
    </w:pPr>
    <w:rPr>
      <w:rFonts w:ascii="Verdana" w:hAnsi="Verdana" w:cs="Verdana"/>
      <w:b/>
      <w:bCs/>
      <w:caps/>
      <w:sz w:val="22"/>
      <w:szCs w:val="22"/>
      <w:lang w:eastAsia="zh-CN"/>
    </w:rPr>
  </w:style>
  <w:style w:type="paragraph" w:customStyle="1" w:styleId="Wykropkowanie">
    <w:name w:val="Wykropkowanie"/>
    <w:basedOn w:val="Normal"/>
    <w:uiPriority w:val="99"/>
    <w:rsid w:val="00B94D11"/>
    <w:pPr>
      <w:tabs>
        <w:tab w:val="num" w:pos="926"/>
      </w:tabs>
      <w:ind w:left="-708"/>
    </w:pPr>
    <w:rPr>
      <w:rFonts w:ascii="Verdana" w:hAnsi="Verdana" w:cs="Verdana"/>
      <w:sz w:val="20"/>
      <w:szCs w:val="20"/>
      <w:lang w:eastAsia="zh-CN"/>
    </w:rPr>
  </w:style>
  <w:style w:type="paragraph" w:customStyle="1" w:styleId="NazwaSprzetu">
    <w:name w:val="NazwaSprzetu"/>
    <w:basedOn w:val="Normal"/>
    <w:uiPriority w:val="99"/>
    <w:rsid w:val="00B94D11"/>
    <w:rPr>
      <w:rFonts w:ascii="Verdana" w:hAnsi="Verdana" w:cs="Verdana"/>
      <w:b/>
      <w:bCs/>
      <w:lang w:eastAsia="zh-CN"/>
    </w:rPr>
  </w:style>
  <w:style w:type="paragraph" w:styleId="ListNumber5">
    <w:name w:val="List Number 5"/>
    <w:basedOn w:val="List"/>
    <w:uiPriority w:val="99"/>
    <w:rsid w:val="00B94D11"/>
    <w:pPr>
      <w:tabs>
        <w:tab w:val="num" w:pos="720"/>
      </w:tabs>
      <w:spacing w:before="510" w:after="289" w:line="360" w:lineRule="auto"/>
      <w:ind w:left="567" w:right="567"/>
      <w:jc w:val="left"/>
    </w:pPr>
    <w:rPr>
      <w:rFonts w:ascii="Arial" w:hAnsi="Arial" w:cs="Arial"/>
      <w:b/>
      <w:bCs/>
      <w:lang w:eastAsia="zh-CN"/>
    </w:rPr>
  </w:style>
  <w:style w:type="paragraph" w:customStyle="1" w:styleId="Legenda11">
    <w:name w:val="Legenda11"/>
    <w:basedOn w:val="Normal"/>
    <w:next w:val="Normal"/>
    <w:uiPriority w:val="99"/>
    <w:rsid w:val="00B94D11"/>
    <w:rPr>
      <w:b/>
      <w:bCs/>
      <w:sz w:val="20"/>
      <w:szCs w:val="20"/>
      <w:lang w:eastAsia="zh-CN"/>
    </w:rPr>
  </w:style>
  <w:style w:type="paragraph" w:customStyle="1" w:styleId="konspekt2ZnakCharChar">
    <w:name w:val="konspekt 2 Znak Char Char"/>
    <w:basedOn w:val="Normal"/>
    <w:uiPriority w:val="99"/>
    <w:rsid w:val="00B94D11"/>
    <w:pPr>
      <w:tabs>
        <w:tab w:val="left" w:pos="720"/>
      </w:tabs>
      <w:ind w:left="720" w:hanging="360"/>
      <w:jc w:val="both"/>
    </w:pPr>
    <w:rPr>
      <w:lang w:eastAsia="zh-CN"/>
    </w:rPr>
  </w:style>
  <w:style w:type="paragraph" w:customStyle="1" w:styleId="Konspekt3">
    <w:name w:val="Konspekt 3"/>
    <w:basedOn w:val="Normal"/>
    <w:uiPriority w:val="99"/>
    <w:rsid w:val="00B94D11"/>
    <w:pPr>
      <w:tabs>
        <w:tab w:val="num" w:pos="720"/>
      </w:tabs>
      <w:jc w:val="both"/>
    </w:pPr>
    <w:rPr>
      <w:lang w:eastAsia="zh-CN"/>
    </w:rPr>
  </w:style>
  <w:style w:type="paragraph" w:customStyle="1" w:styleId="GlownyPunkt">
    <w:name w:val="GlownyPunkt"/>
    <w:basedOn w:val="Normal"/>
    <w:next w:val="Normal"/>
    <w:uiPriority w:val="99"/>
    <w:rsid w:val="00B94D11"/>
    <w:pPr>
      <w:tabs>
        <w:tab w:val="left" w:pos="360"/>
        <w:tab w:val="num" w:pos="720"/>
      </w:tabs>
      <w:jc w:val="both"/>
    </w:pPr>
    <w:rPr>
      <w:b/>
      <w:bCs/>
      <w:lang w:eastAsia="zh-CN"/>
    </w:rPr>
  </w:style>
  <w:style w:type="paragraph" w:customStyle="1" w:styleId="Znak3ZnakZnakZnak">
    <w:name w:val="Znak3 Znak Znak Znak"/>
    <w:basedOn w:val="Normal"/>
    <w:uiPriority w:val="99"/>
    <w:rsid w:val="00B94D11"/>
    <w:rPr>
      <w:rFonts w:ascii="Arial" w:hAnsi="Arial" w:cs="Arial"/>
      <w:sz w:val="20"/>
      <w:szCs w:val="20"/>
      <w:lang w:eastAsia="zh-CN"/>
    </w:rPr>
  </w:style>
  <w:style w:type="paragraph" w:customStyle="1" w:styleId="Tekst">
    <w:name w:val="Tekst"/>
    <w:basedOn w:val="Normal"/>
    <w:uiPriority w:val="99"/>
    <w:rsid w:val="00B94D11"/>
    <w:pPr>
      <w:tabs>
        <w:tab w:val="left" w:pos="397"/>
      </w:tabs>
    </w:pPr>
    <w:rPr>
      <w:rFonts w:ascii="Arial" w:hAnsi="Arial" w:cs="Arial"/>
      <w:lang w:eastAsia="zh-CN"/>
    </w:rPr>
  </w:style>
  <w:style w:type="paragraph" w:customStyle="1" w:styleId="Znak3ZnakZnakZnakZnakZnakZnak">
    <w:name w:val="Znak3 Znak Znak Znak Znak Znak Znak"/>
    <w:basedOn w:val="Normal"/>
    <w:uiPriority w:val="99"/>
    <w:rsid w:val="00B94D11"/>
    <w:rPr>
      <w:rFonts w:ascii="Arial" w:hAnsi="Arial" w:cs="Arial"/>
      <w:sz w:val="20"/>
      <w:szCs w:val="20"/>
      <w:lang w:eastAsia="zh-CN"/>
    </w:rPr>
  </w:style>
  <w:style w:type="paragraph" w:customStyle="1" w:styleId="Znak1ZnakZnakZnak">
    <w:name w:val="Znak1 Znak Znak Znak"/>
    <w:basedOn w:val="Normal"/>
    <w:uiPriority w:val="99"/>
    <w:rsid w:val="00B94D11"/>
    <w:rPr>
      <w:rFonts w:ascii="Arial" w:hAnsi="Arial" w:cs="Arial"/>
      <w:sz w:val="20"/>
      <w:szCs w:val="20"/>
      <w:lang w:eastAsia="zh-CN"/>
    </w:rPr>
  </w:style>
  <w:style w:type="paragraph" w:customStyle="1" w:styleId="Znak1">
    <w:name w:val="Znak1"/>
    <w:basedOn w:val="Normal"/>
    <w:uiPriority w:val="99"/>
    <w:rsid w:val="00B94D11"/>
    <w:rPr>
      <w:rFonts w:ascii="Arial" w:hAnsi="Arial" w:cs="Arial"/>
      <w:sz w:val="20"/>
      <w:szCs w:val="20"/>
      <w:lang w:eastAsia="zh-CN"/>
    </w:rPr>
  </w:style>
  <w:style w:type="paragraph" w:customStyle="1" w:styleId="Znak3ZnakZnakZnakZnakZnakZnakZnakZnakZnakZnakZnakZnak">
    <w:name w:val="Znak3 Znak Znak Znak Znak Znak Znak Znak Znak Znak Znak Znak Znak"/>
    <w:basedOn w:val="Normal"/>
    <w:uiPriority w:val="99"/>
    <w:rsid w:val="00B94D11"/>
    <w:rPr>
      <w:rFonts w:ascii="Arial" w:hAnsi="Arial" w:cs="Arial"/>
      <w:sz w:val="20"/>
      <w:szCs w:val="20"/>
      <w:lang w:eastAsia="zh-CN"/>
    </w:rPr>
  </w:style>
  <w:style w:type="paragraph" w:customStyle="1" w:styleId="Na-1">
    <w:name w:val="Na-1"/>
    <w:basedOn w:val="Heading1"/>
    <w:uiPriority w:val="99"/>
    <w:rsid w:val="00B94D11"/>
    <w:pPr>
      <w:tabs>
        <w:tab w:val="num" w:pos="360"/>
        <w:tab w:val="left" w:pos="540"/>
      </w:tabs>
      <w:spacing w:before="240" w:after="120" w:line="240" w:lineRule="auto"/>
      <w:ind w:left="360" w:hanging="360"/>
      <w:jc w:val="both"/>
    </w:pPr>
    <w:rPr>
      <w:rFonts w:ascii="Arial" w:hAnsi="Arial" w:cs="Arial"/>
      <w:color w:val="000000"/>
      <w:kern w:val="1"/>
      <w:sz w:val="24"/>
      <w:szCs w:val="24"/>
      <w:u w:val="none"/>
      <w:lang w:eastAsia="zh-CN"/>
    </w:rPr>
  </w:style>
  <w:style w:type="paragraph" w:customStyle="1" w:styleId="Na-2">
    <w:name w:val="Na-2"/>
    <w:basedOn w:val="n2"/>
    <w:uiPriority w:val="99"/>
    <w:rsid w:val="00B94D11"/>
    <w:pPr>
      <w:keepNext/>
      <w:tabs>
        <w:tab w:val="clear" w:pos="397"/>
        <w:tab w:val="num" w:pos="792"/>
      </w:tabs>
      <w:overflowPunct/>
      <w:autoSpaceDE/>
      <w:spacing w:before="160" w:after="120" w:line="288" w:lineRule="auto"/>
      <w:ind w:left="792" w:hanging="432"/>
      <w:jc w:val="left"/>
      <w:outlineLvl w:val="1"/>
    </w:pPr>
    <w:rPr>
      <w:b/>
      <w:bCs/>
      <w:u w:val="single"/>
    </w:rPr>
  </w:style>
  <w:style w:type="paragraph" w:customStyle="1" w:styleId="Na-3">
    <w:name w:val="Na-3"/>
    <w:basedOn w:val="Heading3"/>
    <w:next w:val="Styl1"/>
    <w:uiPriority w:val="99"/>
    <w:rsid w:val="00B94D11"/>
    <w:pPr>
      <w:tabs>
        <w:tab w:val="num" w:pos="1440"/>
      </w:tabs>
      <w:spacing w:before="96" w:after="120" w:line="312" w:lineRule="auto"/>
      <w:ind w:left="1224" w:hanging="504"/>
    </w:pPr>
    <w:rPr>
      <w:sz w:val="20"/>
      <w:szCs w:val="20"/>
      <w:lang w:eastAsia="zh-CN"/>
    </w:rPr>
  </w:style>
  <w:style w:type="paragraph" w:customStyle="1" w:styleId="Na-4">
    <w:name w:val="Na-4"/>
    <w:basedOn w:val="Heading4"/>
    <w:next w:val="Styl1"/>
    <w:uiPriority w:val="99"/>
    <w:rsid w:val="00B94D11"/>
    <w:pPr>
      <w:tabs>
        <w:tab w:val="num" w:pos="1800"/>
      </w:tabs>
      <w:spacing w:before="120" w:after="80" w:line="288" w:lineRule="auto"/>
      <w:ind w:left="1728" w:hanging="648"/>
      <w:textAlignment w:val="top"/>
    </w:pPr>
    <w:rPr>
      <w:rFonts w:ascii="Arial" w:hAnsi="Arial" w:cs="Arial"/>
      <w:i/>
      <w:iCs/>
      <w:sz w:val="20"/>
      <w:szCs w:val="20"/>
      <w:lang w:eastAsia="zh-CN"/>
    </w:rPr>
  </w:style>
  <w:style w:type="paragraph" w:customStyle="1" w:styleId="TekstpodstawowyArial">
    <w:name w:val="Tekst podstawowy + Arial"/>
    <w:basedOn w:val="Normal"/>
    <w:uiPriority w:val="99"/>
    <w:rsid w:val="00B94D11"/>
    <w:pPr>
      <w:widowControl w:val="0"/>
      <w:tabs>
        <w:tab w:val="left" w:pos="360"/>
        <w:tab w:val="left" w:pos="1080"/>
        <w:tab w:val="left" w:pos="1985"/>
        <w:tab w:val="left" w:pos="3168"/>
        <w:tab w:val="left" w:pos="8931"/>
      </w:tabs>
      <w:ind w:left="360" w:hanging="360"/>
      <w:jc w:val="both"/>
      <w:textAlignment w:val="baseline"/>
    </w:pPr>
    <w:rPr>
      <w:rFonts w:ascii="Arial" w:hAnsi="Arial" w:cs="Arial"/>
      <w:sz w:val="20"/>
      <w:szCs w:val="20"/>
      <w:lang w:eastAsia="zh-CN"/>
    </w:rPr>
  </w:style>
  <w:style w:type="paragraph" w:customStyle="1" w:styleId="tekstpodstawowyarial0">
    <w:name w:val="tekstpodstawowyarial"/>
    <w:basedOn w:val="Normal"/>
    <w:uiPriority w:val="99"/>
    <w:rsid w:val="00B94D11"/>
    <w:pPr>
      <w:ind w:left="360" w:hanging="360"/>
      <w:jc w:val="both"/>
    </w:pPr>
    <w:rPr>
      <w:rFonts w:ascii="Arial" w:hAnsi="Arial" w:cs="Arial"/>
      <w:sz w:val="20"/>
      <w:szCs w:val="20"/>
      <w:lang w:eastAsia="zh-CN"/>
    </w:rPr>
  </w:style>
  <w:style w:type="paragraph" w:customStyle="1" w:styleId="Listanumerowana31">
    <w:name w:val="Lista numerowana 31"/>
    <w:basedOn w:val="Normal"/>
    <w:uiPriority w:val="99"/>
    <w:rsid w:val="00B94D11"/>
    <w:rPr>
      <w:lang w:eastAsia="zh-CN"/>
    </w:rPr>
  </w:style>
  <w:style w:type="paragraph" w:customStyle="1" w:styleId="Styl">
    <w:name w:val="Styl"/>
    <w:uiPriority w:val="99"/>
    <w:rsid w:val="00B94D11"/>
    <w:pPr>
      <w:widowControl w:val="0"/>
      <w:suppressAutoHyphens/>
      <w:autoSpaceDE w:val="0"/>
    </w:pPr>
    <w:rPr>
      <w:rFonts w:ascii="Arial" w:hAnsi="Arial" w:cs="Arial"/>
      <w:sz w:val="24"/>
      <w:szCs w:val="24"/>
      <w:lang w:eastAsia="zh-CN"/>
    </w:rPr>
  </w:style>
  <w:style w:type="paragraph" w:customStyle="1" w:styleId="Zawartoramki">
    <w:name w:val="Zawartość ramki"/>
    <w:basedOn w:val="BodyText"/>
    <w:uiPriority w:val="99"/>
    <w:rsid w:val="00B94D11"/>
    <w:pPr>
      <w:jc w:val="left"/>
    </w:pPr>
    <w:rPr>
      <w:sz w:val="28"/>
      <w:szCs w:val="28"/>
      <w:lang w:eastAsia="zh-CN"/>
    </w:rPr>
  </w:style>
  <w:style w:type="paragraph" w:customStyle="1" w:styleId="Wyliczanie1">
    <w:name w:val="Wyliczanie 1"/>
    <w:basedOn w:val="Normal"/>
    <w:uiPriority w:val="99"/>
    <w:rsid w:val="00B94D11"/>
    <w:pPr>
      <w:tabs>
        <w:tab w:val="num" w:pos="357"/>
      </w:tabs>
      <w:ind w:left="357" w:hanging="357"/>
    </w:pPr>
    <w:rPr>
      <w:lang w:eastAsia="zh-CN"/>
    </w:rPr>
  </w:style>
  <w:style w:type="paragraph" w:customStyle="1" w:styleId="Czgwna">
    <w:name w:val="Część główna"/>
    <w:uiPriority w:val="99"/>
    <w:rsid w:val="00B94D11"/>
    <w:rPr>
      <w:rFonts w:ascii="Helvetica" w:eastAsia="?????? Pro W3" w:hAnsi="Helvetica" w:cs="Helvetica"/>
      <w:color w:val="000000"/>
      <w:sz w:val="24"/>
      <w:szCs w:val="24"/>
      <w:lang w:val="cs-CZ"/>
    </w:rPr>
  </w:style>
  <w:style w:type="paragraph" w:customStyle="1" w:styleId="Pa10">
    <w:name w:val="Pa10"/>
    <w:basedOn w:val="Normal"/>
    <w:next w:val="Normal"/>
    <w:uiPriority w:val="99"/>
    <w:rsid w:val="00BA6BC5"/>
    <w:pPr>
      <w:suppressAutoHyphens w:val="0"/>
      <w:autoSpaceDE w:val="0"/>
      <w:autoSpaceDN w:val="0"/>
      <w:adjustRightInd w:val="0"/>
      <w:spacing w:line="131" w:lineRule="atLeast"/>
    </w:pPr>
    <w:rPr>
      <w:rFonts w:ascii="Myriad Pro" w:hAnsi="Myriad Pro" w:cs="Myriad Pro"/>
      <w:lang w:eastAsia="en-US"/>
    </w:rPr>
  </w:style>
  <w:style w:type="paragraph" w:customStyle="1" w:styleId="Pa12">
    <w:name w:val="Pa12"/>
    <w:basedOn w:val="Normal"/>
    <w:next w:val="Normal"/>
    <w:uiPriority w:val="99"/>
    <w:rsid w:val="006E5D36"/>
    <w:pPr>
      <w:suppressAutoHyphens w:val="0"/>
      <w:autoSpaceDE w:val="0"/>
      <w:autoSpaceDN w:val="0"/>
      <w:adjustRightInd w:val="0"/>
      <w:spacing w:line="131" w:lineRule="atLeast"/>
    </w:pPr>
    <w:rPr>
      <w:rFonts w:ascii="Myriad Pro" w:hAnsi="Myriad Pro" w:cs="Myriad Pro"/>
      <w:lang w:eastAsia="en-US"/>
    </w:rPr>
  </w:style>
  <w:style w:type="character" w:customStyle="1" w:styleId="WW8Num1z0">
    <w:name w:val="WW8Num1z0"/>
    <w:uiPriority w:val="99"/>
    <w:rsid w:val="00362D23"/>
    <w:rPr>
      <w:rFonts w:ascii="Arial" w:hAnsi="Arial" w:cs="Arial"/>
      <w:sz w:val="20"/>
      <w:szCs w:val="20"/>
    </w:rPr>
  </w:style>
  <w:style w:type="character" w:customStyle="1" w:styleId="znormal1">
    <w:name w:val="z_normal1"/>
    <w:uiPriority w:val="99"/>
    <w:rsid w:val="0035751B"/>
    <w:rPr>
      <w:rFonts w:ascii="Times New Roman" w:hAnsi="Times New Roman" w:cs="Times New Roman"/>
      <w:color w:val="000000"/>
      <w:spacing w:val="0"/>
      <w:sz w:val="14"/>
      <w:szCs w:val="14"/>
    </w:rPr>
  </w:style>
  <w:style w:type="paragraph" w:styleId="BodyText2">
    <w:name w:val="Body Text 2"/>
    <w:basedOn w:val="Normal"/>
    <w:link w:val="BodyText2Char"/>
    <w:uiPriority w:val="99"/>
    <w:rsid w:val="00620322"/>
    <w:pPr>
      <w:suppressAutoHyphens w:val="0"/>
      <w:jc w:val="both"/>
    </w:pPr>
    <w:rPr>
      <w:i/>
      <w:iCs/>
      <w:lang w:eastAsia="pl-PL"/>
    </w:rPr>
  </w:style>
  <w:style w:type="character" w:customStyle="1" w:styleId="BodyText2Char">
    <w:name w:val="Body Text 2 Char"/>
    <w:basedOn w:val="DefaultParagraphFont"/>
    <w:link w:val="BodyText2"/>
    <w:uiPriority w:val="99"/>
    <w:locked/>
    <w:rsid w:val="00620322"/>
    <w:rPr>
      <w:i/>
      <w:iCs/>
      <w:sz w:val="24"/>
      <w:szCs w:val="24"/>
    </w:rPr>
  </w:style>
  <w:style w:type="paragraph" w:styleId="BlockText">
    <w:name w:val="Block Text"/>
    <w:basedOn w:val="Normal"/>
    <w:uiPriority w:val="99"/>
    <w:rsid w:val="00620322"/>
    <w:pPr>
      <w:numPr>
        <w:ilvl w:val="12"/>
      </w:numPr>
      <w:suppressAutoHyphens w:val="0"/>
      <w:ind w:left="283" w:right="-143" w:hanging="283"/>
    </w:pPr>
    <w:rPr>
      <w:rFonts w:ascii="Arial" w:hAnsi="Arial" w:cs="Arial"/>
      <w:b/>
      <w:bCs/>
      <w:lang w:eastAsia="pl-PL"/>
    </w:rPr>
  </w:style>
  <w:style w:type="paragraph" w:styleId="BodyTextIndent2">
    <w:name w:val="Body Text Indent 2"/>
    <w:basedOn w:val="Normal"/>
    <w:link w:val="BodyTextIndent2Char"/>
    <w:uiPriority w:val="99"/>
    <w:rsid w:val="00620322"/>
    <w:pPr>
      <w:suppressAutoHyphens w:val="0"/>
      <w:ind w:firstLine="360"/>
    </w:pPr>
    <w:rPr>
      <w:rFonts w:ascii="Arial" w:hAnsi="Arial" w:cs="Arial"/>
      <w:lang w:eastAsia="pl-PL"/>
    </w:rPr>
  </w:style>
  <w:style w:type="character" w:customStyle="1" w:styleId="BodyTextIndent2Char">
    <w:name w:val="Body Text Indent 2 Char"/>
    <w:basedOn w:val="DefaultParagraphFont"/>
    <w:link w:val="BodyTextIndent2"/>
    <w:uiPriority w:val="99"/>
    <w:locked/>
    <w:rsid w:val="00620322"/>
    <w:rPr>
      <w:rFonts w:ascii="Arial" w:hAnsi="Arial" w:cs="Arial"/>
      <w:sz w:val="24"/>
      <w:szCs w:val="24"/>
    </w:rPr>
  </w:style>
  <w:style w:type="paragraph" w:styleId="BodyTextIndent3">
    <w:name w:val="Body Text Indent 3"/>
    <w:basedOn w:val="Normal"/>
    <w:link w:val="BodyTextIndent3Char"/>
    <w:uiPriority w:val="99"/>
    <w:rsid w:val="00620322"/>
    <w:pPr>
      <w:suppressAutoHyphens w:val="0"/>
      <w:spacing w:after="120"/>
      <w:ind w:left="283"/>
    </w:pPr>
    <w:rPr>
      <w:sz w:val="16"/>
      <w:szCs w:val="16"/>
      <w:lang w:eastAsia="pl-PL"/>
    </w:rPr>
  </w:style>
  <w:style w:type="character" w:customStyle="1" w:styleId="BodyTextIndent3Char">
    <w:name w:val="Body Text Indent 3 Char"/>
    <w:basedOn w:val="DefaultParagraphFont"/>
    <w:link w:val="BodyTextIndent3"/>
    <w:uiPriority w:val="99"/>
    <w:locked/>
    <w:rsid w:val="00620322"/>
    <w:rPr>
      <w:sz w:val="16"/>
      <w:szCs w:val="16"/>
    </w:rPr>
  </w:style>
  <w:style w:type="paragraph" w:customStyle="1" w:styleId="N20">
    <w:name w:val="N2"/>
    <w:basedOn w:val="BodyText2"/>
    <w:uiPriority w:val="99"/>
    <w:rsid w:val="00620322"/>
    <w:pPr>
      <w:spacing w:before="120" w:after="120" w:line="288" w:lineRule="auto"/>
    </w:pPr>
    <w:rPr>
      <w:rFonts w:ascii="Tahoma" w:hAnsi="Tahoma" w:cs="Tahoma"/>
      <w:i w:val="0"/>
      <w:iCs w:val="0"/>
      <w:sz w:val="22"/>
      <w:szCs w:val="22"/>
    </w:rPr>
  </w:style>
  <w:style w:type="paragraph" w:styleId="DocumentMap">
    <w:name w:val="Document Map"/>
    <w:basedOn w:val="Normal"/>
    <w:link w:val="DocumentMapChar1"/>
    <w:uiPriority w:val="99"/>
    <w:semiHidden/>
    <w:rsid w:val="00620322"/>
    <w:pPr>
      <w:shd w:val="clear" w:color="auto" w:fill="000080"/>
      <w:suppressAutoHyphens w:val="0"/>
    </w:pPr>
    <w:rPr>
      <w:rFonts w:ascii="Tahoma" w:hAnsi="Tahoma" w:cs="Tahoma"/>
      <w:sz w:val="20"/>
      <w:szCs w:val="20"/>
      <w:lang w:eastAsia="pl-PL"/>
    </w:rPr>
  </w:style>
  <w:style w:type="character" w:customStyle="1" w:styleId="DocumentMapChar">
    <w:name w:val="Document Map Char"/>
    <w:basedOn w:val="DefaultParagraphFont"/>
    <w:link w:val="DocumentMap"/>
    <w:uiPriority w:val="99"/>
    <w:semiHidden/>
    <w:locked/>
    <w:rPr>
      <w:sz w:val="2"/>
      <w:szCs w:val="2"/>
      <w:lang w:eastAsia="ar-SA" w:bidi="ar-SA"/>
    </w:rPr>
  </w:style>
  <w:style w:type="character" w:customStyle="1" w:styleId="DocumentMapChar1">
    <w:name w:val="Document Map Char1"/>
    <w:link w:val="DocumentMap"/>
    <w:uiPriority w:val="99"/>
    <w:locked/>
    <w:rsid w:val="00620322"/>
    <w:rPr>
      <w:rFonts w:ascii="Tahoma" w:hAnsi="Tahoma" w:cs="Tahoma"/>
      <w:shd w:val="clear" w:color="auto" w:fill="000080"/>
    </w:rPr>
  </w:style>
  <w:style w:type="paragraph" w:styleId="ListBullet3">
    <w:name w:val="List Bullet 3"/>
    <w:basedOn w:val="Normal"/>
    <w:autoRedefine/>
    <w:uiPriority w:val="99"/>
    <w:rsid w:val="00620322"/>
    <w:pPr>
      <w:numPr>
        <w:numId w:val="5"/>
      </w:numPr>
      <w:tabs>
        <w:tab w:val="left" w:pos="720"/>
      </w:tabs>
      <w:suppressAutoHyphens w:val="0"/>
      <w:spacing w:before="100" w:line="200" w:lineRule="exact"/>
    </w:pPr>
    <w:rPr>
      <w:rFonts w:ascii="Arial Narrow" w:hAnsi="Arial Narrow" w:cs="Arial Narrow"/>
      <w:sz w:val="18"/>
      <w:szCs w:val="18"/>
      <w:lang w:eastAsia="pl-PL"/>
    </w:rPr>
  </w:style>
  <w:style w:type="paragraph" w:customStyle="1" w:styleId="Znak7">
    <w:name w:val="Znak7"/>
    <w:basedOn w:val="Normal"/>
    <w:uiPriority w:val="99"/>
    <w:rsid w:val="00620322"/>
    <w:pPr>
      <w:suppressAutoHyphens w:val="0"/>
      <w:spacing w:after="160" w:line="240" w:lineRule="exact"/>
    </w:pPr>
    <w:rPr>
      <w:rFonts w:ascii="Tahoma" w:hAnsi="Tahoma" w:cs="Tahoma"/>
      <w:sz w:val="20"/>
      <w:szCs w:val="20"/>
      <w:lang w:val="en-US" w:eastAsia="en-US"/>
    </w:rPr>
  </w:style>
  <w:style w:type="character" w:customStyle="1" w:styleId="ZnakZnak7">
    <w:name w:val="Znak Znak7"/>
    <w:uiPriority w:val="99"/>
    <w:rsid w:val="00620322"/>
    <w:rPr>
      <w:rFonts w:ascii="Arial Narrow" w:hAnsi="Arial Narrow" w:cs="Arial Narrow"/>
      <w:b/>
      <w:bCs/>
      <w:sz w:val="24"/>
      <w:szCs w:val="24"/>
      <w:lang w:val="pl-PL" w:eastAsia="pl-PL"/>
    </w:rPr>
  </w:style>
  <w:style w:type="character" w:customStyle="1" w:styleId="ZnakZnak6">
    <w:name w:val="Znak Znak6"/>
    <w:uiPriority w:val="99"/>
    <w:rsid w:val="00620322"/>
    <w:rPr>
      <w:b/>
      <w:bCs/>
      <w:sz w:val="24"/>
      <w:szCs w:val="24"/>
      <w:u w:val="single"/>
      <w:lang w:val="pl-PL" w:eastAsia="pl-PL"/>
    </w:rPr>
  </w:style>
  <w:style w:type="character" w:customStyle="1" w:styleId="ZnakZnak51">
    <w:name w:val="Znak Znak51"/>
    <w:uiPriority w:val="99"/>
    <w:rsid w:val="00620322"/>
    <w:rPr>
      <w:i/>
      <w:iCs/>
      <w:sz w:val="24"/>
      <w:szCs w:val="24"/>
      <w:lang w:val="pl-PL" w:eastAsia="pl-PL"/>
    </w:rPr>
  </w:style>
  <w:style w:type="character" w:customStyle="1" w:styleId="newsshortext">
    <w:name w:val="newsshortext"/>
    <w:basedOn w:val="DefaultParagraphFont"/>
    <w:uiPriority w:val="99"/>
    <w:rsid w:val="00620322"/>
  </w:style>
  <w:style w:type="paragraph" w:styleId="NoSpacing">
    <w:name w:val="No Spacing"/>
    <w:uiPriority w:val="99"/>
    <w:qFormat/>
    <w:rsid w:val="00620322"/>
    <w:rPr>
      <w:sz w:val="24"/>
      <w:szCs w:val="24"/>
    </w:rPr>
  </w:style>
  <w:style w:type="paragraph" w:customStyle="1" w:styleId="CM7">
    <w:name w:val="CM7"/>
    <w:basedOn w:val="Default"/>
    <w:next w:val="Default"/>
    <w:uiPriority w:val="99"/>
    <w:rsid w:val="00620322"/>
    <w:pPr>
      <w:widowControl w:val="0"/>
      <w:suppressAutoHyphens w:val="0"/>
      <w:autoSpaceDN w:val="0"/>
      <w:adjustRightInd w:val="0"/>
      <w:spacing w:line="256" w:lineRule="atLeast"/>
    </w:pPr>
    <w:rPr>
      <w:rFonts w:ascii="ClassGarmndEU" w:hAnsi="ClassGarmndEU" w:cs="ClassGarmndEU"/>
      <w:color w:val="auto"/>
      <w:lang w:eastAsia="pl-PL"/>
    </w:rPr>
  </w:style>
  <w:style w:type="character" w:customStyle="1" w:styleId="WW8Num3z1">
    <w:name w:val="WW8Num3z1"/>
    <w:uiPriority w:val="99"/>
    <w:rsid w:val="00620322"/>
    <w:rPr>
      <w:rFonts w:ascii="Courier New" w:hAnsi="Courier New" w:cs="Courier New"/>
    </w:rPr>
  </w:style>
  <w:style w:type="paragraph" w:styleId="HTMLPreformatted">
    <w:name w:val="HTML Preformatted"/>
    <w:basedOn w:val="Normal"/>
    <w:link w:val="HTMLPreformattedChar"/>
    <w:uiPriority w:val="99"/>
    <w:rsid w:val="0062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620322"/>
    <w:rPr>
      <w:rFonts w:ascii="Courier New" w:hAnsi="Courier New" w:cs="Courier New"/>
    </w:rPr>
  </w:style>
  <w:style w:type="character" w:customStyle="1" w:styleId="WW8Num2z1">
    <w:name w:val="WW8Num2z1"/>
    <w:uiPriority w:val="99"/>
    <w:rsid w:val="00620322"/>
    <w:rPr>
      <w:rFonts w:ascii="Arial Narrow" w:hAnsi="Arial Narrow" w:cs="Arial Narrow"/>
    </w:rPr>
  </w:style>
  <w:style w:type="character" w:customStyle="1" w:styleId="WW8Num2z2">
    <w:name w:val="WW8Num2z2"/>
    <w:uiPriority w:val="99"/>
    <w:rsid w:val="00620322"/>
    <w:rPr>
      <w:rFonts w:ascii="Verdana" w:eastAsia="Batang" w:hAnsi="Verdana" w:cs="Verdana"/>
    </w:rPr>
  </w:style>
  <w:style w:type="character" w:customStyle="1" w:styleId="WW-Absatz-Standardschriftart">
    <w:name w:val="WW-Absatz-Standardschriftart"/>
    <w:uiPriority w:val="99"/>
    <w:rsid w:val="00620322"/>
  </w:style>
  <w:style w:type="character" w:customStyle="1" w:styleId="WW8Num1z1">
    <w:name w:val="WW8Num1z1"/>
    <w:uiPriority w:val="99"/>
    <w:rsid w:val="00620322"/>
  </w:style>
  <w:style w:type="character" w:customStyle="1" w:styleId="WW8Num1z2">
    <w:name w:val="WW8Num1z2"/>
    <w:uiPriority w:val="99"/>
    <w:rsid w:val="00620322"/>
    <w:rPr>
      <w:rFonts w:ascii="Verdana" w:eastAsia="Batang" w:hAnsi="Verdana" w:cs="Verdana"/>
    </w:rPr>
  </w:style>
  <w:style w:type="character" w:customStyle="1" w:styleId="WW-Absatz-Standardschriftart1">
    <w:name w:val="WW-Absatz-Standardschriftart1"/>
    <w:uiPriority w:val="99"/>
    <w:rsid w:val="00620322"/>
  </w:style>
  <w:style w:type="character" w:customStyle="1" w:styleId="WW-Absatz-Standardschriftart11">
    <w:name w:val="WW-Absatz-Standardschriftart11"/>
    <w:uiPriority w:val="99"/>
    <w:rsid w:val="00620322"/>
  </w:style>
  <w:style w:type="character" w:customStyle="1" w:styleId="WW-Absatz-Standardschriftart111">
    <w:name w:val="WW-Absatz-Standardschriftart111"/>
    <w:uiPriority w:val="99"/>
    <w:rsid w:val="00620322"/>
  </w:style>
  <w:style w:type="character" w:customStyle="1" w:styleId="WW-Absatz-Standardschriftart1111">
    <w:name w:val="WW-Absatz-Standardschriftart1111"/>
    <w:uiPriority w:val="99"/>
    <w:rsid w:val="00620322"/>
  </w:style>
  <w:style w:type="character" w:customStyle="1" w:styleId="WW8Num76z1">
    <w:name w:val="WW8Num76z1"/>
    <w:uiPriority w:val="99"/>
    <w:rsid w:val="00620322"/>
  </w:style>
  <w:style w:type="character" w:customStyle="1" w:styleId="WW8Num52z1">
    <w:name w:val="WW8Num52z1"/>
    <w:uiPriority w:val="99"/>
    <w:rsid w:val="00620322"/>
    <w:rPr>
      <w:rFonts w:ascii="Arial Narrow" w:hAnsi="Arial Narrow" w:cs="Arial Narrow"/>
    </w:rPr>
  </w:style>
  <w:style w:type="character" w:customStyle="1" w:styleId="WW8Num52z2">
    <w:name w:val="WW8Num52z2"/>
    <w:uiPriority w:val="99"/>
    <w:rsid w:val="00620322"/>
    <w:rPr>
      <w:rFonts w:ascii="Verdana" w:eastAsia="Batang" w:hAnsi="Verdana" w:cs="Verdana"/>
    </w:rPr>
  </w:style>
  <w:style w:type="character" w:customStyle="1" w:styleId="WW8Num50z0">
    <w:name w:val="WW8Num50z0"/>
    <w:uiPriority w:val="99"/>
    <w:rsid w:val="00620322"/>
    <w:rPr>
      <w:rFonts w:ascii="Arial" w:hAnsi="Arial" w:cs="Arial"/>
      <w:sz w:val="20"/>
      <w:szCs w:val="20"/>
    </w:rPr>
  </w:style>
  <w:style w:type="character" w:customStyle="1" w:styleId="WW8Num67z0">
    <w:name w:val="WW8Num67z0"/>
    <w:uiPriority w:val="99"/>
    <w:rsid w:val="00620322"/>
    <w:rPr>
      <w:u w:val="none"/>
    </w:rPr>
  </w:style>
  <w:style w:type="character" w:customStyle="1" w:styleId="WW8Num81z0">
    <w:name w:val="WW8Num81z0"/>
    <w:uiPriority w:val="99"/>
    <w:rsid w:val="00620322"/>
    <w:rPr>
      <w:rFonts w:ascii="Arial" w:hAnsi="Arial" w:cs="Arial"/>
      <w:sz w:val="20"/>
      <w:szCs w:val="20"/>
    </w:rPr>
  </w:style>
  <w:style w:type="character" w:customStyle="1" w:styleId="Znakinumeracji">
    <w:name w:val="Znaki numeracji"/>
    <w:uiPriority w:val="99"/>
    <w:rsid w:val="00620322"/>
  </w:style>
  <w:style w:type="character" w:customStyle="1" w:styleId="Symbolewypunktowania">
    <w:name w:val="Symbole wypunktowania"/>
    <w:uiPriority w:val="99"/>
    <w:rsid w:val="00620322"/>
    <w:rPr>
      <w:rFonts w:ascii="OpenSymbol" w:hAnsi="OpenSymbol" w:cs="OpenSymbol"/>
    </w:rPr>
  </w:style>
  <w:style w:type="character" w:customStyle="1" w:styleId="tabulatory">
    <w:name w:val="tabulatory"/>
    <w:basedOn w:val="DefaultParagraphFont"/>
    <w:uiPriority w:val="99"/>
    <w:rsid w:val="00A459DC"/>
  </w:style>
  <w:style w:type="character" w:customStyle="1" w:styleId="parameters">
    <w:name w:val="parameters"/>
    <w:basedOn w:val="DefaultParagraphFont"/>
    <w:uiPriority w:val="99"/>
    <w:rsid w:val="00162638"/>
  </w:style>
  <w:style w:type="paragraph" w:customStyle="1" w:styleId="tekstinformacji">
    <w:name w:val="tekst informacji"/>
    <w:basedOn w:val="Normal"/>
    <w:uiPriority w:val="99"/>
    <w:rsid w:val="00162638"/>
    <w:pPr>
      <w:tabs>
        <w:tab w:val="left" w:pos="567"/>
      </w:tabs>
      <w:suppressAutoHyphens w:val="0"/>
    </w:pPr>
    <w:rPr>
      <w:lang w:eastAsia="pl-PL"/>
    </w:rPr>
  </w:style>
  <w:style w:type="paragraph" w:customStyle="1" w:styleId="ZnakZnak1Znak1">
    <w:name w:val="Znak Znak1 Znak1"/>
    <w:basedOn w:val="Normal"/>
    <w:uiPriority w:val="99"/>
    <w:rsid w:val="00162638"/>
    <w:pPr>
      <w:suppressAutoHyphens w:val="0"/>
    </w:pPr>
    <w:rPr>
      <w:rFonts w:ascii="Arial" w:hAnsi="Arial" w:cs="Arial"/>
      <w:lang w:eastAsia="pl-PL"/>
    </w:rPr>
  </w:style>
  <w:style w:type="paragraph" w:customStyle="1" w:styleId="msolistparagraph0">
    <w:name w:val="msolistparagraph"/>
    <w:basedOn w:val="Normal"/>
    <w:uiPriority w:val="99"/>
    <w:rsid w:val="00162638"/>
    <w:pPr>
      <w:suppressAutoHyphens w:val="0"/>
      <w:ind w:left="720"/>
    </w:pPr>
    <w:rPr>
      <w:rFonts w:ascii="Calibri" w:hAnsi="Calibri" w:cs="Calibri"/>
      <w:sz w:val="22"/>
      <w:szCs w:val="22"/>
      <w:lang w:eastAsia="pl-PL"/>
    </w:rPr>
  </w:style>
  <w:style w:type="character" w:customStyle="1" w:styleId="Nagwek1ZnakZnakZnakZnakZnak">
    <w:name w:val="Nagłówek 1 Znak Znak Znak Znak Znak"/>
    <w:uiPriority w:val="99"/>
    <w:rsid w:val="00FE7DBD"/>
    <w:rPr>
      <w:b/>
      <w:bCs/>
      <w:sz w:val="24"/>
      <w:szCs w:val="24"/>
      <w:u w:val="single"/>
      <w:lang w:val="pl-PL" w:eastAsia="pl-PL"/>
    </w:rPr>
  </w:style>
  <w:style w:type="paragraph" w:customStyle="1" w:styleId="Tekstpodstawowy33">
    <w:name w:val="Tekst podstawowy 33"/>
    <w:basedOn w:val="Normal"/>
    <w:uiPriority w:val="99"/>
    <w:rsid w:val="00C63CC2"/>
    <w:pPr>
      <w:widowControl w:val="0"/>
      <w:suppressAutoHyphens w:val="0"/>
      <w:overflowPunct w:val="0"/>
      <w:autoSpaceDE w:val="0"/>
      <w:autoSpaceDN w:val="0"/>
      <w:adjustRightInd w:val="0"/>
      <w:textAlignment w:val="baseline"/>
    </w:pPr>
    <w:rPr>
      <w:lang w:eastAsia="pl-PL"/>
    </w:rPr>
  </w:style>
  <w:style w:type="character" w:customStyle="1" w:styleId="WW8Num19z1">
    <w:name w:val="WW8Num19z1"/>
    <w:uiPriority w:val="99"/>
    <w:rsid w:val="003A1E36"/>
    <w:rPr>
      <w:rFonts w:ascii="Wingdings 2" w:hAnsi="Wingdings 2" w:cs="Wingdings 2"/>
      <w:sz w:val="18"/>
      <w:szCs w:val="18"/>
    </w:rPr>
  </w:style>
  <w:style w:type="paragraph" w:customStyle="1" w:styleId="ZnakZnak1ZnakZnakZnak">
    <w:name w:val="Znak Znak1 Znak Znak Znak"/>
    <w:basedOn w:val="Normal"/>
    <w:uiPriority w:val="99"/>
    <w:rsid w:val="00161A7D"/>
    <w:pPr>
      <w:suppressAutoHyphens w:val="0"/>
    </w:pPr>
    <w:rPr>
      <w:rFonts w:ascii="Arial" w:hAnsi="Arial" w:cs="Arial"/>
      <w:lang w:eastAsia="pl-PL"/>
    </w:rPr>
  </w:style>
  <w:style w:type="paragraph" w:customStyle="1" w:styleId="Tekstpodstawowy23">
    <w:name w:val="Tekst podstawowy 23"/>
    <w:basedOn w:val="Normal"/>
    <w:uiPriority w:val="99"/>
    <w:rsid w:val="00E50579"/>
    <w:pPr>
      <w:suppressAutoHyphens w:val="0"/>
      <w:spacing w:line="120" w:lineRule="atLeast"/>
      <w:jc w:val="both"/>
    </w:pPr>
    <w:rPr>
      <w:lang w:eastAsia="pl-PL"/>
    </w:rPr>
  </w:style>
  <w:style w:type="paragraph" w:customStyle="1" w:styleId="Standardowy2">
    <w:name w:val="Standardowy2"/>
    <w:uiPriority w:val="99"/>
    <w:rsid w:val="00E50579"/>
    <w:pPr>
      <w:tabs>
        <w:tab w:val="left" w:pos="720"/>
      </w:tabs>
      <w:overflowPunct w:val="0"/>
      <w:autoSpaceDE w:val="0"/>
      <w:autoSpaceDN w:val="0"/>
      <w:adjustRightInd w:val="0"/>
      <w:jc w:val="both"/>
      <w:textAlignment w:val="baseline"/>
    </w:pPr>
    <w:rPr>
      <w:sz w:val="24"/>
      <w:szCs w:val="24"/>
    </w:rPr>
  </w:style>
  <w:style w:type="paragraph" w:customStyle="1" w:styleId="ZnakZnak11">
    <w:name w:val="Znak Znak11"/>
    <w:basedOn w:val="Normal"/>
    <w:uiPriority w:val="99"/>
    <w:rsid w:val="00E50579"/>
    <w:pPr>
      <w:suppressAutoHyphens w:val="0"/>
    </w:pPr>
    <w:rPr>
      <w:rFonts w:ascii="Arial" w:hAnsi="Arial" w:cs="Arial"/>
      <w:lang w:eastAsia="pl-PL"/>
    </w:rPr>
  </w:style>
  <w:style w:type="character" w:customStyle="1" w:styleId="Nagwek1Znak1">
    <w:name w:val="Nagłówek 1 Znak1"/>
    <w:uiPriority w:val="99"/>
    <w:rsid w:val="00E50579"/>
    <w:rPr>
      <w:b/>
      <w:bCs/>
      <w:sz w:val="24"/>
      <w:szCs w:val="24"/>
      <w:u w:val="single"/>
      <w:lang w:val="pl-PL" w:eastAsia="pl-PL"/>
    </w:rPr>
  </w:style>
  <w:style w:type="paragraph" w:customStyle="1" w:styleId="10">
    <w:name w:val="1."/>
    <w:basedOn w:val="Normal"/>
    <w:uiPriority w:val="99"/>
    <w:rsid w:val="00E50579"/>
    <w:pPr>
      <w:tabs>
        <w:tab w:val="center" w:pos="4536"/>
        <w:tab w:val="right" w:pos="9072"/>
      </w:tabs>
      <w:spacing w:line="258" w:lineRule="atLeast"/>
      <w:ind w:left="227" w:hanging="227"/>
      <w:jc w:val="both"/>
    </w:pPr>
    <w:rPr>
      <w:sz w:val="19"/>
      <w:szCs w:val="19"/>
    </w:rPr>
  </w:style>
  <w:style w:type="paragraph" w:customStyle="1" w:styleId="LucaCash">
    <w:name w:val="Luca&amp;Cash"/>
    <w:basedOn w:val="Normal"/>
    <w:uiPriority w:val="99"/>
    <w:rsid w:val="00E50579"/>
    <w:pPr>
      <w:suppressAutoHyphens w:val="0"/>
      <w:spacing w:line="360" w:lineRule="auto"/>
    </w:pPr>
    <w:rPr>
      <w:rFonts w:ascii="Arial Narrow" w:hAnsi="Arial Narrow" w:cs="Arial Narrow"/>
      <w:lang w:eastAsia="pl-PL"/>
    </w:rPr>
  </w:style>
  <w:style w:type="paragraph" w:styleId="NormalIndent">
    <w:name w:val="Normal Indent"/>
    <w:basedOn w:val="Normal"/>
    <w:uiPriority w:val="99"/>
    <w:rsid w:val="00E50579"/>
    <w:pPr>
      <w:suppressAutoHyphens w:val="0"/>
      <w:ind w:left="708"/>
    </w:pPr>
    <w:rPr>
      <w:sz w:val="20"/>
      <w:szCs w:val="20"/>
      <w:lang w:eastAsia="pl-PL"/>
    </w:rPr>
  </w:style>
  <w:style w:type="paragraph" w:customStyle="1" w:styleId="Tekstpodstawowywcity23">
    <w:name w:val="Tekst podstawowy wcięty 23"/>
    <w:basedOn w:val="Normal"/>
    <w:uiPriority w:val="99"/>
    <w:rsid w:val="00E50579"/>
    <w:pPr>
      <w:suppressAutoHyphens w:val="0"/>
      <w:ind w:left="284"/>
      <w:jc w:val="both"/>
    </w:pPr>
    <w:rPr>
      <w:sz w:val="22"/>
      <w:szCs w:val="22"/>
      <w:lang w:eastAsia="pl-PL"/>
    </w:rPr>
  </w:style>
  <w:style w:type="paragraph" w:customStyle="1" w:styleId="WW-Tekstpodstawowywcity2">
    <w:name w:val="WW-Tekst podstawowy wcięty 2"/>
    <w:basedOn w:val="Normal"/>
    <w:uiPriority w:val="99"/>
    <w:rsid w:val="00E50579"/>
    <w:pPr>
      <w:ind w:left="284" w:firstLine="1"/>
      <w:jc w:val="both"/>
    </w:pPr>
    <w:rPr>
      <w:rFonts w:ascii="Arial Narrow" w:hAnsi="Arial Narrow" w:cs="Arial Narrow"/>
      <w:lang w:eastAsia="pl-PL"/>
    </w:rPr>
  </w:style>
  <w:style w:type="character" w:customStyle="1" w:styleId="nord">
    <w:name w:val="nord"/>
    <w:uiPriority w:val="99"/>
    <w:semiHidden/>
    <w:rsid w:val="00E50579"/>
    <w:rPr>
      <w:rFonts w:ascii="Arial" w:hAnsi="Arial" w:cs="Arial"/>
      <w:color w:val="auto"/>
      <w:sz w:val="20"/>
      <w:szCs w:val="20"/>
    </w:rPr>
  </w:style>
  <w:style w:type="character" w:customStyle="1" w:styleId="WW8Num17z1">
    <w:name w:val="WW8Num17z1"/>
    <w:uiPriority w:val="99"/>
    <w:rsid w:val="00E50579"/>
    <w:rPr>
      <w:rFonts w:ascii="Wingdings 2" w:hAnsi="Wingdings 2" w:cs="Wingdings 2"/>
      <w:sz w:val="18"/>
      <w:szCs w:val="18"/>
    </w:rPr>
  </w:style>
  <w:style w:type="character" w:customStyle="1" w:styleId="WW8Num17z2">
    <w:name w:val="WW8Num17z2"/>
    <w:uiPriority w:val="99"/>
    <w:rsid w:val="00E50579"/>
    <w:rPr>
      <w:rFonts w:ascii="StarSymbol" w:hAnsi="StarSymbol" w:cs="StarSymbol"/>
      <w:sz w:val="18"/>
      <w:szCs w:val="18"/>
    </w:rPr>
  </w:style>
  <w:style w:type="character" w:customStyle="1" w:styleId="WW8Num19z2">
    <w:name w:val="WW8Num19z2"/>
    <w:uiPriority w:val="99"/>
    <w:rsid w:val="00E50579"/>
    <w:rPr>
      <w:rFonts w:ascii="StarSymbol" w:hAnsi="StarSymbol" w:cs="StarSymbol"/>
      <w:sz w:val="18"/>
      <w:szCs w:val="18"/>
    </w:rPr>
  </w:style>
  <w:style w:type="character" w:customStyle="1" w:styleId="WW8Num21z1">
    <w:name w:val="WW8Num21z1"/>
    <w:uiPriority w:val="99"/>
    <w:rsid w:val="00E50579"/>
    <w:rPr>
      <w:rFonts w:ascii="Wingdings 2" w:hAnsi="Wingdings 2" w:cs="Wingdings 2"/>
    </w:rPr>
  </w:style>
  <w:style w:type="character" w:customStyle="1" w:styleId="WW8Num21z2">
    <w:name w:val="WW8Num21z2"/>
    <w:uiPriority w:val="99"/>
    <w:rsid w:val="00E50579"/>
    <w:rPr>
      <w:rFonts w:ascii="StarSymbol" w:hAnsi="StarSymbol" w:cs="StarSymbol"/>
    </w:rPr>
  </w:style>
  <w:style w:type="character" w:customStyle="1" w:styleId="WW8Num24z1">
    <w:name w:val="WW8Num24z1"/>
    <w:uiPriority w:val="99"/>
    <w:rsid w:val="00E50579"/>
    <w:rPr>
      <w:rFonts w:ascii="Courier New" w:hAnsi="Courier New" w:cs="Courier New"/>
    </w:rPr>
  </w:style>
  <w:style w:type="character" w:customStyle="1" w:styleId="WW8Num27z1">
    <w:name w:val="WW8Num27z1"/>
    <w:uiPriority w:val="99"/>
    <w:rsid w:val="00E50579"/>
    <w:rPr>
      <w:color w:val="auto"/>
    </w:rPr>
  </w:style>
  <w:style w:type="character" w:customStyle="1" w:styleId="WW8Num38z0">
    <w:name w:val="WW8Num38z0"/>
    <w:uiPriority w:val="99"/>
    <w:rsid w:val="00E50579"/>
  </w:style>
  <w:style w:type="character" w:customStyle="1" w:styleId="WW8Num16z2">
    <w:name w:val="WW8Num16z2"/>
    <w:uiPriority w:val="99"/>
    <w:rsid w:val="00E50579"/>
    <w:rPr>
      <w:rFonts w:ascii="StarSymbol" w:hAnsi="StarSymbol" w:cs="StarSymbol"/>
      <w:sz w:val="18"/>
      <w:szCs w:val="18"/>
    </w:rPr>
  </w:style>
  <w:style w:type="character" w:customStyle="1" w:styleId="WW8Num20z1">
    <w:name w:val="WW8Num20z1"/>
    <w:uiPriority w:val="99"/>
    <w:rsid w:val="00E50579"/>
    <w:rPr>
      <w:rFonts w:ascii="Wingdings 2" w:hAnsi="Wingdings 2" w:cs="Wingdings 2"/>
      <w:sz w:val="18"/>
      <w:szCs w:val="18"/>
    </w:rPr>
  </w:style>
  <w:style w:type="character" w:customStyle="1" w:styleId="WW8Num20z2">
    <w:name w:val="WW8Num20z2"/>
    <w:uiPriority w:val="99"/>
    <w:rsid w:val="00E50579"/>
    <w:rPr>
      <w:rFonts w:ascii="StarSymbol" w:hAnsi="StarSymbol" w:cs="StarSymbol"/>
      <w:sz w:val="18"/>
      <w:szCs w:val="18"/>
    </w:rPr>
  </w:style>
  <w:style w:type="character" w:customStyle="1" w:styleId="WW-Absatz-Standardschriftart11111">
    <w:name w:val="WW-Absatz-Standardschriftart11111"/>
    <w:uiPriority w:val="99"/>
    <w:rsid w:val="00E50579"/>
  </w:style>
  <w:style w:type="character" w:customStyle="1" w:styleId="WW8Num4z1">
    <w:name w:val="WW8Num4z1"/>
    <w:uiPriority w:val="99"/>
    <w:rsid w:val="00E50579"/>
    <w:rPr>
      <w:rFonts w:ascii="Courier New" w:hAnsi="Courier New" w:cs="Courier New"/>
    </w:rPr>
  </w:style>
  <w:style w:type="character" w:customStyle="1" w:styleId="WW8Num23z0">
    <w:name w:val="WW8Num23z0"/>
    <w:uiPriority w:val="99"/>
    <w:rsid w:val="00E50579"/>
    <w:rPr>
      <w:rFonts w:ascii="Symbol" w:hAnsi="Symbol" w:cs="Symbol"/>
    </w:rPr>
  </w:style>
  <w:style w:type="character" w:customStyle="1" w:styleId="WW8Num27z0">
    <w:name w:val="WW8Num27z0"/>
    <w:uiPriority w:val="99"/>
    <w:rsid w:val="00E50579"/>
    <w:rPr>
      <w:rFonts w:ascii="Symbol" w:hAnsi="Symbol" w:cs="Symbol"/>
    </w:rPr>
  </w:style>
  <w:style w:type="character" w:customStyle="1" w:styleId="WW-Absatz-Standardschriftart111111">
    <w:name w:val="WW-Absatz-Standardschriftart111111"/>
    <w:uiPriority w:val="99"/>
    <w:rsid w:val="00E50579"/>
  </w:style>
  <w:style w:type="character" w:customStyle="1" w:styleId="WW8Num5z1">
    <w:name w:val="WW8Num5z1"/>
    <w:uiPriority w:val="99"/>
    <w:rsid w:val="00E50579"/>
    <w:rPr>
      <w:rFonts w:ascii="Courier New" w:hAnsi="Courier New" w:cs="Courier New"/>
    </w:rPr>
  </w:style>
  <w:style w:type="character" w:customStyle="1" w:styleId="WW8Num5z2">
    <w:name w:val="WW8Num5z2"/>
    <w:uiPriority w:val="99"/>
    <w:rsid w:val="00E50579"/>
    <w:rPr>
      <w:rFonts w:ascii="Wingdings" w:hAnsi="Wingdings" w:cs="Wingdings"/>
    </w:rPr>
  </w:style>
  <w:style w:type="character" w:customStyle="1" w:styleId="WW8Num26z1">
    <w:name w:val="WW8Num26z1"/>
    <w:uiPriority w:val="99"/>
    <w:rsid w:val="00E50579"/>
    <w:rPr>
      <w:rFonts w:ascii="Courier New" w:hAnsi="Courier New" w:cs="Courier New"/>
    </w:rPr>
  </w:style>
  <w:style w:type="character" w:customStyle="1" w:styleId="WW8Num26z2">
    <w:name w:val="WW8Num26z2"/>
    <w:uiPriority w:val="99"/>
    <w:rsid w:val="00E50579"/>
    <w:rPr>
      <w:rFonts w:ascii="Wingdings" w:hAnsi="Wingdings" w:cs="Wingdings"/>
    </w:rPr>
  </w:style>
  <w:style w:type="character" w:customStyle="1" w:styleId="WW8Num36z0">
    <w:name w:val="WW8Num36z0"/>
    <w:uiPriority w:val="99"/>
    <w:rsid w:val="00E50579"/>
    <w:rPr>
      <w:rFonts w:ascii="Symbol" w:hAnsi="Symbol" w:cs="Symbol"/>
    </w:rPr>
  </w:style>
  <w:style w:type="character" w:customStyle="1" w:styleId="WW8Num39z0">
    <w:name w:val="WW8Num39z0"/>
    <w:uiPriority w:val="99"/>
    <w:rsid w:val="00E50579"/>
    <w:rPr>
      <w:rFonts w:ascii="Symbol" w:hAnsi="Symbol" w:cs="Symbol"/>
    </w:rPr>
  </w:style>
  <w:style w:type="character" w:customStyle="1" w:styleId="WW-Absatz-Standardschriftart1111111">
    <w:name w:val="WW-Absatz-Standardschriftart1111111"/>
    <w:uiPriority w:val="99"/>
    <w:rsid w:val="00E50579"/>
  </w:style>
  <w:style w:type="character" w:customStyle="1" w:styleId="WW-Domylnaczcionkaakapitu">
    <w:name w:val="WW-Domyślna czcionka akapitu"/>
    <w:uiPriority w:val="99"/>
    <w:rsid w:val="00E50579"/>
  </w:style>
  <w:style w:type="character" w:customStyle="1" w:styleId="WW8Num13z0">
    <w:name w:val="WW8Num13z0"/>
    <w:uiPriority w:val="99"/>
    <w:rsid w:val="00E50579"/>
  </w:style>
  <w:style w:type="character" w:customStyle="1" w:styleId="WW8Num23z1">
    <w:name w:val="WW8Num23z1"/>
    <w:uiPriority w:val="99"/>
    <w:rsid w:val="00E50579"/>
    <w:rPr>
      <w:rFonts w:ascii="Courier New" w:hAnsi="Courier New" w:cs="Courier New"/>
    </w:rPr>
  </w:style>
  <w:style w:type="character" w:customStyle="1" w:styleId="WW8Num23z2">
    <w:name w:val="WW8Num23z2"/>
    <w:uiPriority w:val="99"/>
    <w:rsid w:val="00E50579"/>
    <w:rPr>
      <w:rFonts w:ascii="Wingdings" w:hAnsi="Wingdings" w:cs="Wingdings"/>
    </w:rPr>
  </w:style>
  <w:style w:type="character" w:customStyle="1" w:styleId="WW8Num42z0">
    <w:name w:val="WW8Num42z0"/>
    <w:uiPriority w:val="99"/>
    <w:rsid w:val="00E50579"/>
    <w:rPr>
      <w:b/>
      <w:bCs/>
    </w:rPr>
  </w:style>
  <w:style w:type="character" w:customStyle="1" w:styleId="WW8Num42z2">
    <w:name w:val="WW8Num42z2"/>
    <w:uiPriority w:val="99"/>
    <w:rsid w:val="00E50579"/>
  </w:style>
  <w:style w:type="character" w:customStyle="1" w:styleId="akapitdomyslny">
    <w:name w:val="akapitdomyslny"/>
    <w:uiPriority w:val="99"/>
    <w:rsid w:val="00E50579"/>
    <w:rPr>
      <w:sz w:val="20"/>
      <w:szCs w:val="20"/>
    </w:rPr>
  </w:style>
  <w:style w:type="character" w:customStyle="1" w:styleId="WW8Num39z1">
    <w:name w:val="WW8Num39z1"/>
    <w:uiPriority w:val="99"/>
    <w:rsid w:val="00E50579"/>
    <w:rPr>
      <w:color w:val="auto"/>
    </w:rPr>
  </w:style>
  <w:style w:type="character" w:customStyle="1" w:styleId="WW8Num36z1">
    <w:name w:val="WW8Num36z1"/>
    <w:uiPriority w:val="99"/>
    <w:rsid w:val="00E50579"/>
    <w:rPr>
      <w:rFonts w:ascii="Courier New" w:hAnsi="Courier New" w:cs="Courier New"/>
    </w:rPr>
  </w:style>
  <w:style w:type="character" w:customStyle="1" w:styleId="WW8Num38z1">
    <w:name w:val="WW8Num38z1"/>
    <w:uiPriority w:val="99"/>
    <w:rsid w:val="00E50579"/>
    <w:rPr>
      <w:rFonts w:ascii="Wingdings" w:hAnsi="Wingdings" w:cs="Wingdings"/>
    </w:rPr>
  </w:style>
  <w:style w:type="paragraph" w:customStyle="1" w:styleId="WW-Tekstpodstawowy2">
    <w:name w:val="WW-Tekst podstawowy 2"/>
    <w:basedOn w:val="Normal"/>
    <w:uiPriority w:val="99"/>
    <w:rsid w:val="00E50579"/>
    <w:pPr>
      <w:autoSpaceDE w:val="0"/>
      <w:spacing w:after="120"/>
      <w:ind w:left="283"/>
    </w:pPr>
    <w:rPr>
      <w:rFonts w:ascii="Univers-PL" w:hAnsi="Univers-PL" w:cs="Univers-PL"/>
      <w:sz w:val="19"/>
      <w:szCs w:val="19"/>
    </w:rPr>
  </w:style>
  <w:style w:type="paragraph" w:customStyle="1" w:styleId="pkt1">
    <w:name w:val="pkt1"/>
    <w:basedOn w:val="pkt"/>
    <w:uiPriority w:val="99"/>
    <w:rsid w:val="00E50579"/>
    <w:pPr>
      <w:autoSpaceDE w:val="0"/>
      <w:ind w:left="850" w:hanging="425"/>
    </w:pPr>
    <w:rPr>
      <w:rFonts w:ascii="Univers-PL" w:hAnsi="Univers-PL" w:cs="Univers-PL"/>
      <w:sz w:val="19"/>
      <w:szCs w:val="19"/>
    </w:rPr>
  </w:style>
  <w:style w:type="paragraph" w:customStyle="1" w:styleId="NormalnyWeb1">
    <w:name w:val="Normalny (Web)1"/>
    <w:basedOn w:val="Normal"/>
    <w:uiPriority w:val="99"/>
    <w:rsid w:val="00E50579"/>
    <w:pPr>
      <w:autoSpaceDE w:val="0"/>
      <w:spacing w:before="100" w:after="100"/>
      <w:jc w:val="both"/>
    </w:pPr>
    <w:rPr>
      <w:rFonts w:ascii="Univers-PL" w:hAnsi="Univers-PL" w:cs="Univers-PL"/>
      <w:sz w:val="20"/>
      <w:szCs w:val="20"/>
    </w:rPr>
  </w:style>
  <w:style w:type="paragraph" w:customStyle="1" w:styleId="Wcicienormalne1">
    <w:name w:val="Wcięcie normalne1"/>
    <w:basedOn w:val="Normal"/>
    <w:uiPriority w:val="99"/>
    <w:rsid w:val="00E50579"/>
    <w:pPr>
      <w:autoSpaceDE w:val="0"/>
      <w:ind w:left="708"/>
    </w:pPr>
    <w:rPr>
      <w:rFonts w:ascii="Univers-PL" w:hAnsi="Univers-PL" w:cs="Univers-PL"/>
      <w:sz w:val="20"/>
      <w:szCs w:val="20"/>
    </w:rPr>
  </w:style>
  <w:style w:type="character" w:customStyle="1" w:styleId="A1">
    <w:name w:val="A1"/>
    <w:uiPriority w:val="99"/>
    <w:rsid w:val="00E50579"/>
    <w:rPr>
      <w:rFonts w:ascii="News Gothic CE" w:hAnsi="News Gothic CE" w:cs="News Gothic CE"/>
      <w:color w:val="000000"/>
    </w:rPr>
  </w:style>
  <w:style w:type="paragraph" w:styleId="Revision">
    <w:name w:val="Revision"/>
    <w:hidden/>
    <w:uiPriority w:val="99"/>
    <w:semiHidden/>
    <w:rsid w:val="00E50579"/>
    <w:rPr>
      <w:rFonts w:ascii="Univers-PL" w:hAnsi="Univers-PL" w:cs="Univers-PL"/>
      <w:sz w:val="19"/>
      <w:szCs w:val="19"/>
      <w:lang w:eastAsia="ar-SA"/>
    </w:rPr>
  </w:style>
  <w:style w:type="paragraph" w:customStyle="1" w:styleId="Pa3">
    <w:name w:val="Pa3"/>
    <w:basedOn w:val="Normal"/>
    <w:uiPriority w:val="99"/>
    <w:rsid w:val="00E50579"/>
    <w:pPr>
      <w:suppressAutoHyphens w:val="0"/>
      <w:spacing w:line="161" w:lineRule="atLeast"/>
    </w:pPr>
    <w:rPr>
      <w:rFonts w:ascii="FS Me" w:hAnsi="FS Me" w:cs="FS Me"/>
      <w:lang w:eastAsia="pl-PL"/>
    </w:rPr>
  </w:style>
  <w:style w:type="paragraph" w:customStyle="1" w:styleId="TableContents">
    <w:name w:val="Table Contents"/>
    <w:basedOn w:val="Normal"/>
    <w:uiPriority w:val="99"/>
    <w:rsid w:val="00E50579"/>
    <w:pPr>
      <w:widowControl w:val="0"/>
      <w:suppressLineNumbers/>
      <w:autoSpaceDN w:val="0"/>
      <w:textAlignment w:val="baseline"/>
    </w:pPr>
    <w:rPr>
      <w:kern w:val="3"/>
      <w:lang w:eastAsia="pl-PL"/>
    </w:rPr>
  </w:style>
  <w:style w:type="paragraph" w:customStyle="1" w:styleId="Luca">
    <w:name w:val="Luca"/>
    <w:basedOn w:val="Normal"/>
    <w:uiPriority w:val="99"/>
    <w:rsid w:val="00E50579"/>
    <w:pPr>
      <w:suppressAutoHyphens w:val="0"/>
      <w:spacing w:line="360" w:lineRule="auto"/>
    </w:pPr>
    <w:rPr>
      <w:rFonts w:ascii="Arial Narrow" w:eastAsia="Batang" w:hAnsi="Arial Narrow" w:cs="Arial Narrow"/>
      <w:lang w:eastAsia="pl-PL"/>
    </w:rPr>
  </w:style>
  <w:style w:type="character" w:customStyle="1" w:styleId="st">
    <w:name w:val="st"/>
    <w:uiPriority w:val="99"/>
    <w:rsid w:val="0068305E"/>
  </w:style>
  <w:style w:type="paragraph" w:customStyle="1" w:styleId="Styl2">
    <w:name w:val="Styl2"/>
    <w:basedOn w:val="Normal"/>
    <w:next w:val="DocumentMap"/>
    <w:link w:val="MapadokumentuZnak"/>
    <w:uiPriority w:val="99"/>
    <w:rsid w:val="00CA09ED"/>
    <w:pPr>
      <w:shd w:val="clear" w:color="auto" w:fill="000080"/>
      <w:suppressAutoHyphens w:val="0"/>
    </w:pPr>
    <w:rPr>
      <w:rFonts w:ascii="Tahoma" w:hAnsi="Tahoma" w:cs="Tahoma"/>
      <w:sz w:val="20"/>
      <w:szCs w:val="20"/>
      <w:lang w:eastAsia="pl-PL"/>
    </w:rPr>
  </w:style>
  <w:style w:type="character" w:customStyle="1" w:styleId="MapadokumentuZnak">
    <w:name w:val="Mapa dokumentu Znak"/>
    <w:link w:val="Styl2"/>
    <w:uiPriority w:val="99"/>
    <w:locked/>
    <w:rsid w:val="00CA09ED"/>
    <w:rPr>
      <w:rFonts w:ascii="Tahoma" w:hAnsi="Tahoma" w:cs="Tahoma"/>
      <w:shd w:val="clear" w:color="auto" w:fill="000080"/>
    </w:rPr>
  </w:style>
  <w:style w:type="paragraph" w:customStyle="1" w:styleId="xl77">
    <w:name w:val="xl77"/>
    <w:basedOn w:val="Normal"/>
    <w:uiPriority w:val="99"/>
    <w:rsid w:val="00CA09ED"/>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78">
    <w:name w:val="xl78"/>
    <w:basedOn w:val="Normal"/>
    <w:uiPriority w:val="99"/>
    <w:rsid w:val="00CA09ED"/>
    <w:pPr>
      <w:pBdr>
        <w:top w:val="single" w:sz="8" w:space="0" w:color="auto"/>
        <w:bottom w:val="single" w:sz="8" w:space="0" w:color="auto"/>
      </w:pBdr>
      <w:shd w:val="clear" w:color="000000" w:fill="C0C0C0"/>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79">
    <w:name w:val="xl79"/>
    <w:basedOn w:val="Normal"/>
    <w:uiPriority w:val="99"/>
    <w:rsid w:val="00CA09ED"/>
    <w:pPr>
      <w:shd w:val="clear" w:color="000000" w:fill="FFFFFF"/>
      <w:suppressAutoHyphens w:val="0"/>
      <w:spacing w:before="100" w:beforeAutospacing="1" w:after="100" w:afterAutospacing="1"/>
    </w:pPr>
    <w:rPr>
      <w:rFonts w:ascii="Arial Narrow" w:hAnsi="Arial Narrow" w:cs="Arial Narrow"/>
      <w:color w:val="000000"/>
      <w:sz w:val="20"/>
      <w:szCs w:val="20"/>
      <w:lang w:eastAsia="pl-PL"/>
    </w:rPr>
  </w:style>
  <w:style w:type="paragraph" w:customStyle="1" w:styleId="xl80">
    <w:name w:val="xl80"/>
    <w:basedOn w:val="Normal"/>
    <w:uiPriority w:val="99"/>
    <w:rsid w:val="00CA09ED"/>
    <w:pPr>
      <w:suppressAutoHyphens w:val="0"/>
      <w:spacing w:before="100" w:beforeAutospacing="1" w:after="100" w:afterAutospacing="1"/>
    </w:pPr>
    <w:rPr>
      <w:rFonts w:ascii="Arial Narrow" w:hAnsi="Arial Narrow" w:cs="Arial Narrow"/>
      <w:color w:val="000000"/>
      <w:sz w:val="20"/>
      <w:szCs w:val="20"/>
      <w:lang w:eastAsia="pl-PL"/>
    </w:rPr>
  </w:style>
  <w:style w:type="paragraph" w:customStyle="1" w:styleId="xl81">
    <w:name w:val="xl81"/>
    <w:basedOn w:val="Normal"/>
    <w:uiPriority w:val="99"/>
    <w:rsid w:val="00CA09ED"/>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82">
    <w:name w:val="xl82"/>
    <w:basedOn w:val="Normal"/>
    <w:uiPriority w:val="99"/>
    <w:rsid w:val="00CA09ED"/>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83">
    <w:name w:val="xl83"/>
    <w:basedOn w:val="Normal"/>
    <w:uiPriority w:val="99"/>
    <w:rsid w:val="00CA09E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84">
    <w:name w:val="xl84"/>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85">
    <w:name w:val="xl85"/>
    <w:basedOn w:val="Normal"/>
    <w:uiPriority w:val="99"/>
    <w:rsid w:val="00CA09E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86">
    <w:name w:val="xl86"/>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87">
    <w:name w:val="xl87"/>
    <w:basedOn w:val="Normal"/>
    <w:uiPriority w:val="99"/>
    <w:rsid w:val="00CA09E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88">
    <w:name w:val="xl88"/>
    <w:basedOn w:val="Normal"/>
    <w:uiPriority w:val="99"/>
    <w:rsid w:val="00CA09E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89">
    <w:name w:val="xl89"/>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90">
    <w:name w:val="xl90"/>
    <w:basedOn w:val="Normal"/>
    <w:uiPriority w:val="99"/>
    <w:rsid w:val="00CA09E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91">
    <w:name w:val="xl91"/>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92">
    <w:name w:val="xl92"/>
    <w:basedOn w:val="Normal"/>
    <w:uiPriority w:val="99"/>
    <w:rsid w:val="00CA09ED"/>
    <w:pPr>
      <w:pBdr>
        <w:lef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93">
    <w:name w:val="xl93"/>
    <w:basedOn w:val="Normal"/>
    <w:uiPriority w:val="99"/>
    <w:rsid w:val="00CA09E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94">
    <w:name w:val="xl94"/>
    <w:basedOn w:val="Normal"/>
    <w:uiPriority w:val="99"/>
    <w:rsid w:val="00CA09E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95">
    <w:name w:val="xl95"/>
    <w:basedOn w:val="Normal"/>
    <w:uiPriority w:val="99"/>
    <w:rsid w:val="00CA09ED"/>
    <w:pPr>
      <w:pBdr>
        <w:left w:val="single" w:sz="8" w:space="0" w:color="auto"/>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color w:val="000000"/>
      <w:sz w:val="20"/>
      <w:szCs w:val="20"/>
      <w:lang w:eastAsia="pl-PL"/>
    </w:rPr>
  </w:style>
  <w:style w:type="paragraph" w:customStyle="1" w:styleId="xl96">
    <w:name w:val="xl96"/>
    <w:basedOn w:val="Normal"/>
    <w:uiPriority w:val="99"/>
    <w:rsid w:val="00CA09ED"/>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color w:val="000000"/>
      <w:sz w:val="20"/>
      <w:szCs w:val="20"/>
      <w:lang w:eastAsia="pl-PL"/>
    </w:rPr>
  </w:style>
  <w:style w:type="paragraph" w:customStyle="1" w:styleId="xl97">
    <w:name w:val="xl97"/>
    <w:basedOn w:val="Normal"/>
    <w:uiPriority w:val="99"/>
    <w:rsid w:val="00CA09ED"/>
    <w:pPr>
      <w:pBdr>
        <w:left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98">
    <w:name w:val="xl98"/>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99">
    <w:name w:val="xl99"/>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00">
    <w:name w:val="xl100"/>
    <w:basedOn w:val="Normal"/>
    <w:uiPriority w:val="99"/>
    <w:rsid w:val="00CA09E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01">
    <w:name w:val="xl101"/>
    <w:basedOn w:val="Normal"/>
    <w:uiPriority w:val="99"/>
    <w:rsid w:val="00CA09E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02">
    <w:name w:val="xl102"/>
    <w:basedOn w:val="Normal"/>
    <w:uiPriority w:val="99"/>
    <w:rsid w:val="00CA09ED"/>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3">
    <w:name w:val="xl103"/>
    <w:basedOn w:val="Normal"/>
    <w:uiPriority w:val="99"/>
    <w:rsid w:val="00CA09ED"/>
    <w:pPr>
      <w:shd w:val="clear" w:color="000000" w:fill="FFFFFF"/>
      <w:suppressAutoHyphens w:val="0"/>
      <w:spacing w:before="100" w:beforeAutospacing="1" w:after="100" w:afterAutospacing="1"/>
    </w:pPr>
    <w:rPr>
      <w:rFonts w:ascii="Arial Narrow" w:hAnsi="Arial Narrow" w:cs="Arial Narrow"/>
      <w:b/>
      <w:bCs/>
      <w:sz w:val="20"/>
      <w:szCs w:val="20"/>
      <w:lang w:eastAsia="pl-PL"/>
    </w:rPr>
  </w:style>
  <w:style w:type="paragraph" w:customStyle="1" w:styleId="xl104">
    <w:name w:val="xl104"/>
    <w:basedOn w:val="Normal"/>
    <w:uiPriority w:val="99"/>
    <w:rsid w:val="00CA09E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5">
    <w:name w:val="xl105"/>
    <w:basedOn w:val="Normal"/>
    <w:uiPriority w:val="99"/>
    <w:rsid w:val="00CA09E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6">
    <w:name w:val="xl106"/>
    <w:basedOn w:val="Normal"/>
    <w:uiPriority w:val="99"/>
    <w:rsid w:val="00CA09E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7">
    <w:name w:val="xl107"/>
    <w:basedOn w:val="Normal"/>
    <w:uiPriority w:val="99"/>
    <w:rsid w:val="00CA09ED"/>
    <w:pPr>
      <w:pBdr>
        <w:left w:val="single" w:sz="4" w:space="0" w:color="000000"/>
        <w:bottom w:val="single" w:sz="4" w:space="0" w:color="000000"/>
        <w:righ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8">
    <w:name w:val="xl108"/>
    <w:basedOn w:val="Normal"/>
    <w:uiPriority w:val="99"/>
    <w:rsid w:val="00CA09E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09">
    <w:name w:val="xl109"/>
    <w:basedOn w:val="Normal"/>
    <w:uiPriority w:val="99"/>
    <w:rsid w:val="00CA09E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10">
    <w:name w:val="xl110"/>
    <w:basedOn w:val="Normal"/>
    <w:uiPriority w:val="99"/>
    <w:rsid w:val="00CA0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111">
    <w:name w:val="xl111"/>
    <w:basedOn w:val="Normal"/>
    <w:uiPriority w:val="99"/>
    <w:rsid w:val="00CA09E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12">
    <w:name w:val="xl112"/>
    <w:basedOn w:val="Normal"/>
    <w:uiPriority w:val="99"/>
    <w:rsid w:val="00CA09E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13">
    <w:name w:val="xl113"/>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114">
    <w:name w:val="xl114"/>
    <w:basedOn w:val="Normal"/>
    <w:uiPriority w:val="99"/>
    <w:rsid w:val="00CA09ED"/>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15">
    <w:name w:val="xl115"/>
    <w:basedOn w:val="Normal"/>
    <w:uiPriority w:val="99"/>
    <w:rsid w:val="00CA09ED"/>
    <w:pPr>
      <w:pBdr>
        <w:top w:val="single" w:sz="8" w:space="0" w:color="auto"/>
        <w:bottom w:val="single" w:sz="8" w:space="0" w:color="auto"/>
      </w:pBdr>
      <w:shd w:val="clear" w:color="000000" w:fill="C0C0C0"/>
      <w:suppressAutoHyphens w:val="0"/>
      <w:spacing w:before="100" w:beforeAutospacing="1" w:after="100" w:afterAutospacing="1"/>
    </w:pPr>
    <w:rPr>
      <w:rFonts w:ascii="Arial Narrow" w:hAnsi="Arial Narrow" w:cs="Arial Narrow"/>
      <w:sz w:val="20"/>
      <w:szCs w:val="20"/>
      <w:lang w:eastAsia="pl-PL"/>
    </w:rPr>
  </w:style>
  <w:style w:type="paragraph" w:customStyle="1" w:styleId="xl116">
    <w:name w:val="xl116"/>
    <w:basedOn w:val="Normal"/>
    <w:uiPriority w:val="99"/>
    <w:rsid w:val="00CA09ED"/>
    <w:pPr>
      <w:suppressAutoHyphens w:val="0"/>
      <w:spacing w:before="100" w:beforeAutospacing="1" w:after="100" w:afterAutospacing="1"/>
    </w:pPr>
    <w:rPr>
      <w:rFonts w:ascii="Arial Narrow" w:hAnsi="Arial Narrow" w:cs="Arial Narrow"/>
      <w:sz w:val="20"/>
      <w:szCs w:val="20"/>
      <w:lang w:eastAsia="pl-PL"/>
    </w:rPr>
  </w:style>
  <w:style w:type="paragraph" w:customStyle="1" w:styleId="xl117">
    <w:name w:val="xl117"/>
    <w:basedOn w:val="Normal"/>
    <w:uiPriority w:val="99"/>
    <w:rsid w:val="00CA09ED"/>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Narrow" w:hAnsi="Arial Narrow" w:cs="Arial Narrow"/>
      <w:sz w:val="20"/>
      <w:szCs w:val="20"/>
      <w:lang w:eastAsia="pl-PL"/>
    </w:rPr>
  </w:style>
  <w:style w:type="paragraph" w:customStyle="1" w:styleId="xl118">
    <w:name w:val="xl118"/>
    <w:basedOn w:val="Normal"/>
    <w:uiPriority w:val="99"/>
    <w:rsid w:val="00CA09E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19">
    <w:name w:val="xl119"/>
    <w:basedOn w:val="Normal"/>
    <w:uiPriority w:val="99"/>
    <w:rsid w:val="00CA09E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0">
    <w:name w:val="xl120"/>
    <w:basedOn w:val="Normal"/>
    <w:uiPriority w:val="99"/>
    <w:rsid w:val="00CA09ED"/>
    <w:pPr>
      <w:shd w:val="clear" w:color="000000" w:fill="FFFFFF"/>
      <w:suppressAutoHyphens w:val="0"/>
      <w:spacing w:before="100" w:beforeAutospacing="1" w:after="100" w:afterAutospacing="1"/>
    </w:pPr>
    <w:rPr>
      <w:rFonts w:ascii="Arial Narrow" w:hAnsi="Arial Narrow" w:cs="Arial Narrow"/>
      <w:sz w:val="20"/>
      <w:szCs w:val="20"/>
      <w:lang w:eastAsia="pl-PL"/>
    </w:rPr>
  </w:style>
  <w:style w:type="paragraph" w:customStyle="1" w:styleId="xl121">
    <w:name w:val="xl121"/>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sz w:val="20"/>
      <w:szCs w:val="20"/>
      <w:lang w:eastAsia="pl-PL"/>
    </w:rPr>
  </w:style>
  <w:style w:type="paragraph" w:customStyle="1" w:styleId="xl122">
    <w:name w:val="xl122"/>
    <w:basedOn w:val="Normal"/>
    <w:uiPriority w:val="99"/>
    <w:rsid w:val="00CA09ED"/>
    <w:pPr>
      <w:pBdr>
        <w:top w:val="single" w:sz="8" w:space="0" w:color="auto"/>
        <w:left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123">
    <w:name w:val="xl123"/>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b/>
      <w:bCs/>
      <w:color w:val="000000"/>
      <w:sz w:val="20"/>
      <w:szCs w:val="20"/>
      <w:lang w:eastAsia="pl-PL"/>
    </w:rPr>
  </w:style>
  <w:style w:type="paragraph" w:customStyle="1" w:styleId="xl124">
    <w:name w:val="xl124"/>
    <w:basedOn w:val="Normal"/>
    <w:uiPriority w:val="99"/>
    <w:rsid w:val="00CA09E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5">
    <w:name w:val="xl125"/>
    <w:basedOn w:val="Normal"/>
    <w:uiPriority w:val="99"/>
    <w:rsid w:val="00CA09E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6">
    <w:name w:val="xl126"/>
    <w:basedOn w:val="Normal"/>
    <w:uiPriority w:val="99"/>
    <w:rsid w:val="00CA09ED"/>
    <w:pPr>
      <w:pBdr>
        <w:left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7">
    <w:name w:val="xl127"/>
    <w:basedOn w:val="Normal"/>
    <w:uiPriority w:val="99"/>
    <w:rsid w:val="00CA09ED"/>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8">
    <w:name w:val="xl128"/>
    <w:basedOn w:val="Normal"/>
    <w:uiPriority w:val="99"/>
    <w:rsid w:val="00CA09ED"/>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29">
    <w:name w:val="xl129"/>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jc w:val="center"/>
    </w:pPr>
    <w:rPr>
      <w:rFonts w:ascii="Arial Narrow" w:hAnsi="Arial Narrow" w:cs="Arial Narrow"/>
      <w:b/>
      <w:bCs/>
      <w:sz w:val="20"/>
      <w:szCs w:val="20"/>
      <w:lang w:eastAsia="pl-PL"/>
    </w:rPr>
  </w:style>
  <w:style w:type="paragraph" w:customStyle="1" w:styleId="xl130">
    <w:name w:val="xl130"/>
    <w:basedOn w:val="Normal"/>
    <w:uiPriority w:val="99"/>
    <w:rsid w:val="00CA09ED"/>
    <w:pPr>
      <w:pBdr>
        <w:top w:val="single" w:sz="8" w:space="0" w:color="auto"/>
        <w:bottom w:val="single" w:sz="8" w:space="0" w:color="auto"/>
      </w:pBdr>
      <w:shd w:val="clear" w:color="000000" w:fill="C0C0C0"/>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1">
    <w:name w:val="xl131"/>
    <w:basedOn w:val="Normal"/>
    <w:uiPriority w:val="99"/>
    <w:rsid w:val="00CA09ED"/>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2">
    <w:name w:val="xl132"/>
    <w:basedOn w:val="Normal"/>
    <w:uiPriority w:val="99"/>
    <w:rsid w:val="00CA09ED"/>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pPr>
    <w:rPr>
      <w:rFonts w:ascii="Arial Narrow" w:hAnsi="Arial Narrow" w:cs="Arial Narrow"/>
      <w:b/>
      <w:bCs/>
      <w:sz w:val="20"/>
      <w:szCs w:val="20"/>
      <w:lang w:eastAsia="pl-PL"/>
    </w:rPr>
  </w:style>
  <w:style w:type="paragraph" w:customStyle="1" w:styleId="xl133">
    <w:name w:val="xl133"/>
    <w:basedOn w:val="Normal"/>
    <w:uiPriority w:val="99"/>
    <w:rsid w:val="00CA09ED"/>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4">
    <w:name w:val="xl134"/>
    <w:basedOn w:val="Normal"/>
    <w:uiPriority w:val="99"/>
    <w:rsid w:val="00CA09ED"/>
    <w:pPr>
      <w:pBdr>
        <w:top w:val="single" w:sz="8" w:space="0" w:color="auto"/>
        <w:left w:val="single" w:sz="4" w:space="0" w:color="auto"/>
        <w:bottom w:val="single" w:sz="8" w:space="0" w:color="auto"/>
      </w:pBdr>
      <w:shd w:val="clear" w:color="000000" w:fill="C0C0C0"/>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5">
    <w:name w:val="xl135"/>
    <w:basedOn w:val="Normal"/>
    <w:uiPriority w:val="99"/>
    <w:rsid w:val="00CA09ED"/>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6">
    <w:name w:val="xl136"/>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7">
    <w:name w:val="xl137"/>
    <w:basedOn w:val="Normal"/>
    <w:uiPriority w:val="99"/>
    <w:rsid w:val="00CA09ED"/>
    <w:pPr>
      <w:pBdr>
        <w:top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8">
    <w:name w:val="xl138"/>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jc w:val="center"/>
    </w:pPr>
    <w:rPr>
      <w:rFonts w:ascii="Arial Narrow" w:hAnsi="Arial Narrow" w:cs="Arial Narrow"/>
      <w:sz w:val="20"/>
      <w:szCs w:val="20"/>
      <w:lang w:eastAsia="pl-PL"/>
    </w:rPr>
  </w:style>
  <w:style w:type="paragraph" w:customStyle="1" w:styleId="xl139">
    <w:name w:val="xl139"/>
    <w:basedOn w:val="Normal"/>
    <w:uiPriority w:val="99"/>
    <w:rsid w:val="00CA09E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b/>
      <w:bCs/>
      <w:sz w:val="20"/>
      <w:szCs w:val="20"/>
      <w:lang w:eastAsia="pl-PL"/>
    </w:rPr>
  </w:style>
  <w:style w:type="paragraph" w:customStyle="1" w:styleId="xl140">
    <w:name w:val="xl140"/>
    <w:basedOn w:val="Normal"/>
    <w:uiPriority w:val="99"/>
    <w:rsid w:val="00CA09E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b/>
      <w:bCs/>
      <w:sz w:val="20"/>
      <w:szCs w:val="20"/>
      <w:lang w:eastAsia="pl-PL"/>
    </w:rPr>
  </w:style>
  <w:style w:type="paragraph" w:customStyle="1" w:styleId="xl141">
    <w:name w:val="xl141"/>
    <w:basedOn w:val="Normal"/>
    <w:uiPriority w:val="99"/>
    <w:rsid w:val="00CA09E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b/>
      <w:bCs/>
      <w:sz w:val="20"/>
      <w:szCs w:val="20"/>
      <w:lang w:eastAsia="pl-PL"/>
    </w:rPr>
  </w:style>
  <w:style w:type="paragraph" w:customStyle="1" w:styleId="xl142">
    <w:name w:val="xl142"/>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43">
    <w:name w:val="xl143"/>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44">
    <w:name w:val="xl144"/>
    <w:basedOn w:val="Normal"/>
    <w:uiPriority w:val="99"/>
    <w:rsid w:val="00CA09ED"/>
    <w:pPr>
      <w:pBdr>
        <w:top w:val="single" w:sz="8" w:space="0" w:color="auto"/>
        <w:bottom w:val="single" w:sz="8" w:space="0" w:color="auto"/>
      </w:pBdr>
      <w:shd w:val="clear" w:color="000000" w:fill="C0C0C0"/>
      <w:suppressAutoHyphens w:val="0"/>
      <w:spacing w:before="100" w:beforeAutospacing="1" w:after="100" w:afterAutospacing="1"/>
    </w:pPr>
    <w:rPr>
      <w:rFonts w:ascii="Arial Narrow" w:hAnsi="Arial Narrow" w:cs="Arial Narrow"/>
      <w:b/>
      <w:bCs/>
      <w:color w:val="000000"/>
      <w:sz w:val="18"/>
      <w:szCs w:val="18"/>
      <w:lang w:eastAsia="pl-PL"/>
    </w:rPr>
  </w:style>
  <w:style w:type="paragraph" w:customStyle="1" w:styleId="xl145">
    <w:name w:val="xl145"/>
    <w:basedOn w:val="Normal"/>
    <w:uiPriority w:val="99"/>
    <w:rsid w:val="00CA09ED"/>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rFonts w:ascii="Arial Narrow" w:hAnsi="Arial Narrow" w:cs="Arial Narrow"/>
      <w:b/>
      <w:bCs/>
      <w:color w:val="000000"/>
      <w:sz w:val="18"/>
      <w:szCs w:val="18"/>
      <w:lang w:eastAsia="pl-PL"/>
    </w:rPr>
  </w:style>
  <w:style w:type="paragraph" w:customStyle="1" w:styleId="xl146">
    <w:name w:val="xl146"/>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Narrow" w:hAnsi="Arial Narrow" w:cs="Arial Narrow"/>
      <w:b/>
      <w:bCs/>
      <w:sz w:val="18"/>
      <w:szCs w:val="18"/>
      <w:lang w:eastAsia="pl-PL"/>
    </w:rPr>
  </w:style>
  <w:style w:type="paragraph" w:customStyle="1" w:styleId="xl147">
    <w:name w:val="xl147"/>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48">
    <w:name w:val="xl148"/>
    <w:basedOn w:val="Normal"/>
    <w:uiPriority w:val="99"/>
    <w:rsid w:val="00CA09E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49">
    <w:name w:val="xl149"/>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b/>
      <w:bCs/>
      <w:color w:val="000000"/>
      <w:sz w:val="18"/>
      <w:szCs w:val="18"/>
      <w:lang w:eastAsia="pl-PL"/>
    </w:rPr>
  </w:style>
  <w:style w:type="paragraph" w:customStyle="1" w:styleId="xl150">
    <w:name w:val="xl150"/>
    <w:basedOn w:val="Normal"/>
    <w:uiPriority w:val="99"/>
    <w:rsid w:val="00CA09ED"/>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Narrow" w:hAnsi="Arial Narrow" w:cs="Arial Narrow"/>
      <w:color w:val="000000"/>
      <w:sz w:val="18"/>
      <w:szCs w:val="18"/>
      <w:lang w:eastAsia="pl-PL"/>
    </w:rPr>
  </w:style>
  <w:style w:type="paragraph" w:customStyle="1" w:styleId="xl151">
    <w:name w:val="xl151"/>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Narrow" w:hAnsi="Arial Narrow" w:cs="Arial Narrow"/>
      <w:sz w:val="18"/>
      <w:szCs w:val="18"/>
      <w:lang w:eastAsia="pl-PL"/>
    </w:rPr>
  </w:style>
  <w:style w:type="paragraph" w:customStyle="1" w:styleId="xl152">
    <w:name w:val="xl152"/>
    <w:basedOn w:val="Normal"/>
    <w:uiPriority w:val="99"/>
    <w:rsid w:val="00CA09E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Narrow" w:hAnsi="Arial Narrow" w:cs="Arial Narrow"/>
      <w:sz w:val="18"/>
      <w:szCs w:val="18"/>
      <w:lang w:eastAsia="pl-PL"/>
    </w:rPr>
  </w:style>
  <w:style w:type="paragraph" w:customStyle="1" w:styleId="xl153">
    <w:name w:val="xl153"/>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54">
    <w:name w:val="xl154"/>
    <w:basedOn w:val="Normal"/>
    <w:uiPriority w:val="99"/>
    <w:rsid w:val="00CA09E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Arial Narrow" w:hAnsi="Arial Narrow" w:cs="Arial Narrow"/>
      <w:sz w:val="18"/>
      <w:szCs w:val="18"/>
      <w:lang w:eastAsia="pl-PL"/>
    </w:rPr>
  </w:style>
  <w:style w:type="paragraph" w:customStyle="1" w:styleId="xl155">
    <w:name w:val="xl155"/>
    <w:basedOn w:val="Normal"/>
    <w:uiPriority w:val="99"/>
    <w:rsid w:val="00CA09ED"/>
    <w:pPr>
      <w:suppressAutoHyphens w:val="0"/>
      <w:spacing w:before="100" w:beforeAutospacing="1" w:after="100" w:afterAutospacing="1"/>
    </w:pPr>
    <w:rPr>
      <w:rFonts w:ascii="Arial Narrow" w:hAnsi="Arial Narrow" w:cs="Arial Narrow"/>
      <w:color w:val="000000"/>
      <w:sz w:val="18"/>
      <w:szCs w:val="18"/>
      <w:lang w:eastAsia="pl-PL"/>
    </w:rPr>
  </w:style>
  <w:style w:type="paragraph" w:customStyle="1" w:styleId="xl156">
    <w:name w:val="xl156"/>
    <w:basedOn w:val="Normal"/>
    <w:uiPriority w:val="99"/>
    <w:rsid w:val="00CA0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57">
    <w:name w:val="xl157"/>
    <w:basedOn w:val="Normal"/>
    <w:uiPriority w:val="99"/>
    <w:rsid w:val="00CA09E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58">
    <w:name w:val="xl158"/>
    <w:basedOn w:val="Normal"/>
    <w:uiPriority w:val="99"/>
    <w:rsid w:val="00CA09ED"/>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59">
    <w:name w:val="xl159"/>
    <w:basedOn w:val="Normal"/>
    <w:uiPriority w:val="99"/>
    <w:rsid w:val="00CA09ED"/>
    <w:pPr>
      <w:pBdr>
        <w:left w:val="single" w:sz="4"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0">
    <w:name w:val="xl160"/>
    <w:basedOn w:val="Normal"/>
    <w:uiPriority w:val="99"/>
    <w:rsid w:val="00CA09ED"/>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1">
    <w:name w:val="xl161"/>
    <w:basedOn w:val="Normal"/>
    <w:uiPriority w:val="99"/>
    <w:rsid w:val="00CA09ED"/>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2">
    <w:name w:val="xl162"/>
    <w:basedOn w:val="Normal"/>
    <w:uiPriority w:val="99"/>
    <w:rsid w:val="00CA09ED"/>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3">
    <w:name w:val="xl163"/>
    <w:basedOn w:val="Normal"/>
    <w:uiPriority w:val="99"/>
    <w:rsid w:val="00CA09E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Narrow" w:hAnsi="Arial Narrow" w:cs="Arial Narrow"/>
      <w:b/>
      <w:bCs/>
      <w:sz w:val="20"/>
      <w:szCs w:val="20"/>
      <w:lang w:eastAsia="pl-PL"/>
    </w:rPr>
  </w:style>
  <w:style w:type="paragraph" w:customStyle="1" w:styleId="xl164">
    <w:name w:val="xl164"/>
    <w:basedOn w:val="Normal"/>
    <w:uiPriority w:val="99"/>
    <w:rsid w:val="00CA09E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65">
    <w:name w:val="xl165"/>
    <w:basedOn w:val="Normal"/>
    <w:uiPriority w:val="99"/>
    <w:rsid w:val="00CA0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6">
    <w:name w:val="xl166"/>
    <w:basedOn w:val="Normal"/>
    <w:uiPriority w:val="99"/>
    <w:rsid w:val="00CA09E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67">
    <w:name w:val="xl167"/>
    <w:basedOn w:val="Normal"/>
    <w:uiPriority w:val="99"/>
    <w:rsid w:val="00CA09ED"/>
    <w:pPr>
      <w:suppressAutoHyphens w:val="0"/>
      <w:spacing w:before="100" w:beforeAutospacing="1" w:after="100" w:afterAutospacing="1"/>
    </w:pPr>
    <w:rPr>
      <w:b/>
      <w:bCs/>
      <w:lang w:eastAsia="pl-PL"/>
    </w:rPr>
  </w:style>
  <w:style w:type="paragraph" w:customStyle="1" w:styleId="xl168">
    <w:name w:val="xl168"/>
    <w:basedOn w:val="Normal"/>
    <w:uiPriority w:val="99"/>
    <w:rsid w:val="00CA09ED"/>
    <w:pPr>
      <w:pBdr>
        <w:left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69">
    <w:name w:val="xl169"/>
    <w:basedOn w:val="Normal"/>
    <w:uiPriority w:val="99"/>
    <w:rsid w:val="00CA09ED"/>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70">
    <w:name w:val="xl170"/>
    <w:basedOn w:val="Normal"/>
    <w:uiPriority w:val="99"/>
    <w:rsid w:val="00CA09E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sz w:val="20"/>
      <w:szCs w:val="20"/>
      <w:lang w:eastAsia="pl-PL"/>
    </w:rPr>
  </w:style>
  <w:style w:type="paragraph" w:customStyle="1" w:styleId="xl171">
    <w:name w:val="xl171"/>
    <w:basedOn w:val="Normal"/>
    <w:uiPriority w:val="99"/>
    <w:rsid w:val="00CA09E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72">
    <w:name w:val="xl172"/>
    <w:basedOn w:val="Normal"/>
    <w:uiPriority w:val="99"/>
    <w:rsid w:val="00CA09E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73">
    <w:name w:val="xl173"/>
    <w:basedOn w:val="Normal"/>
    <w:uiPriority w:val="99"/>
    <w:rsid w:val="00CA09E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74">
    <w:name w:val="xl174"/>
    <w:basedOn w:val="Normal"/>
    <w:uiPriority w:val="99"/>
    <w:rsid w:val="00CA0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175">
    <w:name w:val="xl175"/>
    <w:basedOn w:val="Normal"/>
    <w:uiPriority w:val="99"/>
    <w:rsid w:val="00CA09E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176">
    <w:name w:val="xl176"/>
    <w:basedOn w:val="Normal"/>
    <w:uiPriority w:val="99"/>
    <w:rsid w:val="00CA09E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ascii="Arial Narrow" w:hAnsi="Arial Narrow" w:cs="Arial Narrow"/>
      <w:sz w:val="20"/>
      <w:szCs w:val="20"/>
      <w:lang w:eastAsia="pl-PL"/>
    </w:rPr>
  </w:style>
  <w:style w:type="paragraph" w:customStyle="1" w:styleId="xl177">
    <w:name w:val="xl177"/>
    <w:basedOn w:val="Normal"/>
    <w:uiPriority w:val="99"/>
    <w:rsid w:val="00CA0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Narrow" w:hAnsi="Arial Narrow" w:cs="Arial Narrow"/>
      <w:sz w:val="20"/>
      <w:szCs w:val="20"/>
      <w:lang w:eastAsia="pl-PL"/>
    </w:rPr>
  </w:style>
  <w:style w:type="paragraph" w:customStyle="1" w:styleId="xl178">
    <w:name w:val="xl178"/>
    <w:basedOn w:val="Normal"/>
    <w:uiPriority w:val="99"/>
    <w:rsid w:val="00CA09ED"/>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Narrow" w:hAnsi="Arial Narrow" w:cs="Arial Narrow"/>
      <w:sz w:val="20"/>
      <w:szCs w:val="20"/>
      <w:lang w:eastAsia="pl-PL"/>
    </w:rPr>
  </w:style>
  <w:style w:type="paragraph" w:customStyle="1" w:styleId="xl179">
    <w:name w:val="xl179"/>
    <w:basedOn w:val="Normal"/>
    <w:uiPriority w:val="99"/>
    <w:rsid w:val="00CA09ED"/>
    <w:pPr>
      <w:pBdr>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Narrow" w:hAnsi="Arial Narrow" w:cs="Arial Narrow"/>
      <w:sz w:val="20"/>
      <w:szCs w:val="20"/>
      <w:lang w:eastAsia="pl-PL"/>
    </w:rPr>
  </w:style>
  <w:style w:type="paragraph" w:customStyle="1" w:styleId="xl180">
    <w:name w:val="xl180"/>
    <w:basedOn w:val="Normal"/>
    <w:uiPriority w:val="99"/>
    <w:rsid w:val="00CA09E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81">
    <w:name w:val="xl181"/>
    <w:basedOn w:val="Normal"/>
    <w:uiPriority w:val="99"/>
    <w:rsid w:val="00CA09E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20"/>
      <w:szCs w:val="20"/>
      <w:lang w:eastAsia="pl-PL"/>
    </w:rPr>
  </w:style>
  <w:style w:type="paragraph" w:customStyle="1" w:styleId="xl182">
    <w:name w:val="xl182"/>
    <w:basedOn w:val="Normal"/>
    <w:uiPriority w:val="99"/>
    <w:rsid w:val="00CA09E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183">
    <w:name w:val="xl183"/>
    <w:basedOn w:val="Normal"/>
    <w:uiPriority w:val="99"/>
    <w:rsid w:val="00CA09E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184">
    <w:name w:val="xl184"/>
    <w:basedOn w:val="Normal"/>
    <w:uiPriority w:val="99"/>
    <w:rsid w:val="00CA09E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185">
    <w:name w:val="xl185"/>
    <w:basedOn w:val="Normal"/>
    <w:uiPriority w:val="99"/>
    <w:rsid w:val="00CA09E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eastAsia="pl-PL"/>
    </w:rPr>
  </w:style>
  <w:style w:type="paragraph" w:customStyle="1" w:styleId="xl186">
    <w:name w:val="xl186"/>
    <w:basedOn w:val="Normal"/>
    <w:uiPriority w:val="99"/>
    <w:rsid w:val="00CA09E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eastAsia="pl-PL"/>
    </w:rPr>
  </w:style>
  <w:style w:type="paragraph" w:customStyle="1" w:styleId="xl187">
    <w:name w:val="xl187"/>
    <w:basedOn w:val="Normal"/>
    <w:uiPriority w:val="99"/>
    <w:rsid w:val="00CA09E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eastAsia="pl-PL"/>
    </w:rPr>
  </w:style>
  <w:style w:type="paragraph" w:customStyle="1" w:styleId="xl188">
    <w:name w:val="xl188"/>
    <w:basedOn w:val="Normal"/>
    <w:uiPriority w:val="99"/>
    <w:rsid w:val="00CA09ED"/>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ascii="Arial Narrow" w:hAnsi="Arial Narrow" w:cs="Arial Narrow"/>
      <w:b/>
      <w:bCs/>
      <w:sz w:val="18"/>
      <w:szCs w:val="18"/>
      <w:lang w:eastAsia="pl-PL"/>
    </w:rPr>
  </w:style>
  <w:style w:type="paragraph" w:customStyle="1" w:styleId="xl189">
    <w:name w:val="xl189"/>
    <w:basedOn w:val="Normal"/>
    <w:uiPriority w:val="99"/>
    <w:rsid w:val="00CA09ED"/>
    <w:pPr>
      <w:pBdr>
        <w:left w:val="single" w:sz="4" w:space="0" w:color="auto"/>
        <w:right w:val="single" w:sz="4" w:space="0" w:color="auto"/>
      </w:pBdr>
      <w:suppressAutoHyphens w:val="0"/>
      <w:spacing w:before="100" w:beforeAutospacing="1" w:after="100" w:afterAutospacing="1"/>
      <w:textAlignment w:val="center"/>
    </w:pPr>
    <w:rPr>
      <w:rFonts w:ascii="Arial Narrow" w:hAnsi="Arial Narrow" w:cs="Arial Narrow"/>
      <w:b/>
      <w:bCs/>
      <w:sz w:val="18"/>
      <w:szCs w:val="18"/>
      <w:lang w:eastAsia="pl-PL"/>
    </w:rPr>
  </w:style>
  <w:style w:type="paragraph" w:customStyle="1" w:styleId="xl190">
    <w:name w:val="xl190"/>
    <w:basedOn w:val="Normal"/>
    <w:uiPriority w:val="99"/>
    <w:rsid w:val="00CA09ED"/>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Narrow" w:hAnsi="Arial Narrow" w:cs="Arial Narrow"/>
      <w:b/>
      <w:bCs/>
      <w:sz w:val="18"/>
      <w:szCs w:val="18"/>
      <w:lang w:eastAsia="pl-PL"/>
    </w:rPr>
  </w:style>
  <w:style w:type="paragraph" w:customStyle="1" w:styleId="xl191">
    <w:name w:val="xl191"/>
    <w:basedOn w:val="Normal"/>
    <w:uiPriority w:val="99"/>
    <w:rsid w:val="00CA09E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6"/>
      <w:szCs w:val="16"/>
      <w:lang w:eastAsia="pl-PL"/>
    </w:rPr>
  </w:style>
  <w:style w:type="paragraph" w:customStyle="1" w:styleId="xl192">
    <w:name w:val="xl192"/>
    <w:basedOn w:val="Normal"/>
    <w:uiPriority w:val="99"/>
    <w:rsid w:val="00CA09ED"/>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6"/>
      <w:szCs w:val="16"/>
      <w:lang w:eastAsia="pl-PL"/>
    </w:rPr>
  </w:style>
  <w:style w:type="paragraph" w:customStyle="1" w:styleId="xl193">
    <w:name w:val="xl193"/>
    <w:basedOn w:val="Normal"/>
    <w:uiPriority w:val="99"/>
    <w:rsid w:val="00CA09E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6"/>
      <w:szCs w:val="16"/>
      <w:lang w:eastAsia="pl-PL"/>
    </w:rPr>
  </w:style>
  <w:style w:type="paragraph" w:customStyle="1" w:styleId="xl194">
    <w:name w:val="xl194"/>
    <w:basedOn w:val="Normal"/>
    <w:uiPriority w:val="99"/>
    <w:rsid w:val="00CA09ED"/>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195">
    <w:name w:val="xl195"/>
    <w:basedOn w:val="Normal"/>
    <w:uiPriority w:val="99"/>
    <w:rsid w:val="00CA09ED"/>
    <w:pPr>
      <w:pBdr>
        <w:left w:val="single" w:sz="4"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196">
    <w:name w:val="xl196"/>
    <w:basedOn w:val="Normal"/>
    <w:uiPriority w:val="99"/>
    <w:rsid w:val="00CA09E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197">
    <w:name w:val="xl197"/>
    <w:basedOn w:val="Normal"/>
    <w:uiPriority w:val="99"/>
    <w:rsid w:val="00CA09E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198">
    <w:name w:val="xl198"/>
    <w:basedOn w:val="Normal"/>
    <w:uiPriority w:val="99"/>
    <w:rsid w:val="00CA09ED"/>
    <w:pPr>
      <w:pBdr>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199">
    <w:name w:val="xl199"/>
    <w:basedOn w:val="Normal"/>
    <w:uiPriority w:val="99"/>
    <w:rsid w:val="00CA09E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4"/>
      <w:szCs w:val="14"/>
      <w:lang w:eastAsia="pl-PL"/>
    </w:rPr>
  </w:style>
  <w:style w:type="paragraph" w:customStyle="1" w:styleId="xl200">
    <w:name w:val="xl200"/>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jc w:val="center"/>
    </w:pPr>
    <w:rPr>
      <w:rFonts w:ascii="Arial Narrow" w:hAnsi="Arial Narrow" w:cs="Arial Narrow"/>
      <w:b/>
      <w:bCs/>
      <w:sz w:val="18"/>
      <w:szCs w:val="18"/>
      <w:lang w:eastAsia="pl-PL"/>
    </w:rPr>
  </w:style>
  <w:style w:type="paragraph" w:customStyle="1" w:styleId="xl201">
    <w:name w:val="xl201"/>
    <w:basedOn w:val="Normal"/>
    <w:uiPriority w:val="99"/>
    <w:rsid w:val="00CA09E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sz w:val="18"/>
      <w:szCs w:val="18"/>
      <w:lang w:eastAsia="pl-PL"/>
    </w:rPr>
  </w:style>
  <w:style w:type="paragraph" w:customStyle="1" w:styleId="xl202">
    <w:name w:val="xl202"/>
    <w:basedOn w:val="Normal"/>
    <w:uiPriority w:val="99"/>
    <w:rsid w:val="00CA09ED"/>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pPr>
    <w:rPr>
      <w:rFonts w:ascii="Arial Narrow" w:hAnsi="Arial Narrow" w:cs="Arial Narrow"/>
      <w:b/>
      <w:bCs/>
      <w:sz w:val="18"/>
      <w:szCs w:val="18"/>
      <w:lang w:eastAsia="pl-PL"/>
    </w:rPr>
  </w:style>
  <w:style w:type="paragraph" w:customStyle="1" w:styleId="xl203">
    <w:name w:val="xl203"/>
    <w:basedOn w:val="Normal"/>
    <w:uiPriority w:val="99"/>
    <w:rsid w:val="00CA09E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04">
    <w:name w:val="xl204"/>
    <w:basedOn w:val="Normal"/>
    <w:uiPriority w:val="99"/>
    <w:rsid w:val="00CA09E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05">
    <w:name w:val="xl205"/>
    <w:basedOn w:val="Normal"/>
    <w:uiPriority w:val="99"/>
    <w:rsid w:val="00CA09ED"/>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06">
    <w:name w:val="xl206"/>
    <w:basedOn w:val="Normal"/>
    <w:uiPriority w:val="99"/>
    <w:rsid w:val="00CA09E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07">
    <w:name w:val="xl207"/>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b/>
      <w:bCs/>
      <w:color w:val="000000"/>
      <w:sz w:val="18"/>
      <w:szCs w:val="18"/>
      <w:lang w:eastAsia="pl-PL"/>
    </w:rPr>
  </w:style>
  <w:style w:type="paragraph" w:customStyle="1" w:styleId="xl208">
    <w:name w:val="xl208"/>
    <w:basedOn w:val="Normal"/>
    <w:uiPriority w:val="99"/>
    <w:rsid w:val="00CA09E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09">
    <w:name w:val="xl209"/>
    <w:basedOn w:val="Normal"/>
    <w:uiPriority w:val="99"/>
    <w:rsid w:val="00CA09E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10">
    <w:name w:val="xl210"/>
    <w:basedOn w:val="Normal"/>
    <w:uiPriority w:val="99"/>
    <w:rsid w:val="00CA09E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paragraph" w:customStyle="1" w:styleId="xl211">
    <w:name w:val="xl211"/>
    <w:basedOn w:val="Normal"/>
    <w:uiPriority w:val="99"/>
    <w:rsid w:val="00CA09E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Narrow" w:hAnsi="Arial Narrow" w:cs="Arial Narrow"/>
      <w:b/>
      <w:bCs/>
      <w:sz w:val="18"/>
      <w:szCs w:val="18"/>
      <w:lang w:eastAsia="pl-PL"/>
    </w:rPr>
  </w:style>
  <w:style w:type="paragraph" w:customStyle="1" w:styleId="xl212">
    <w:name w:val="xl212"/>
    <w:basedOn w:val="Normal"/>
    <w:uiPriority w:val="99"/>
    <w:rsid w:val="00CA09ED"/>
    <w:pPr>
      <w:shd w:val="clear" w:color="000000" w:fill="FFFFFF"/>
      <w:suppressAutoHyphens w:val="0"/>
      <w:spacing w:before="100" w:beforeAutospacing="1" w:after="100" w:afterAutospacing="1"/>
    </w:pPr>
    <w:rPr>
      <w:rFonts w:ascii="Arial Narrow" w:hAnsi="Arial Narrow" w:cs="Arial Narrow"/>
      <w:sz w:val="18"/>
      <w:szCs w:val="18"/>
      <w:lang w:eastAsia="pl-PL"/>
    </w:rPr>
  </w:style>
  <w:style w:type="paragraph" w:customStyle="1" w:styleId="xl213">
    <w:name w:val="xl213"/>
    <w:basedOn w:val="Normal"/>
    <w:uiPriority w:val="99"/>
    <w:rsid w:val="00CA09ED"/>
    <w:pPr>
      <w:pBdr>
        <w:top w:val="single" w:sz="8" w:space="0" w:color="auto"/>
        <w:bottom w:val="single" w:sz="8" w:space="0" w:color="auto"/>
      </w:pBdr>
      <w:shd w:val="clear" w:color="000000" w:fill="BFBFBF"/>
      <w:suppressAutoHyphens w:val="0"/>
      <w:spacing w:before="100" w:beforeAutospacing="1" w:after="100" w:afterAutospacing="1"/>
    </w:pPr>
    <w:rPr>
      <w:rFonts w:ascii="Arial Narrow" w:hAnsi="Arial Narrow" w:cs="Arial Narrow"/>
      <w:sz w:val="18"/>
      <w:szCs w:val="18"/>
      <w:lang w:eastAsia="pl-PL"/>
    </w:rPr>
  </w:style>
  <w:style w:type="paragraph" w:customStyle="1" w:styleId="xl214">
    <w:name w:val="xl214"/>
    <w:basedOn w:val="Normal"/>
    <w:uiPriority w:val="99"/>
    <w:rsid w:val="00CA09ED"/>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Arial Narrow" w:hAnsi="Arial Narrow" w:cs="Arial Narrow"/>
      <w:b/>
      <w:bCs/>
      <w:sz w:val="18"/>
      <w:szCs w:val="18"/>
      <w:lang w:eastAsia="pl-PL"/>
    </w:rPr>
  </w:style>
  <w:style w:type="character" w:customStyle="1" w:styleId="ListParagraphChar">
    <w:name w:val="List Paragraph Char"/>
    <w:aliases w:val="ISCG Numerowanie Char,lp1 Char,CW_Lista Char"/>
    <w:link w:val="ListParagraph"/>
    <w:uiPriority w:val="99"/>
    <w:locked/>
    <w:rsid w:val="00D218C9"/>
    <w:rPr>
      <w:rFonts w:ascii="Calibri" w:hAnsi="Calibri" w:cs="Calibri"/>
      <w:sz w:val="22"/>
      <w:szCs w:val="22"/>
      <w:lang w:eastAsia="ar-SA" w:bidi="ar-SA"/>
    </w:rPr>
  </w:style>
  <w:style w:type="character" w:customStyle="1" w:styleId="UnresolvedMention">
    <w:name w:val="Unresolved Mention"/>
    <w:uiPriority w:val="99"/>
    <w:semiHidden/>
    <w:rsid w:val="00D77D2D"/>
    <w:rPr>
      <w:color w:val="auto"/>
      <w:shd w:val="clear" w:color="auto" w:fill="auto"/>
    </w:rPr>
  </w:style>
  <w:style w:type="paragraph" w:customStyle="1" w:styleId="NumberedHeadingStyleA1">
    <w:name w:val="Numbered Heading Style A.1"/>
    <w:basedOn w:val="Normal"/>
    <w:next w:val="Normal"/>
    <w:uiPriority w:val="99"/>
    <w:rsid w:val="00BE4C10"/>
    <w:pPr>
      <w:numPr>
        <w:numId w:val="89"/>
      </w:numPr>
      <w:tabs>
        <w:tab w:val="left" w:pos="720"/>
      </w:tabs>
      <w:suppressAutoHyphens w:val="0"/>
      <w:spacing w:after="60"/>
    </w:pPr>
    <w:rPr>
      <w:rFonts w:ascii="Arial" w:hAnsi="Arial" w:cs="Arial"/>
      <w:b/>
      <w:bCs/>
      <w:lang w:eastAsia="pl-PL"/>
    </w:rPr>
  </w:style>
  <w:style w:type="paragraph" w:customStyle="1" w:styleId="NumberedHeadingStyleA2">
    <w:name w:val="Numbered Heading Style A.2"/>
    <w:basedOn w:val="Heading2"/>
    <w:next w:val="Normal"/>
    <w:uiPriority w:val="99"/>
    <w:rsid w:val="00BE4C10"/>
    <w:pPr>
      <w:numPr>
        <w:ilvl w:val="1"/>
        <w:numId w:val="89"/>
      </w:numPr>
      <w:suppressAutoHyphens w:val="0"/>
      <w:spacing w:before="240" w:after="60"/>
      <w:jc w:val="left"/>
    </w:pPr>
    <w:rPr>
      <w:rFonts w:ascii="Arial" w:hAnsi="Arial" w:cs="Arial"/>
      <w:lang w:eastAsia="en-US"/>
    </w:rPr>
  </w:style>
  <w:style w:type="paragraph" w:customStyle="1" w:styleId="NumberedHeadingStyleA3">
    <w:name w:val="Numbered Heading Style A.3"/>
    <w:basedOn w:val="Heading3"/>
    <w:next w:val="Normal"/>
    <w:uiPriority w:val="99"/>
    <w:rsid w:val="00BE4C10"/>
    <w:pPr>
      <w:numPr>
        <w:ilvl w:val="2"/>
        <w:numId w:val="89"/>
      </w:numPr>
      <w:tabs>
        <w:tab w:val="left" w:pos="1080"/>
      </w:tabs>
      <w:suppressAutoHyphens w:val="0"/>
    </w:pPr>
    <w:rPr>
      <w:sz w:val="22"/>
      <w:szCs w:val="22"/>
      <w:lang w:eastAsia="en-US"/>
    </w:rPr>
  </w:style>
  <w:style w:type="paragraph" w:customStyle="1" w:styleId="NumberedHeadingStyleA4">
    <w:name w:val="Numbered Heading Style A.4"/>
    <w:basedOn w:val="Heading4"/>
    <w:next w:val="Normal"/>
    <w:uiPriority w:val="99"/>
    <w:rsid w:val="00BE4C10"/>
    <w:pPr>
      <w:numPr>
        <w:ilvl w:val="3"/>
        <w:numId w:val="89"/>
      </w:numPr>
      <w:tabs>
        <w:tab w:val="left" w:pos="1440"/>
        <w:tab w:val="left" w:pos="1800"/>
      </w:tabs>
      <w:suppressAutoHyphens w:val="0"/>
      <w:spacing w:before="240" w:after="60"/>
      <w:jc w:val="left"/>
    </w:pPr>
    <w:rPr>
      <w:rFonts w:ascii="Arial" w:hAnsi="Arial" w:cs="Arial"/>
      <w:sz w:val="20"/>
      <w:szCs w:val="20"/>
      <w:lang w:eastAsia="en-US"/>
    </w:rPr>
  </w:style>
  <w:style w:type="paragraph" w:customStyle="1" w:styleId="NumberedHeadingStyleA5">
    <w:name w:val="Numbered Heading Style A.5"/>
    <w:basedOn w:val="Heading5"/>
    <w:next w:val="Normal"/>
    <w:uiPriority w:val="99"/>
    <w:rsid w:val="00BE4C10"/>
    <w:pPr>
      <w:numPr>
        <w:ilvl w:val="4"/>
        <w:numId w:val="89"/>
      </w:numPr>
      <w:suppressAutoHyphens w:val="0"/>
      <w:spacing w:before="240" w:after="60"/>
      <w:jc w:val="left"/>
    </w:pPr>
    <w:rPr>
      <w:rFonts w:ascii="Arial" w:hAnsi="Arial" w:cs="Arial"/>
      <w:sz w:val="20"/>
      <w:szCs w:val="20"/>
      <w:lang w:eastAsia="en-US"/>
    </w:rPr>
  </w:style>
  <w:style w:type="paragraph" w:customStyle="1" w:styleId="NumberedHeadingStyleA6">
    <w:name w:val="Numbered Heading Style A.6"/>
    <w:basedOn w:val="Heading6"/>
    <w:next w:val="Normal"/>
    <w:uiPriority w:val="99"/>
    <w:rsid w:val="00BE4C10"/>
    <w:pPr>
      <w:numPr>
        <w:ilvl w:val="5"/>
        <w:numId w:val="89"/>
      </w:numPr>
      <w:suppressAutoHyphens w:val="0"/>
      <w:spacing w:before="240" w:after="60"/>
      <w:jc w:val="left"/>
    </w:pPr>
    <w:rPr>
      <w:rFonts w:ascii="Arial" w:hAnsi="Arial" w:cs="Arial"/>
      <w:b w:val="0"/>
      <w:bCs w:val="0"/>
      <w:i/>
      <w:iCs/>
      <w:sz w:val="20"/>
      <w:szCs w:val="20"/>
      <w:lang w:eastAsia="en-US"/>
    </w:rPr>
  </w:style>
  <w:style w:type="paragraph" w:customStyle="1" w:styleId="NumberedHeadingStyleA7">
    <w:name w:val="Numbered Heading Style A.7"/>
    <w:basedOn w:val="Heading7"/>
    <w:next w:val="Normal"/>
    <w:uiPriority w:val="99"/>
    <w:rsid w:val="00BE4C10"/>
    <w:pPr>
      <w:numPr>
        <w:ilvl w:val="6"/>
        <w:numId w:val="89"/>
      </w:numPr>
      <w:suppressAutoHyphens w:val="0"/>
      <w:spacing w:before="240" w:after="60"/>
    </w:pPr>
    <w:rPr>
      <w:rFonts w:ascii="Arial" w:hAnsi="Arial" w:cs="Arial"/>
      <w:b w:val="0"/>
      <w:bCs w:val="0"/>
      <w:sz w:val="20"/>
      <w:szCs w:val="20"/>
      <w:lang w:eastAsia="en-US"/>
    </w:rPr>
  </w:style>
  <w:style w:type="paragraph" w:customStyle="1" w:styleId="NumberedHeadingStyleA8">
    <w:name w:val="Numbered Heading Style A.8"/>
    <w:basedOn w:val="Heading8"/>
    <w:next w:val="Normal"/>
    <w:uiPriority w:val="99"/>
    <w:rsid w:val="00BE4C10"/>
    <w:pPr>
      <w:numPr>
        <w:ilvl w:val="7"/>
        <w:numId w:val="89"/>
      </w:numPr>
      <w:suppressAutoHyphens w:val="0"/>
      <w:spacing w:before="240" w:after="60"/>
    </w:pPr>
    <w:rPr>
      <w:rFonts w:ascii="Arial" w:hAnsi="Arial" w:cs="Arial"/>
      <w:b w:val="0"/>
      <w:bCs w:val="0"/>
      <w:sz w:val="18"/>
      <w:szCs w:val="18"/>
      <w:u w:val="none"/>
      <w:lang w:eastAsia="en-US"/>
    </w:rPr>
  </w:style>
  <w:style w:type="paragraph" w:customStyle="1" w:styleId="NumberedHeadingStyleA9">
    <w:name w:val="Numbered Heading Style A.9"/>
    <w:basedOn w:val="Heading9"/>
    <w:next w:val="Normal"/>
    <w:uiPriority w:val="99"/>
    <w:rsid w:val="00BE4C10"/>
    <w:pPr>
      <w:numPr>
        <w:ilvl w:val="8"/>
        <w:numId w:val="89"/>
      </w:numPr>
      <w:suppressAutoHyphens w:val="0"/>
      <w:spacing w:before="240" w:after="60"/>
      <w:jc w:val="left"/>
    </w:pPr>
    <w:rPr>
      <w:rFonts w:ascii="Arial" w:hAnsi="Arial" w:cs="Arial"/>
      <w:b w:val="0"/>
      <w:bCs w:val="0"/>
      <w:i/>
      <w:iCs/>
      <w:sz w:val="18"/>
      <w:szCs w:val="18"/>
      <w:u w:val="none"/>
      <w:lang w:eastAsia="en-US"/>
    </w:rPr>
  </w:style>
  <w:style w:type="paragraph" w:customStyle="1" w:styleId="bodytext30">
    <w:name w:val="bodytext3"/>
    <w:basedOn w:val="Normal"/>
    <w:uiPriority w:val="99"/>
    <w:rsid w:val="004376B6"/>
    <w:pPr>
      <w:suppressAutoHyphens w:val="0"/>
      <w:spacing w:line="360" w:lineRule="auto"/>
      <w:jc w:val="both"/>
    </w:pPr>
    <w:rPr>
      <w:rFonts w:ascii="Arial" w:hAnsi="Arial" w:cs="Arial"/>
      <w:lang w:eastAsia="pl-PL"/>
    </w:rPr>
  </w:style>
  <w:style w:type="paragraph" w:customStyle="1" w:styleId="StylParagraf11pt">
    <w:name w:val="Styl Paragraf + 11 pt"/>
    <w:basedOn w:val="Normal"/>
    <w:uiPriority w:val="99"/>
    <w:rsid w:val="005C1C13"/>
    <w:pPr>
      <w:keepNext/>
      <w:keepLines/>
      <w:numPr>
        <w:numId w:val="119"/>
      </w:numPr>
      <w:suppressAutoHyphens w:val="0"/>
      <w:spacing w:before="480" w:line="360" w:lineRule="auto"/>
      <w:jc w:val="center"/>
    </w:pPr>
    <w:rPr>
      <w:rFonts w:ascii="Arial" w:hAnsi="Arial" w:cs="Arial"/>
      <w:b/>
      <w:bCs/>
      <w:sz w:val="22"/>
      <w:szCs w:val="22"/>
      <w:lang w:eastAsia="pl-PL"/>
    </w:rPr>
  </w:style>
  <w:style w:type="paragraph" w:customStyle="1" w:styleId="Tekstpodstawowy331">
    <w:name w:val="Tekst podstawowy 331"/>
    <w:basedOn w:val="Normal"/>
    <w:uiPriority w:val="99"/>
    <w:rsid w:val="00A74518"/>
    <w:pPr>
      <w:widowControl w:val="0"/>
      <w:suppressAutoHyphens w:val="0"/>
      <w:overflowPunct w:val="0"/>
      <w:autoSpaceDE w:val="0"/>
      <w:autoSpaceDN w:val="0"/>
      <w:adjustRightInd w:val="0"/>
      <w:textAlignment w:val="baseline"/>
    </w:pPr>
    <w:rPr>
      <w:lang w:eastAsia="pl-PL"/>
    </w:rPr>
  </w:style>
  <w:style w:type="numbering" w:customStyle="1" w:styleId="Stl1wasny">
    <w:name w:val="Stl 1 własny"/>
    <w:rsid w:val="001B53FC"/>
    <w:pPr>
      <w:numPr>
        <w:numId w:val="7"/>
      </w:numPr>
    </w:pPr>
  </w:style>
  <w:style w:type="numbering" w:styleId="111111">
    <w:name w:val="Outline List 2"/>
    <w:basedOn w:val="NoList"/>
    <w:uiPriority w:val="99"/>
    <w:semiHidden/>
    <w:unhideWhenUsed/>
    <w:locked/>
    <w:rsid w:val="001B53FC"/>
    <w:pPr>
      <w:numPr>
        <w:numId w:val="88"/>
      </w:numPr>
    </w:pPr>
  </w:style>
  <w:style w:type="numbering" w:styleId="ArticleSection">
    <w:name w:val="Outline List 3"/>
    <w:aliases w:val="Dział"/>
    <w:basedOn w:val="NoList"/>
    <w:uiPriority w:val="99"/>
    <w:semiHidden/>
    <w:unhideWhenUsed/>
    <w:locked/>
    <w:rsid w:val="001B53FC"/>
    <w:pPr>
      <w:numPr>
        <w:numId w:val="6"/>
      </w:numPr>
    </w:pPr>
  </w:style>
</w:styles>
</file>

<file path=word/webSettings.xml><?xml version="1.0" encoding="utf-8"?>
<w:webSettings xmlns:r="http://schemas.openxmlformats.org/officeDocument/2006/relationships" xmlns:w="http://schemas.openxmlformats.org/wordprocessingml/2006/main">
  <w:divs>
    <w:div w:id="1179933046">
      <w:marLeft w:val="0"/>
      <w:marRight w:val="0"/>
      <w:marTop w:val="0"/>
      <w:marBottom w:val="0"/>
      <w:divBdr>
        <w:top w:val="none" w:sz="0" w:space="0" w:color="auto"/>
        <w:left w:val="none" w:sz="0" w:space="0" w:color="auto"/>
        <w:bottom w:val="none" w:sz="0" w:space="0" w:color="auto"/>
        <w:right w:val="none" w:sz="0" w:space="0" w:color="auto"/>
      </w:divBdr>
    </w:div>
    <w:div w:id="1179933048">
      <w:marLeft w:val="0"/>
      <w:marRight w:val="0"/>
      <w:marTop w:val="0"/>
      <w:marBottom w:val="0"/>
      <w:divBdr>
        <w:top w:val="none" w:sz="0" w:space="0" w:color="auto"/>
        <w:left w:val="none" w:sz="0" w:space="0" w:color="auto"/>
        <w:bottom w:val="none" w:sz="0" w:space="0" w:color="auto"/>
        <w:right w:val="none" w:sz="0" w:space="0" w:color="auto"/>
      </w:divBdr>
    </w:div>
    <w:div w:id="1179933049">
      <w:marLeft w:val="0"/>
      <w:marRight w:val="0"/>
      <w:marTop w:val="0"/>
      <w:marBottom w:val="0"/>
      <w:divBdr>
        <w:top w:val="none" w:sz="0" w:space="0" w:color="auto"/>
        <w:left w:val="none" w:sz="0" w:space="0" w:color="auto"/>
        <w:bottom w:val="none" w:sz="0" w:space="0" w:color="auto"/>
        <w:right w:val="none" w:sz="0" w:space="0" w:color="auto"/>
      </w:divBdr>
    </w:div>
    <w:div w:id="1179933053">
      <w:marLeft w:val="0"/>
      <w:marRight w:val="0"/>
      <w:marTop w:val="0"/>
      <w:marBottom w:val="0"/>
      <w:divBdr>
        <w:top w:val="none" w:sz="0" w:space="0" w:color="auto"/>
        <w:left w:val="none" w:sz="0" w:space="0" w:color="auto"/>
        <w:bottom w:val="none" w:sz="0" w:space="0" w:color="auto"/>
        <w:right w:val="none" w:sz="0" w:space="0" w:color="auto"/>
      </w:divBdr>
      <w:divsChild>
        <w:div w:id="1179933064">
          <w:marLeft w:val="0"/>
          <w:marRight w:val="0"/>
          <w:marTop w:val="0"/>
          <w:marBottom w:val="0"/>
          <w:divBdr>
            <w:top w:val="none" w:sz="0" w:space="0" w:color="auto"/>
            <w:left w:val="none" w:sz="0" w:space="0" w:color="auto"/>
            <w:bottom w:val="none" w:sz="0" w:space="0" w:color="auto"/>
            <w:right w:val="none" w:sz="0" w:space="0" w:color="auto"/>
          </w:divBdr>
          <w:divsChild>
            <w:div w:id="1179933058">
              <w:marLeft w:val="0"/>
              <w:marRight w:val="0"/>
              <w:marTop w:val="0"/>
              <w:marBottom w:val="0"/>
              <w:divBdr>
                <w:top w:val="none" w:sz="0" w:space="0" w:color="auto"/>
                <w:left w:val="none" w:sz="0" w:space="0" w:color="auto"/>
                <w:bottom w:val="none" w:sz="0" w:space="0" w:color="auto"/>
                <w:right w:val="none" w:sz="0" w:space="0" w:color="auto"/>
              </w:divBdr>
            </w:div>
          </w:divsChild>
        </w:div>
        <w:div w:id="1179933067">
          <w:marLeft w:val="0"/>
          <w:marRight w:val="0"/>
          <w:marTop w:val="0"/>
          <w:marBottom w:val="0"/>
          <w:divBdr>
            <w:top w:val="none" w:sz="0" w:space="0" w:color="auto"/>
            <w:left w:val="none" w:sz="0" w:space="0" w:color="auto"/>
            <w:bottom w:val="none" w:sz="0" w:space="0" w:color="auto"/>
            <w:right w:val="none" w:sz="0" w:space="0" w:color="auto"/>
          </w:divBdr>
          <w:divsChild>
            <w:div w:id="1179933122">
              <w:marLeft w:val="0"/>
              <w:marRight w:val="0"/>
              <w:marTop w:val="0"/>
              <w:marBottom w:val="0"/>
              <w:divBdr>
                <w:top w:val="none" w:sz="0" w:space="0" w:color="auto"/>
                <w:left w:val="none" w:sz="0" w:space="0" w:color="auto"/>
                <w:bottom w:val="none" w:sz="0" w:space="0" w:color="auto"/>
                <w:right w:val="none" w:sz="0" w:space="0" w:color="auto"/>
              </w:divBdr>
            </w:div>
          </w:divsChild>
        </w:div>
        <w:div w:id="1179933106">
          <w:marLeft w:val="0"/>
          <w:marRight w:val="0"/>
          <w:marTop w:val="0"/>
          <w:marBottom w:val="0"/>
          <w:divBdr>
            <w:top w:val="none" w:sz="0" w:space="0" w:color="auto"/>
            <w:left w:val="none" w:sz="0" w:space="0" w:color="auto"/>
            <w:bottom w:val="none" w:sz="0" w:space="0" w:color="auto"/>
            <w:right w:val="none" w:sz="0" w:space="0" w:color="auto"/>
          </w:divBdr>
          <w:divsChild>
            <w:div w:id="1179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054">
      <w:marLeft w:val="0"/>
      <w:marRight w:val="0"/>
      <w:marTop w:val="0"/>
      <w:marBottom w:val="0"/>
      <w:divBdr>
        <w:top w:val="none" w:sz="0" w:space="0" w:color="auto"/>
        <w:left w:val="none" w:sz="0" w:space="0" w:color="auto"/>
        <w:bottom w:val="none" w:sz="0" w:space="0" w:color="auto"/>
        <w:right w:val="none" w:sz="0" w:space="0" w:color="auto"/>
      </w:divBdr>
    </w:div>
    <w:div w:id="1179933056">
      <w:marLeft w:val="0"/>
      <w:marRight w:val="0"/>
      <w:marTop w:val="0"/>
      <w:marBottom w:val="0"/>
      <w:divBdr>
        <w:top w:val="none" w:sz="0" w:space="0" w:color="auto"/>
        <w:left w:val="none" w:sz="0" w:space="0" w:color="auto"/>
        <w:bottom w:val="none" w:sz="0" w:space="0" w:color="auto"/>
        <w:right w:val="none" w:sz="0" w:space="0" w:color="auto"/>
      </w:divBdr>
    </w:div>
    <w:div w:id="1179933059">
      <w:marLeft w:val="0"/>
      <w:marRight w:val="0"/>
      <w:marTop w:val="0"/>
      <w:marBottom w:val="0"/>
      <w:divBdr>
        <w:top w:val="none" w:sz="0" w:space="0" w:color="auto"/>
        <w:left w:val="none" w:sz="0" w:space="0" w:color="auto"/>
        <w:bottom w:val="none" w:sz="0" w:space="0" w:color="auto"/>
        <w:right w:val="none" w:sz="0" w:space="0" w:color="auto"/>
      </w:divBdr>
    </w:div>
    <w:div w:id="1179933066">
      <w:marLeft w:val="0"/>
      <w:marRight w:val="0"/>
      <w:marTop w:val="0"/>
      <w:marBottom w:val="0"/>
      <w:divBdr>
        <w:top w:val="none" w:sz="0" w:space="0" w:color="auto"/>
        <w:left w:val="none" w:sz="0" w:space="0" w:color="auto"/>
        <w:bottom w:val="none" w:sz="0" w:space="0" w:color="auto"/>
        <w:right w:val="none" w:sz="0" w:space="0" w:color="auto"/>
      </w:divBdr>
      <w:divsChild>
        <w:div w:id="1179933052">
          <w:marLeft w:val="0"/>
          <w:marRight w:val="0"/>
          <w:marTop w:val="0"/>
          <w:marBottom w:val="0"/>
          <w:divBdr>
            <w:top w:val="none" w:sz="0" w:space="0" w:color="auto"/>
            <w:left w:val="none" w:sz="0" w:space="0" w:color="auto"/>
            <w:bottom w:val="none" w:sz="0" w:space="0" w:color="auto"/>
            <w:right w:val="none" w:sz="0" w:space="0" w:color="auto"/>
          </w:divBdr>
        </w:div>
        <w:div w:id="1179933055">
          <w:marLeft w:val="0"/>
          <w:marRight w:val="0"/>
          <w:marTop w:val="0"/>
          <w:marBottom w:val="0"/>
          <w:divBdr>
            <w:top w:val="none" w:sz="0" w:space="0" w:color="auto"/>
            <w:left w:val="none" w:sz="0" w:space="0" w:color="auto"/>
            <w:bottom w:val="none" w:sz="0" w:space="0" w:color="auto"/>
            <w:right w:val="none" w:sz="0" w:space="0" w:color="auto"/>
          </w:divBdr>
        </w:div>
        <w:div w:id="1179933068">
          <w:marLeft w:val="0"/>
          <w:marRight w:val="0"/>
          <w:marTop w:val="0"/>
          <w:marBottom w:val="0"/>
          <w:divBdr>
            <w:top w:val="none" w:sz="0" w:space="0" w:color="auto"/>
            <w:left w:val="none" w:sz="0" w:space="0" w:color="auto"/>
            <w:bottom w:val="none" w:sz="0" w:space="0" w:color="auto"/>
            <w:right w:val="none" w:sz="0" w:space="0" w:color="auto"/>
          </w:divBdr>
        </w:div>
        <w:div w:id="1179933077">
          <w:marLeft w:val="0"/>
          <w:marRight w:val="0"/>
          <w:marTop w:val="0"/>
          <w:marBottom w:val="0"/>
          <w:divBdr>
            <w:top w:val="none" w:sz="0" w:space="0" w:color="auto"/>
            <w:left w:val="none" w:sz="0" w:space="0" w:color="auto"/>
            <w:bottom w:val="none" w:sz="0" w:space="0" w:color="auto"/>
            <w:right w:val="none" w:sz="0" w:space="0" w:color="auto"/>
          </w:divBdr>
        </w:div>
        <w:div w:id="1179933081">
          <w:marLeft w:val="0"/>
          <w:marRight w:val="0"/>
          <w:marTop w:val="0"/>
          <w:marBottom w:val="0"/>
          <w:divBdr>
            <w:top w:val="none" w:sz="0" w:space="0" w:color="auto"/>
            <w:left w:val="none" w:sz="0" w:space="0" w:color="auto"/>
            <w:bottom w:val="none" w:sz="0" w:space="0" w:color="auto"/>
            <w:right w:val="none" w:sz="0" w:space="0" w:color="auto"/>
          </w:divBdr>
        </w:div>
        <w:div w:id="1179933082">
          <w:marLeft w:val="0"/>
          <w:marRight w:val="0"/>
          <w:marTop w:val="0"/>
          <w:marBottom w:val="0"/>
          <w:divBdr>
            <w:top w:val="none" w:sz="0" w:space="0" w:color="auto"/>
            <w:left w:val="none" w:sz="0" w:space="0" w:color="auto"/>
            <w:bottom w:val="none" w:sz="0" w:space="0" w:color="auto"/>
            <w:right w:val="none" w:sz="0" w:space="0" w:color="auto"/>
          </w:divBdr>
        </w:div>
        <w:div w:id="1179933088">
          <w:marLeft w:val="0"/>
          <w:marRight w:val="0"/>
          <w:marTop w:val="0"/>
          <w:marBottom w:val="0"/>
          <w:divBdr>
            <w:top w:val="none" w:sz="0" w:space="0" w:color="auto"/>
            <w:left w:val="none" w:sz="0" w:space="0" w:color="auto"/>
            <w:bottom w:val="none" w:sz="0" w:space="0" w:color="auto"/>
            <w:right w:val="none" w:sz="0" w:space="0" w:color="auto"/>
          </w:divBdr>
        </w:div>
        <w:div w:id="1179933104">
          <w:marLeft w:val="0"/>
          <w:marRight w:val="0"/>
          <w:marTop w:val="0"/>
          <w:marBottom w:val="0"/>
          <w:divBdr>
            <w:top w:val="none" w:sz="0" w:space="0" w:color="auto"/>
            <w:left w:val="none" w:sz="0" w:space="0" w:color="auto"/>
            <w:bottom w:val="none" w:sz="0" w:space="0" w:color="auto"/>
            <w:right w:val="none" w:sz="0" w:space="0" w:color="auto"/>
          </w:divBdr>
        </w:div>
        <w:div w:id="1179933109">
          <w:marLeft w:val="0"/>
          <w:marRight w:val="0"/>
          <w:marTop w:val="0"/>
          <w:marBottom w:val="0"/>
          <w:divBdr>
            <w:top w:val="none" w:sz="0" w:space="0" w:color="auto"/>
            <w:left w:val="none" w:sz="0" w:space="0" w:color="auto"/>
            <w:bottom w:val="none" w:sz="0" w:space="0" w:color="auto"/>
            <w:right w:val="none" w:sz="0" w:space="0" w:color="auto"/>
          </w:divBdr>
        </w:div>
        <w:div w:id="1179933112">
          <w:marLeft w:val="0"/>
          <w:marRight w:val="0"/>
          <w:marTop w:val="0"/>
          <w:marBottom w:val="0"/>
          <w:divBdr>
            <w:top w:val="none" w:sz="0" w:space="0" w:color="auto"/>
            <w:left w:val="none" w:sz="0" w:space="0" w:color="auto"/>
            <w:bottom w:val="none" w:sz="0" w:space="0" w:color="auto"/>
            <w:right w:val="none" w:sz="0" w:space="0" w:color="auto"/>
          </w:divBdr>
        </w:div>
      </w:divsChild>
    </w:div>
    <w:div w:id="1179933070">
      <w:marLeft w:val="0"/>
      <w:marRight w:val="0"/>
      <w:marTop w:val="0"/>
      <w:marBottom w:val="0"/>
      <w:divBdr>
        <w:top w:val="none" w:sz="0" w:space="0" w:color="auto"/>
        <w:left w:val="none" w:sz="0" w:space="0" w:color="auto"/>
        <w:bottom w:val="none" w:sz="0" w:space="0" w:color="auto"/>
        <w:right w:val="none" w:sz="0" w:space="0" w:color="auto"/>
      </w:divBdr>
    </w:div>
    <w:div w:id="1179933071">
      <w:marLeft w:val="0"/>
      <w:marRight w:val="0"/>
      <w:marTop w:val="0"/>
      <w:marBottom w:val="0"/>
      <w:divBdr>
        <w:top w:val="none" w:sz="0" w:space="0" w:color="auto"/>
        <w:left w:val="none" w:sz="0" w:space="0" w:color="auto"/>
        <w:bottom w:val="none" w:sz="0" w:space="0" w:color="auto"/>
        <w:right w:val="none" w:sz="0" w:space="0" w:color="auto"/>
      </w:divBdr>
    </w:div>
    <w:div w:id="1179933072">
      <w:marLeft w:val="0"/>
      <w:marRight w:val="0"/>
      <w:marTop w:val="0"/>
      <w:marBottom w:val="0"/>
      <w:divBdr>
        <w:top w:val="none" w:sz="0" w:space="0" w:color="auto"/>
        <w:left w:val="none" w:sz="0" w:space="0" w:color="auto"/>
        <w:bottom w:val="none" w:sz="0" w:space="0" w:color="auto"/>
        <w:right w:val="none" w:sz="0" w:space="0" w:color="auto"/>
      </w:divBdr>
    </w:div>
    <w:div w:id="1179933073">
      <w:marLeft w:val="0"/>
      <w:marRight w:val="0"/>
      <w:marTop w:val="0"/>
      <w:marBottom w:val="0"/>
      <w:divBdr>
        <w:top w:val="none" w:sz="0" w:space="0" w:color="auto"/>
        <w:left w:val="none" w:sz="0" w:space="0" w:color="auto"/>
        <w:bottom w:val="none" w:sz="0" w:space="0" w:color="auto"/>
        <w:right w:val="none" w:sz="0" w:space="0" w:color="auto"/>
      </w:divBdr>
    </w:div>
    <w:div w:id="1179933075">
      <w:marLeft w:val="0"/>
      <w:marRight w:val="0"/>
      <w:marTop w:val="0"/>
      <w:marBottom w:val="0"/>
      <w:divBdr>
        <w:top w:val="none" w:sz="0" w:space="0" w:color="auto"/>
        <w:left w:val="none" w:sz="0" w:space="0" w:color="auto"/>
        <w:bottom w:val="none" w:sz="0" w:space="0" w:color="auto"/>
        <w:right w:val="none" w:sz="0" w:space="0" w:color="auto"/>
      </w:divBdr>
    </w:div>
    <w:div w:id="1179933076">
      <w:marLeft w:val="0"/>
      <w:marRight w:val="0"/>
      <w:marTop w:val="0"/>
      <w:marBottom w:val="0"/>
      <w:divBdr>
        <w:top w:val="none" w:sz="0" w:space="0" w:color="auto"/>
        <w:left w:val="none" w:sz="0" w:space="0" w:color="auto"/>
        <w:bottom w:val="none" w:sz="0" w:space="0" w:color="auto"/>
        <w:right w:val="none" w:sz="0" w:space="0" w:color="auto"/>
      </w:divBdr>
    </w:div>
    <w:div w:id="1179933079">
      <w:marLeft w:val="0"/>
      <w:marRight w:val="0"/>
      <w:marTop w:val="0"/>
      <w:marBottom w:val="0"/>
      <w:divBdr>
        <w:top w:val="none" w:sz="0" w:space="0" w:color="auto"/>
        <w:left w:val="none" w:sz="0" w:space="0" w:color="auto"/>
        <w:bottom w:val="none" w:sz="0" w:space="0" w:color="auto"/>
        <w:right w:val="none" w:sz="0" w:space="0" w:color="auto"/>
      </w:divBdr>
    </w:div>
    <w:div w:id="1179933080">
      <w:marLeft w:val="0"/>
      <w:marRight w:val="0"/>
      <w:marTop w:val="0"/>
      <w:marBottom w:val="0"/>
      <w:divBdr>
        <w:top w:val="none" w:sz="0" w:space="0" w:color="auto"/>
        <w:left w:val="none" w:sz="0" w:space="0" w:color="auto"/>
        <w:bottom w:val="none" w:sz="0" w:space="0" w:color="auto"/>
        <w:right w:val="none" w:sz="0" w:space="0" w:color="auto"/>
      </w:divBdr>
      <w:divsChild>
        <w:div w:id="1179933085">
          <w:marLeft w:val="0"/>
          <w:marRight w:val="0"/>
          <w:marTop w:val="0"/>
          <w:marBottom w:val="0"/>
          <w:divBdr>
            <w:top w:val="none" w:sz="0" w:space="0" w:color="auto"/>
            <w:left w:val="none" w:sz="0" w:space="0" w:color="auto"/>
            <w:bottom w:val="none" w:sz="0" w:space="0" w:color="auto"/>
            <w:right w:val="none" w:sz="0" w:space="0" w:color="auto"/>
          </w:divBdr>
          <w:divsChild>
            <w:div w:id="1179933107">
              <w:marLeft w:val="0"/>
              <w:marRight w:val="0"/>
              <w:marTop w:val="0"/>
              <w:marBottom w:val="0"/>
              <w:divBdr>
                <w:top w:val="none" w:sz="0" w:space="0" w:color="auto"/>
                <w:left w:val="none" w:sz="0" w:space="0" w:color="auto"/>
                <w:bottom w:val="none" w:sz="0" w:space="0" w:color="auto"/>
                <w:right w:val="none" w:sz="0" w:space="0" w:color="auto"/>
              </w:divBdr>
            </w:div>
            <w:div w:id="1179933118">
              <w:marLeft w:val="0"/>
              <w:marRight w:val="0"/>
              <w:marTop w:val="0"/>
              <w:marBottom w:val="0"/>
              <w:divBdr>
                <w:top w:val="none" w:sz="0" w:space="0" w:color="auto"/>
                <w:left w:val="none" w:sz="0" w:space="0" w:color="auto"/>
                <w:bottom w:val="none" w:sz="0" w:space="0" w:color="auto"/>
                <w:right w:val="none" w:sz="0" w:space="0" w:color="auto"/>
              </w:divBdr>
              <w:divsChild>
                <w:div w:id="11799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091">
          <w:marLeft w:val="0"/>
          <w:marRight w:val="0"/>
          <w:marTop w:val="0"/>
          <w:marBottom w:val="0"/>
          <w:divBdr>
            <w:top w:val="none" w:sz="0" w:space="0" w:color="auto"/>
            <w:left w:val="none" w:sz="0" w:space="0" w:color="auto"/>
            <w:bottom w:val="none" w:sz="0" w:space="0" w:color="auto"/>
            <w:right w:val="none" w:sz="0" w:space="0" w:color="auto"/>
          </w:divBdr>
          <w:divsChild>
            <w:div w:id="1179933096">
              <w:marLeft w:val="0"/>
              <w:marRight w:val="0"/>
              <w:marTop w:val="0"/>
              <w:marBottom w:val="0"/>
              <w:divBdr>
                <w:top w:val="none" w:sz="0" w:space="0" w:color="auto"/>
                <w:left w:val="none" w:sz="0" w:space="0" w:color="auto"/>
                <w:bottom w:val="none" w:sz="0" w:space="0" w:color="auto"/>
                <w:right w:val="none" w:sz="0" w:space="0" w:color="auto"/>
              </w:divBdr>
            </w:div>
          </w:divsChild>
        </w:div>
        <w:div w:id="1179933100">
          <w:marLeft w:val="0"/>
          <w:marRight w:val="0"/>
          <w:marTop w:val="0"/>
          <w:marBottom w:val="0"/>
          <w:divBdr>
            <w:top w:val="none" w:sz="0" w:space="0" w:color="auto"/>
            <w:left w:val="none" w:sz="0" w:space="0" w:color="auto"/>
            <w:bottom w:val="none" w:sz="0" w:space="0" w:color="auto"/>
            <w:right w:val="none" w:sz="0" w:space="0" w:color="auto"/>
          </w:divBdr>
          <w:divsChild>
            <w:div w:id="1179933062">
              <w:marLeft w:val="0"/>
              <w:marRight w:val="0"/>
              <w:marTop w:val="0"/>
              <w:marBottom w:val="0"/>
              <w:divBdr>
                <w:top w:val="none" w:sz="0" w:space="0" w:color="auto"/>
                <w:left w:val="none" w:sz="0" w:space="0" w:color="auto"/>
                <w:bottom w:val="none" w:sz="0" w:space="0" w:color="auto"/>
                <w:right w:val="none" w:sz="0" w:space="0" w:color="auto"/>
              </w:divBdr>
              <w:divsChild>
                <w:div w:id="1179933063">
                  <w:marLeft w:val="0"/>
                  <w:marRight w:val="0"/>
                  <w:marTop w:val="0"/>
                  <w:marBottom w:val="0"/>
                  <w:divBdr>
                    <w:top w:val="none" w:sz="0" w:space="0" w:color="auto"/>
                    <w:left w:val="none" w:sz="0" w:space="0" w:color="auto"/>
                    <w:bottom w:val="none" w:sz="0" w:space="0" w:color="auto"/>
                    <w:right w:val="none" w:sz="0" w:space="0" w:color="auto"/>
                  </w:divBdr>
                </w:div>
              </w:divsChild>
            </w:div>
            <w:div w:id="1179933087">
              <w:marLeft w:val="0"/>
              <w:marRight w:val="0"/>
              <w:marTop w:val="0"/>
              <w:marBottom w:val="0"/>
              <w:divBdr>
                <w:top w:val="none" w:sz="0" w:space="0" w:color="auto"/>
                <w:left w:val="none" w:sz="0" w:space="0" w:color="auto"/>
                <w:bottom w:val="none" w:sz="0" w:space="0" w:color="auto"/>
                <w:right w:val="none" w:sz="0" w:space="0" w:color="auto"/>
              </w:divBdr>
              <w:divsChild>
                <w:div w:id="1179933115">
                  <w:marLeft w:val="0"/>
                  <w:marRight w:val="0"/>
                  <w:marTop w:val="0"/>
                  <w:marBottom w:val="0"/>
                  <w:divBdr>
                    <w:top w:val="none" w:sz="0" w:space="0" w:color="auto"/>
                    <w:left w:val="none" w:sz="0" w:space="0" w:color="auto"/>
                    <w:bottom w:val="none" w:sz="0" w:space="0" w:color="auto"/>
                    <w:right w:val="none" w:sz="0" w:space="0" w:color="auto"/>
                  </w:divBdr>
                </w:div>
              </w:divsChild>
            </w:div>
            <w:div w:id="1179933101">
              <w:marLeft w:val="0"/>
              <w:marRight w:val="0"/>
              <w:marTop w:val="0"/>
              <w:marBottom w:val="0"/>
              <w:divBdr>
                <w:top w:val="none" w:sz="0" w:space="0" w:color="auto"/>
                <w:left w:val="none" w:sz="0" w:space="0" w:color="auto"/>
                <w:bottom w:val="none" w:sz="0" w:space="0" w:color="auto"/>
                <w:right w:val="none" w:sz="0" w:space="0" w:color="auto"/>
              </w:divBdr>
              <w:divsChild>
                <w:div w:id="1179933047">
                  <w:marLeft w:val="0"/>
                  <w:marRight w:val="0"/>
                  <w:marTop w:val="0"/>
                  <w:marBottom w:val="0"/>
                  <w:divBdr>
                    <w:top w:val="none" w:sz="0" w:space="0" w:color="auto"/>
                    <w:left w:val="none" w:sz="0" w:space="0" w:color="auto"/>
                    <w:bottom w:val="none" w:sz="0" w:space="0" w:color="auto"/>
                    <w:right w:val="none" w:sz="0" w:space="0" w:color="auto"/>
                  </w:divBdr>
                </w:div>
                <w:div w:id="1179933089">
                  <w:marLeft w:val="0"/>
                  <w:marRight w:val="0"/>
                  <w:marTop w:val="0"/>
                  <w:marBottom w:val="0"/>
                  <w:divBdr>
                    <w:top w:val="none" w:sz="0" w:space="0" w:color="auto"/>
                    <w:left w:val="none" w:sz="0" w:space="0" w:color="auto"/>
                    <w:bottom w:val="none" w:sz="0" w:space="0" w:color="auto"/>
                    <w:right w:val="none" w:sz="0" w:space="0" w:color="auto"/>
                  </w:divBdr>
                  <w:divsChild>
                    <w:div w:id="1179933060">
                      <w:marLeft w:val="720"/>
                      <w:marRight w:val="0"/>
                      <w:marTop w:val="0"/>
                      <w:marBottom w:val="0"/>
                      <w:divBdr>
                        <w:top w:val="none" w:sz="0" w:space="0" w:color="auto"/>
                        <w:left w:val="none" w:sz="0" w:space="0" w:color="auto"/>
                        <w:bottom w:val="none" w:sz="0" w:space="0" w:color="auto"/>
                        <w:right w:val="none" w:sz="0" w:space="0" w:color="auto"/>
                      </w:divBdr>
                    </w:div>
                  </w:divsChild>
                </w:div>
                <w:div w:id="1179933095">
                  <w:marLeft w:val="0"/>
                  <w:marRight w:val="0"/>
                  <w:marTop w:val="0"/>
                  <w:marBottom w:val="0"/>
                  <w:divBdr>
                    <w:top w:val="none" w:sz="0" w:space="0" w:color="auto"/>
                    <w:left w:val="none" w:sz="0" w:space="0" w:color="auto"/>
                    <w:bottom w:val="none" w:sz="0" w:space="0" w:color="auto"/>
                    <w:right w:val="none" w:sz="0" w:space="0" w:color="auto"/>
                  </w:divBdr>
                  <w:divsChild>
                    <w:div w:id="1179933114">
                      <w:marLeft w:val="720"/>
                      <w:marRight w:val="0"/>
                      <w:marTop w:val="0"/>
                      <w:marBottom w:val="0"/>
                      <w:divBdr>
                        <w:top w:val="none" w:sz="0" w:space="0" w:color="auto"/>
                        <w:left w:val="none" w:sz="0" w:space="0" w:color="auto"/>
                        <w:bottom w:val="none" w:sz="0" w:space="0" w:color="auto"/>
                        <w:right w:val="none" w:sz="0" w:space="0" w:color="auto"/>
                      </w:divBdr>
                    </w:div>
                  </w:divsChild>
                </w:div>
                <w:div w:id="1179933125">
                  <w:marLeft w:val="0"/>
                  <w:marRight w:val="0"/>
                  <w:marTop w:val="0"/>
                  <w:marBottom w:val="0"/>
                  <w:divBdr>
                    <w:top w:val="none" w:sz="0" w:space="0" w:color="auto"/>
                    <w:left w:val="none" w:sz="0" w:space="0" w:color="auto"/>
                    <w:bottom w:val="none" w:sz="0" w:space="0" w:color="auto"/>
                    <w:right w:val="none" w:sz="0" w:space="0" w:color="auto"/>
                  </w:divBdr>
                  <w:divsChild>
                    <w:div w:id="11799330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79933121">
              <w:marLeft w:val="0"/>
              <w:marRight w:val="0"/>
              <w:marTop w:val="0"/>
              <w:marBottom w:val="0"/>
              <w:divBdr>
                <w:top w:val="none" w:sz="0" w:space="0" w:color="auto"/>
                <w:left w:val="none" w:sz="0" w:space="0" w:color="auto"/>
                <w:bottom w:val="none" w:sz="0" w:space="0" w:color="auto"/>
                <w:right w:val="none" w:sz="0" w:space="0" w:color="auto"/>
              </w:divBdr>
            </w:div>
            <w:div w:id="1179933124">
              <w:marLeft w:val="0"/>
              <w:marRight w:val="0"/>
              <w:marTop w:val="0"/>
              <w:marBottom w:val="0"/>
              <w:divBdr>
                <w:top w:val="none" w:sz="0" w:space="0" w:color="auto"/>
                <w:left w:val="none" w:sz="0" w:space="0" w:color="auto"/>
                <w:bottom w:val="none" w:sz="0" w:space="0" w:color="auto"/>
                <w:right w:val="none" w:sz="0" w:space="0" w:color="auto"/>
              </w:divBdr>
              <w:divsChild>
                <w:div w:id="1179933074">
                  <w:marLeft w:val="0"/>
                  <w:marRight w:val="0"/>
                  <w:marTop w:val="0"/>
                  <w:marBottom w:val="0"/>
                  <w:divBdr>
                    <w:top w:val="none" w:sz="0" w:space="0" w:color="auto"/>
                    <w:left w:val="none" w:sz="0" w:space="0" w:color="auto"/>
                    <w:bottom w:val="none" w:sz="0" w:space="0" w:color="auto"/>
                    <w:right w:val="none" w:sz="0" w:space="0" w:color="auto"/>
                  </w:divBdr>
                  <w:divsChild>
                    <w:div w:id="1179933065">
                      <w:marLeft w:val="720"/>
                      <w:marRight w:val="0"/>
                      <w:marTop w:val="0"/>
                      <w:marBottom w:val="0"/>
                      <w:divBdr>
                        <w:top w:val="none" w:sz="0" w:space="0" w:color="auto"/>
                        <w:left w:val="none" w:sz="0" w:space="0" w:color="auto"/>
                        <w:bottom w:val="none" w:sz="0" w:space="0" w:color="auto"/>
                        <w:right w:val="none" w:sz="0" w:space="0" w:color="auto"/>
                      </w:divBdr>
                    </w:div>
                  </w:divsChild>
                </w:div>
                <w:div w:id="1179933078">
                  <w:marLeft w:val="0"/>
                  <w:marRight w:val="0"/>
                  <w:marTop w:val="0"/>
                  <w:marBottom w:val="0"/>
                  <w:divBdr>
                    <w:top w:val="none" w:sz="0" w:space="0" w:color="auto"/>
                    <w:left w:val="none" w:sz="0" w:space="0" w:color="auto"/>
                    <w:bottom w:val="none" w:sz="0" w:space="0" w:color="auto"/>
                    <w:right w:val="none" w:sz="0" w:space="0" w:color="auto"/>
                  </w:divBdr>
                  <w:divsChild>
                    <w:div w:id="1179933103">
                      <w:marLeft w:val="720"/>
                      <w:marRight w:val="0"/>
                      <w:marTop w:val="0"/>
                      <w:marBottom w:val="0"/>
                      <w:divBdr>
                        <w:top w:val="none" w:sz="0" w:space="0" w:color="auto"/>
                        <w:left w:val="none" w:sz="0" w:space="0" w:color="auto"/>
                        <w:bottom w:val="none" w:sz="0" w:space="0" w:color="auto"/>
                        <w:right w:val="none" w:sz="0" w:space="0" w:color="auto"/>
                      </w:divBdr>
                    </w:div>
                  </w:divsChild>
                </w:div>
                <w:div w:id="1179933094">
                  <w:marLeft w:val="0"/>
                  <w:marRight w:val="0"/>
                  <w:marTop w:val="0"/>
                  <w:marBottom w:val="0"/>
                  <w:divBdr>
                    <w:top w:val="none" w:sz="0" w:space="0" w:color="auto"/>
                    <w:left w:val="none" w:sz="0" w:space="0" w:color="auto"/>
                    <w:bottom w:val="none" w:sz="0" w:space="0" w:color="auto"/>
                    <w:right w:val="none" w:sz="0" w:space="0" w:color="auto"/>
                  </w:divBdr>
                  <w:divsChild>
                    <w:div w:id="1179933069">
                      <w:marLeft w:val="720"/>
                      <w:marRight w:val="0"/>
                      <w:marTop w:val="0"/>
                      <w:marBottom w:val="0"/>
                      <w:divBdr>
                        <w:top w:val="none" w:sz="0" w:space="0" w:color="auto"/>
                        <w:left w:val="none" w:sz="0" w:space="0" w:color="auto"/>
                        <w:bottom w:val="none" w:sz="0" w:space="0" w:color="auto"/>
                        <w:right w:val="none" w:sz="0" w:space="0" w:color="auto"/>
                      </w:divBdr>
                    </w:div>
                  </w:divsChild>
                </w:div>
                <w:div w:id="1179933097">
                  <w:marLeft w:val="0"/>
                  <w:marRight w:val="0"/>
                  <w:marTop w:val="0"/>
                  <w:marBottom w:val="0"/>
                  <w:divBdr>
                    <w:top w:val="none" w:sz="0" w:space="0" w:color="auto"/>
                    <w:left w:val="none" w:sz="0" w:space="0" w:color="auto"/>
                    <w:bottom w:val="none" w:sz="0" w:space="0" w:color="auto"/>
                    <w:right w:val="none" w:sz="0" w:space="0" w:color="auto"/>
                  </w:divBdr>
                </w:div>
                <w:div w:id="1179933111">
                  <w:marLeft w:val="0"/>
                  <w:marRight w:val="0"/>
                  <w:marTop w:val="0"/>
                  <w:marBottom w:val="0"/>
                  <w:divBdr>
                    <w:top w:val="none" w:sz="0" w:space="0" w:color="auto"/>
                    <w:left w:val="none" w:sz="0" w:space="0" w:color="auto"/>
                    <w:bottom w:val="none" w:sz="0" w:space="0" w:color="auto"/>
                    <w:right w:val="none" w:sz="0" w:space="0" w:color="auto"/>
                  </w:divBdr>
                  <w:divsChild>
                    <w:div w:id="1179933050">
                      <w:marLeft w:val="720"/>
                      <w:marRight w:val="0"/>
                      <w:marTop w:val="0"/>
                      <w:marBottom w:val="0"/>
                      <w:divBdr>
                        <w:top w:val="none" w:sz="0" w:space="0" w:color="auto"/>
                        <w:left w:val="none" w:sz="0" w:space="0" w:color="auto"/>
                        <w:bottom w:val="none" w:sz="0" w:space="0" w:color="auto"/>
                        <w:right w:val="none" w:sz="0" w:space="0" w:color="auto"/>
                      </w:divBdr>
                    </w:div>
                  </w:divsChild>
                </w:div>
                <w:div w:id="1179933117">
                  <w:marLeft w:val="0"/>
                  <w:marRight w:val="0"/>
                  <w:marTop w:val="0"/>
                  <w:marBottom w:val="0"/>
                  <w:divBdr>
                    <w:top w:val="none" w:sz="0" w:space="0" w:color="auto"/>
                    <w:left w:val="none" w:sz="0" w:space="0" w:color="auto"/>
                    <w:bottom w:val="none" w:sz="0" w:space="0" w:color="auto"/>
                    <w:right w:val="none" w:sz="0" w:space="0" w:color="auto"/>
                  </w:divBdr>
                  <w:divsChild>
                    <w:div w:id="1179933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33083">
      <w:marLeft w:val="0"/>
      <w:marRight w:val="0"/>
      <w:marTop w:val="0"/>
      <w:marBottom w:val="0"/>
      <w:divBdr>
        <w:top w:val="none" w:sz="0" w:space="0" w:color="auto"/>
        <w:left w:val="none" w:sz="0" w:space="0" w:color="auto"/>
        <w:bottom w:val="none" w:sz="0" w:space="0" w:color="auto"/>
        <w:right w:val="none" w:sz="0" w:space="0" w:color="auto"/>
      </w:divBdr>
    </w:div>
    <w:div w:id="1179933084">
      <w:marLeft w:val="0"/>
      <w:marRight w:val="0"/>
      <w:marTop w:val="0"/>
      <w:marBottom w:val="0"/>
      <w:divBdr>
        <w:top w:val="none" w:sz="0" w:space="0" w:color="auto"/>
        <w:left w:val="none" w:sz="0" w:space="0" w:color="auto"/>
        <w:bottom w:val="none" w:sz="0" w:space="0" w:color="auto"/>
        <w:right w:val="none" w:sz="0" w:space="0" w:color="auto"/>
      </w:divBdr>
    </w:div>
    <w:div w:id="1179933086">
      <w:marLeft w:val="0"/>
      <w:marRight w:val="0"/>
      <w:marTop w:val="0"/>
      <w:marBottom w:val="0"/>
      <w:divBdr>
        <w:top w:val="none" w:sz="0" w:space="0" w:color="auto"/>
        <w:left w:val="none" w:sz="0" w:space="0" w:color="auto"/>
        <w:bottom w:val="none" w:sz="0" w:space="0" w:color="auto"/>
        <w:right w:val="none" w:sz="0" w:space="0" w:color="auto"/>
      </w:divBdr>
    </w:div>
    <w:div w:id="1179933090">
      <w:marLeft w:val="0"/>
      <w:marRight w:val="0"/>
      <w:marTop w:val="0"/>
      <w:marBottom w:val="0"/>
      <w:divBdr>
        <w:top w:val="none" w:sz="0" w:space="0" w:color="auto"/>
        <w:left w:val="none" w:sz="0" w:space="0" w:color="auto"/>
        <w:bottom w:val="none" w:sz="0" w:space="0" w:color="auto"/>
        <w:right w:val="none" w:sz="0" w:space="0" w:color="auto"/>
      </w:divBdr>
    </w:div>
    <w:div w:id="1179933092">
      <w:marLeft w:val="0"/>
      <w:marRight w:val="0"/>
      <w:marTop w:val="0"/>
      <w:marBottom w:val="0"/>
      <w:divBdr>
        <w:top w:val="none" w:sz="0" w:space="0" w:color="auto"/>
        <w:left w:val="none" w:sz="0" w:space="0" w:color="auto"/>
        <w:bottom w:val="none" w:sz="0" w:space="0" w:color="auto"/>
        <w:right w:val="none" w:sz="0" w:space="0" w:color="auto"/>
      </w:divBdr>
    </w:div>
    <w:div w:id="1179933093">
      <w:marLeft w:val="0"/>
      <w:marRight w:val="0"/>
      <w:marTop w:val="0"/>
      <w:marBottom w:val="0"/>
      <w:divBdr>
        <w:top w:val="none" w:sz="0" w:space="0" w:color="auto"/>
        <w:left w:val="none" w:sz="0" w:space="0" w:color="auto"/>
        <w:bottom w:val="none" w:sz="0" w:space="0" w:color="auto"/>
        <w:right w:val="none" w:sz="0" w:space="0" w:color="auto"/>
      </w:divBdr>
    </w:div>
    <w:div w:id="1179933098">
      <w:marLeft w:val="0"/>
      <w:marRight w:val="0"/>
      <w:marTop w:val="0"/>
      <w:marBottom w:val="0"/>
      <w:divBdr>
        <w:top w:val="none" w:sz="0" w:space="0" w:color="auto"/>
        <w:left w:val="none" w:sz="0" w:space="0" w:color="auto"/>
        <w:bottom w:val="none" w:sz="0" w:space="0" w:color="auto"/>
        <w:right w:val="none" w:sz="0" w:space="0" w:color="auto"/>
      </w:divBdr>
    </w:div>
    <w:div w:id="1179933099">
      <w:marLeft w:val="0"/>
      <w:marRight w:val="0"/>
      <w:marTop w:val="0"/>
      <w:marBottom w:val="0"/>
      <w:divBdr>
        <w:top w:val="none" w:sz="0" w:space="0" w:color="auto"/>
        <w:left w:val="none" w:sz="0" w:space="0" w:color="auto"/>
        <w:bottom w:val="none" w:sz="0" w:space="0" w:color="auto"/>
        <w:right w:val="none" w:sz="0" w:space="0" w:color="auto"/>
      </w:divBdr>
    </w:div>
    <w:div w:id="1179933102">
      <w:marLeft w:val="0"/>
      <w:marRight w:val="0"/>
      <w:marTop w:val="0"/>
      <w:marBottom w:val="0"/>
      <w:divBdr>
        <w:top w:val="none" w:sz="0" w:space="0" w:color="auto"/>
        <w:left w:val="none" w:sz="0" w:space="0" w:color="auto"/>
        <w:bottom w:val="none" w:sz="0" w:space="0" w:color="auto"/>
        <w:right w:val="none" w:sz="0" w:space="0" w:color="auto"/>
      </w:divBdr>
    </w:div>
    <w:div w:id="1179933105">
      <w:marLeft w:val="0"/>
      <w:marRight w:val="0"/>
      <w:marTop w:val="0"/>
      <w:marBottom w:val="0"/>
      <w:divBdr>
        <w:top w:val="none" w:sz="0" w:space="0" w:color="auto"/>
        <w:left w:val="none" w:sz="0" w:space="0" w:color="auto"/>
        <w:bottom w:val="none" w:sz="0" w:space="0" w:color="auto"/>
        <w:right w:val="none" w:sz="0" w:space="0" w:color="auto"/>
      </w:divBdr>
    </w:div>
    <w:div w:id="1179933108">
      <w:marLeft w:val="0"/>
      <w:marRight w:val="0"/>
      <w:marTop w:val="0"/>
      <w:marBottom w:val="0"/>
      <w:divBdr>
        <w:top w:val="none" w:sz="0" w:space="0" w:color="auto"/>
        <w:left w:val="none" w:sz="0" w:space="0" w:color="auto"/>
        <w:bottom w:val="none" w:sz="0" w:space="0" w:color="auto"/>
        <w:right w:val="none" w:sz="0" w:space="0" w:color="auto"/>
      </w:divBdr>
    </w:div>
    <w:div w:id="1179933110">
      <w:marLeft w:val="0"/>
      <w:marRight w:val="0"/>
      <w:marTop w:val="0"/>
      <w:marBottom w:val="0"/>
      <w:divBdr>
        <w:top w:val="none" w:sz="0" w:space="0" w:color="auto"/>
        <w:left w:val="none" w:sz="0" w:space="0" w:color="auto"/>
        <w:bottom w:val="none" w:sz="0" w:space="0" w:color="auto"/>
        <w:right w:val="none" w:sz="0" w:space="0" w:color="auto"/>
      </w:divBdr>
    </w:div>
    <w:div w:id="1179933116">
      <w:marLeft w:val="0"/>
      <w:marRight w:val="0"/>
      <w:marTop w:val="0"/>
      <w:marBottom w:val="0"/>
      <w:divBdr>
        <w:top w:val="none" w:sz="0" w:space="0" w:color="auto"/>
        <w:left w:val="none" w:sz="0" w:space="0" w:color="auto"/>
        <w:bottom w:val="none" w:sz="0" w:space="0" w:color="auto"/>
        <w:right w:val="none" w:sz="0" w:space="0" w:color="auto"/>
      </w:divBdr>
    </w:div>
    <w:div w:id="1179933119">
      <w:marLeft w:val="0"/>
      <w:marRight w:val="0"/>
      <w:marTop w:val="0"/>
      <w:marBottom w:val="0"/>
      <w:divBdr>
        <w:top w:val="none" w:sz="0" w:space="0" w:color="auto"/>
        <w:left w:val="none" w:sz="0" w:space="0" w:color="auto"/>
        <w:bottom w:val="none" w:sz="0" w:space="0" w:color="auto"/>
        <w:right w:val="none" w:sz="0" w:space="0" w:color="auto"/>
      </w:divBdr>
    </w:div>
    <w:div w:id="1179933120">
      <w:marLeft w:val="0"/>
      <w:marRight w:val="0"/>
      <w:marTop w:val="0"/>
      <w:marBottom w:val="0"/>
      <w:divBdr>
        <w:top w:val="none" w:sz="0" w:space="0" w:color="auto"/>
        <w:left w:val="none" w:sz="0" w:space="0" w:color="auto"/>
        <w:bottom w:val="none" w:sz="0" w:space="0" w:color="auto"/>
        <w:right w:val="none" w:sz="0" w:space="0" w:color="auto"/>
      </w:divBdr>
    </w:div>
    <w:div w:id="117993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s%C4%85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l.wikipedia.org/wiki/Altana"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wikipedia.org/wiki/Ogrodzenie" TargetMode="External"/><Relationship Id="rId4" Type="http://schemas.openxmlformats.org/officeDocument/2006/relationships/webSettings" Target="webSettings.xml"/><Relationship Id="rId9" Type="http://schemas.openxmlformats.org/officeDocument/2006/relationships/hyperlink" Target="https://pl.wikipedia.org/wiki/Fontann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63</Pages>
  <Words>27759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Korpalski</dc:creator>
  <cp:keywords/>
  <dc:description/>
  <cp:lastModifiedBy>klenckowska</cp:lastModifiedBy>
  <cp:revision>2</cp:revision>
  <cp:lastPrinted>2019-09-16T13:22:00Z</cp:lastPrinted>
  <dcterms:created xsi:type="dcterms:W3CDTF">2019-10-11T10:06:00Z</dcterms:created>
  <dcterms:modified xsi:type="dcterms:W3CDTF">2019-10-11T10:06:00Z</dcterms:modified>
</cp:coreProperties>
</file>