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9908" w14:textId="0A013514" w:rsidR="006427B6" w:rsidRPr="006427B6" w:rsidRDefault="00C10C83" w:rsidP="00826563">
      <w:pPr>
        <w:spacing w:after="0" w:line="360" w:lineRule="auto"/>
        <w:jc w:val="right"/>
        <w:rPr>
          <w:rFonts w:ascii="Tahoma" w:eastAsia="Times New Roman" w:hAnsi="Tahoma" w:cs="Tahoma"/>
          <w:sz w:val="20"/>
          <w:szCs w:val="20"/>
          <w:lang w:eastAsia="ar-SA"/>
        </w:rPr>
      </w:pPr>
      <w:r w:rsidRPr="00A579E0">
        <w:rPr>
          <w:rFonts w:ascii="Times New Roman" w:hAnsi="Times New Roman"/>
          <w:sz w:val="24"/>
          <w:szCs w:val="24"/>
        </w:rPr>
        <w:tab/>
      </w:r>
      <w:r w:rsidRPr="00A579E0">
        <w:rPr>
          <w:rFonts w:ascii="Times New Roman" w:hAnsi="Times New Roman"/>
          <w:sz w:val="24"/>
          <w:szCs w:val="24"/>
        </w:rPr>
        <w:tab/>
      </w:r>
      <w:r w:rsidRPr="00A579E0">
        <w:rPr>
          <w:rFonts w:ascii="Times New Roman" w:hAnsi="Times New Roman"/>
          <w:sz w:val="24"/>
          <w:szCs w:val="24"/>
        </w:rPr>
        <w:tab/>
      </w:r>
      <w:r w:rsidR="00A579E0">
        <w:rPr>
          <w:rFonts w:ascii="Times New Roman" w:hAnsi="Times New Roman"/>
          <w:sz w:val="24"/>
          <w:szCs w:val="24"/>
        </w:rPr>
        <w:tab/>
      </w:r>
      <w:r w:rsidR="006427B6" w:rsidRPr="006427B6">
        <w:rPr>
          <w:rFonts w:ascii="Tahoma" w:eastAsia="Times New Roman" w:hAnsi="Tahoma" w:cs="Tahoma"/>
          <w:sz w:val="20"/>
          <w:szCs w:val="20"/>
          <w:lang w:eastAsia="ar-SA"/>
        </w:rPr>
        <w:t xml:space="preserve">Iława, dnia </w:t>
      </w:r>
      <w:r w:rsidR="00EC5671">
        <w:rPr>
          <w:rFonts w:ascii="Tahoma" w:eastAsia="Times New Roman" w:hAnsi="Tahoma" w:cs="Tahoma"/>
          <w:sz w:val="20"/>
          <w:szCs w:val="20"/>
          <w:lang w:eastAsia="ar-SA"/>
        </w:rPr>
        <w:t>21</w:t>
      </w:r>
      <w:r w:rsidR="006427B6" w:rsidRPr="006427B6">
        <w:rPr>
          <w:rFonts w:ascii="Tahoma" w:eastAsia="Times New Roman" w:hAnsi="Tahoma" w:cs="Tahoma"/>
          <w:sz w:val="20"/>
          <w:szCs w:val="20"/>
          <w:lang w:eastAsia="ar-SA"/>
        </w:rPr>
        <w:t>.0</w:t>
      </w:r>
      <w:r w:rsidR="00263ACE">
        <w:rPr>
          <w:rFonts w:ascii="Tahoma" w:eastAsia="Times New Roman" w:hAnsi="Tahoma" w:cs="Tahoma"/>
          <w:sz w:val="20"/>
          <w:szCs w:val="20"/>
          <w:lang w:eastAsia="ar-SA"/>
        </w:rPr>
        <w:t>3</w:t>
      </w:r>
      <w:r w:rsidR="006427B6" w:rsidRPr="006427B6">
        <w:rPr>
          <w:rFonts w:ascii="Tahoma" w:eastAsia="Times New Roman" w:hAnsi="Tahoma" w:cs="Tahoma"/>
          <w:sz w:val="20"/>
          <w:szCs w:val="20"/>
          <w:lang w:eastAsia="ar-SA"/>
        </w:rPr>
        <w:t>.202</w:t>
      </w:r>
      <w:r w:rsidR="00263ACE">
        <w:rPr>
          <w:rFonts w:ascii="Tahoma" w:eastAsia="Times New Roman" w:hAnsi="Tahoma" w:cs="Tahoma"/>
          <w:sz w:val="20"/>
          <w:szCs w:val="20"/>
          <w:lang w:eastAsia="ar-SA"/>
        </w:rPr>
        <w:t>4</w:t>
      </w:r>
      <w:r w:rsidR="006427B6" w:rsidRPr="006427B6">
        <w:rPr>
          <w:rFonts w:ascii="Tahoma" w:eastAsia="Times New Roman" w:hAnsi="Tahoma" w:cs="Tahoma"/>
          <w:sz w:val="20"/>
          <w:szCs w:val="20"/>
          <w:lang w:eastAsia="ar-SA"/>
        </w:rPr>
        <w:t xml:space="preserve"> r.</w:t>
      </w:r>
    </w:p>
    <w:p w14:paraId="0760BD3F" w14:textId="77777777" w:rsidR="00811D46" w:rsidRDefault="00811D46" w:rsidP="006427B6">
      <w:pPr>
        <w:suppressAutoHyphens/>
        <w:autoSpaceDE w:val="0"/>
        <w:spacing w:after="0" w:line="240" w:lineRule="auto"/>
        <w:jc w:val="center"/>
        <w:rPr>
          <w:rFonts w:ascii="Tahoma" w:eastAsia="Times New Roman" w:hAnsi="Tahoma" w:cs="Tahoma"/>
          <w:b/>
          <w:sz w:val="20"/>
          <w:szCs w:val="20"/>
          <w:lang w:eastAsia="ar-SA"/>
        </w:rPr>
      </w:pPr>
    </w:p>
    <w:p w14:paraId="2548DE99" w14:textId="77777777" w:rsidR="006427B6" w:rsidRPr="006427B6" w:rsidRDefault="006427B6" w:rsidP="006427B6">
      <w:pPr>
        <w:suppressAutoHyphens/>
        <w:autoSpaceDE w:val="0"/>
        <w:spacing w:after="0" w:line="240" w:lineRule="auto"/>
        <w:jc w:val="center"/>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BURMISTRZ</w:t>
      </w:r>
      <w:r w:rsidRPr="006427B6">
        <w:rPr>
          <w:rFonts w:ascii="Tahoma" w:eastAsia="Times New Roman" w:hAnsi="Tahoma" w:cs="Tahoma"/>
          <w:sz w:val="20"/>
          <w:szCs w:val="20"/>
          <w:lang w:eastAsia="ar-SA"/>
        </w:rPr>
        <w:t xml:space="preserve"> </w:t>
      </w:r>
      <w:r w:rsidRPr="006427B6">
        <w:rPr>
          <w:rFonts w:ascii="Tahoma" w:eastAsia="Times New Roman" w:hAnsi="Tahoma" w:cs="Tahoma"/>
          <w:b/>
          <w:sz w:val="20"/>
          <w:szCs w:val="20"/>
          <w:lang w:eastAsia="ar-SA"/>
        </w:rPr>
        <w:t>MIASTA IŁAWY</w:t>
      </w:r>
    </w:p>
    <w:p w14:paraId="77905CB5" w14:textId="48CCA8CD" w:rsidR="006427B6" w:rsidRPr="006427B6" w:rsidRDefault="006427B6" w:rsidP="006427B6">
      <w:pPr>
        <w:keepNext/>
        <w:suppressAutoHyphens/>
        <w:spacing w:before="240" w:after="60" w:line="240" w:lineRule="auto"/>
        <w:jc w:val="center"/>
        <w:outlineLvl w:val="1"/>
        <w:rPr>
          <w:rFonts w:ascii="Tahoma" w:eastAsia="Times New Roman" w:hAnsi="Tahoma" w:cs="Tahoma"/>
          <w:bCs/>
          <w:iCs/>
          <w:sz w:val="20"/>
          <w:szCs w:val="20"/>
          <w:lang w:eastAsia="ar-SA"/>
        </w:rPr>
      </w:pPr>
      <w:r w:rsidRPr="006427B6">
        <w:rPr>
          <w:rFonts w:ascii="Tahoma" w:eastAsia="Times New Roman" w:hAnsi="Tahoma" w:cs="Tahoma"/>
          <w:b/>
          <w:bCs/>
          <w:iCs/>
          <w:sz w:val="20"/>
          <w:szCs w:val="20"/>
          <w:lang w:eastAsia="ar-SA"/>
        </w:rPr>
        <w:t xml:space="preserve">ogłasza I ustny przetarg nieograniczony na zbycie nieruchomości zabudowanej budynkiem </w:t>
      </w:r>
      <w:r w:rsidR="00263ACE">
        <w:rPr>
          <w:rFonts w:ascii="Tahoma" w:eastAsia="Times New Roman" w:hAnsi="Tahoma" w:cs="Tahoma"/>
          <w:b/>
          <w:bCs/>
          <w:iCs/>
          <w:sz w:val="20"/>
          <w:szCs w:val="20"/>
          <w:lang w:eastAsia="ar-SA"/>
        </w:rPr>
        <w:t>przemysłowym</w:t>
      </w:r>
      <w:r w:rsidRPr="006427B6">
        <w:rPr>
          <w:rFonts w:ascii="Tahoma" w:eastAsia="Times New Roman" w:hAnsi="Tahoma" w:cs="Tahoma"/>
          <w:b/>
          <w:bCs/>
          <w:iCs/>
          <w:sz w:val="20"/>
          <w:szCs w:val="20"/>
          <w:lang w:eastAsia="ar-SA"/>
        </w:rPr>
        <w:t xml:space="preserve">, położonej w Iławie przy ul. </w:t>
      </w:r>
      <w:r w:rsidR="00263ACE">
        <w:rPr>
          <w:rFonts w:ascii="Tahoma" w:eastAsia="Times New Roman" w:hAnsi="Tahoma" w:cs="Tahoma"/>
          <w:b/>
          <w:bCs/>
          <w:iCs/>
          <w:sz w:val="20"/>
          <w:szCs w:val="20"/>
          <w:lang w:eastAsia="ar-SA"/>
        </w:rPr>
        <w:t>Produkcyjnej 4</w:t>
      </w:r>
    </w:p>
    <w:p w14:paraId="784196BE"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0740F522" w14:textId="7EB895ED"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Lokalizacja: </w:t>
      </w:r>
      <w:r w:rsidRPr="006427B6">
        <w:rPr>
          <w:rFonts w:ascii="Tahoma" w:eastAsia="Times New Roman" w:hAnsi="Tahoma" w:cs="Tahoma"/>
          <w:sz w:val="20"/>
          <w:szCs w:val="20"/>
          <w:lang w:eastAsia="ar-SA"/>
        </w:rPr>
        <w:t>woj. Warmińsko-Mazurskie, powiat iławski, miasto</w:t>
      </w:r>
      <w:r w:rsidRPr="006427B6">
        <w:rPr>
          <w:rFonts w:ascii="Tahoma" w:eastAsia="Times New Roman" w:hAnsi="Tahoma" w:cs="Tahoma"/>
          <w:b/>
          <w:sz w:val="20"/>
          <w:szCs w:val="20"/>
          <w:lang w:eastAsia="ar-SA"/>
        </w:rPr>
        <w:t xml:space="preserve"> </w:t>
      </w:r>
      <w:r w:rsidRPr="006427B6">
        <w:rPr>
          <w:rFonts w:ascii="Tahoma" w:eastAsia="Times New Roman" w:hAnsi="Tahoma" w:cs="Tahoma"/>
          <w:sz w:val="20"/>
          <w:szCs w:val="20"/>
          <w:lang w:eastAsia="ar-SA"/>
        </w:rPr>
        <w:t xml:space="preserve">Iława, ul. </w:t>
      </w:r>
      <w:r w:rsidR="00263ACE">
        <w:rPr>
          <w:rFonts w:ascii="Tahoma" w:eastAsia="Times New Roman" w:hAnsi="Tahoma" w:cs="Tahoma"/>
          <w:sz w:val="20"/>
          <w:szCs w:val="20"/>
          <w:lang w:eastAsia="ar-SA"/>
        </w:rPr>
        <w:t>Produkcyjna 4</w:t>
      </w:r>
      <w:r w:rsidRPr="006427B6">
        <w:rPr>
          <w:rFonts w:ascii="Tahoma" w:eastAsia="Times New Roman" w:hAnsi="Tahoma" w:cs="Tahoma"/>
          <w:sz w:val="20"/>
          <w:szCs w:val="20"/>
          <w:lang w:eastAsia="ar-SA"/>
        </w:rPr>
        <w:t>.</w:t>
      </w:r>
    </w:p>
    <w:p w14:paraId="6208C170"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Opis nieruchomości: </w:t>
      </w:r>
    </w:p>
    <w:p w14:paraId="04F1C659" w14:textId="641715CE" w:rsidR="006427B6" w:rsidRPr="006427B6" w:rsidRDefault="006427B6" w:rsidP="006427B6">
      <w:pPr>
        <w:suppressAutoHyphens/>
        <w:overflowPunct w:val="0"/>
        <w:autoSpaceDE w:val="0"/>
        <w:spacing w:after="0" w:line="240" w:lineRule="auto"/>
        <w:ind w:left="360"/>
        <w:jc w:val="both"/>
        <w:textAlignment w:val="baseline"/>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Przedmiotem zbycia jest prawo własności nieruchomości </w:t>
      </w:r>
      <w:r w:rsidR="009B3859">
        <w:rPr>
          <w:rFonts w:ascii="Tahoma" w:eastAsia="Times New Roman" w:hAnsi="Tahoma" w:cs="Tahoma"/>
          <w:sz w:val="20"/>
          <w:szCs w:val="20"/>
          <w:lang w:eastAsia="ar-SA"/>
        </w:rPr>
        <w:t xml:space="preserve">zabudowanej budynkiem przemysłowym, położonej </w:t>
      </w:r>
      <w:r w:rsidR="00254C0B">
        <w:rPr>
          <w:rFonts w:ascii="Tahoma" w:eastAsia="Times New Roman" w:hAnsi="Tahoma" w:cs="Tahoma"/>
          <w:sz w:val="20"/>
          <w:szCs w:val="20"/>
          <w:lang w:eastAsia="ar-SA"/>
        </w:rPr>
        <w:t xml:space="preserve">w Iławie w </w:t>
      </w:r>
      <w:proofErr w:type="spellStart"/>
      <w:r w:rsidR="00254C0B">
        <w:rPr>
          <w:rFonts w:ascii="Tahoma" w:eastAsia="Times New Roman" w:hAnsi="Tahoma" w:cs="Tahoma"/>
          <w:sz w:val="20"/>
          <w:szCs w:val="20"/>
          <w:lang w:eastAsia="ar-SA"/>
        </w:rPr>
        <w:t>obr</w:t>
      </w:r>
      <w:proofErr w:type="spellEnd"/>
      <w:r w:rsidR="00254C0B">
        <w:rPr>
          <w:rFonts w:ascii="Tahoma" w:eastAsia="Times New Roman" w:hAnsi="Tahoma" w:cs="Tahoma"/>
          <w:sz w:val="20"/>
          <w:szCs w:val="20"/>
          <w:lang w:eastAsia="ar-SA"/>
        </w:rPr>
        <w:t xml:space="preserve">. nr 4 </w:t>
      </w:r>
      <w:r w:rsidR="009B3859">
        <w:rPr>
          <w:rFonts w:ascii="Tahoma" w:eastAsia="Times New Roman" w:hAnsi="Tahoma" w:cs="Tahoma"/>
          <w:sz w:val="20"/>
          <w:szCs w:val="20"/>
          <w:lang w:eastAsia="ar-SA"/>
        </w:rPr>
        <w:t>na działce nr</w:t>
      </w:r>
      <w:r w:rsidRPr="006427B6">
        <w:rPr>
          <w:rFonts w:ascii="Tahoma" w:eastAsia="Times New Roman" w:hAnsi="Tahoma" w:cs="Tahoma"/>
          <w:sz w:val="20"/>
          <w:szCs w:val="20"/>
          <w:lang w:eastAsia="ar-SA"/>
        </w:rPr>
        <w:t xml:space="preserve"> </w:t>
      </w:r>
      <w:r w:rsidR="009B3859">
        <w:rPr>
          <w:rFonts w:ascii="Tahoma" w:eastAsia="Times New Roman" w:hAnsi="Tahoma" w:cs="Tahoma"/>
          <w:sz w:val="20"/>
          <w:szCs w:val="20"/>
          <w:lang w:eastAsia="ar-SA"/>
        </w:rPr>
        <w:t>309</w:t>
      </w:r>
      <w:r w:rsidRPr="006427B6">
        <w:rPr>
          <w:rFonts w:ascii="Tahoma" w:eastAsia="Times New Roman" w:hAnsi="Tahoma" w:cs="Tahoma"/>
          <w:sz w:val="20"/>
          <w:szCs w:val="20"/>
          <w:lang w:eastAsia="ar-SA"/>
        </w:rPr>
        <w:t xml:space="preserve"> o pow. 0,</w:t>
      </w:r>
      <w:r w:rsidR="009B3859">
        <w:rPr>
          <w:rFonts w:ascii="Tahoma" w:eastAsia="Times New Roman" w:hAnsi="Tahoma" w:cs="Tahoma"/>
          <w:sz w:val="20"/>
          <w:szCs w:val="20"/>
          <w:lang w:eastAsia="ar-SA"/>
        </w:rPr>
        <w:t xml:space="preserve">0991 </w:t>
      </w:r>
      <w:r w:rsidRPr="006427B6">
        <w:rPr>
          <w:rFonts w:ascii="Tahoma" w:eastAsia="Times New Roman" w:hAnsi="Tahoma" w:cs="Tahoma"/>
          <w:sz w:val="20"/>
          <w:szCs w:val="20"/>
          <w:lang w:eastAsia="ar-SA"/>
        </w:rPr>
        <w:t xml:space="preserve">ha. Dojazd do nieruchomości odbywa się z ul. </w:t>
      </w:r>
      <w:r w:rsidR="009B3859">
        <w:rPr>
          <w:rFonts w:ascii="Tahoma" w:eastAsia="Times New Roman" w:hAnsi="Tahoma" w:cs="Tahoma"/>
          <w:sz w:val="20"/>
          <w:szCs w:val="20"/>
          <w:lang w:eastAsia="ar-SA"/>
        </w:rPr>
        <w:t>Produkcyjnej</w:t>
      </w:r>
      <w:r w:rsidRPr="006427B6">
        <w:rPr>
          <w:rFonts w:ascii="Tahoma" w:eastAsia="Times New Roman" w:hAnsi="Tahoma" w:cs="Tahoma"/>
          <w:sz w:val="20"/>
          <w:szCs w:val="20"/>
          <w:lang w:eastAsia="ar-SA"/>
        </w:rPr>
        <w:t xml:space="preserve">. </w:t>
      </w:r>
      <w:r w:rsidR="00AC5BC8">
        <w:rPr>
          <w:rFonts w:ascii="Tahoma" w:eastAsia="Times New Roman" w:hAnsi="Tahoma" w:cs="Tahoma"/>
          <w:sz w:val="20"/>
          <w:szCs w:val="20"/>
          <w:lang w:eastAsia="ar-SA"/>
        </w:rPr>
        <w:t>Nieruchomość</w:t>
      </w:r>
      <w:r w:rsidRPr="006427B6">
        <w:rPr>
          <w:rFonts w:ascii="Tahoma" w:eastAsia="Times New Roman" w:hAnsi="Tahoma" w:cs="Tahoma"/>
          <w:sz w:val="20"/>
          <w:szCs w:val="20"/>
          <w:lang w:eastAsia="ar-SA"/>
        </w:rPr>
        <w:t xml:space="preserve"> posiada </w:t>
      </w:r>
      <w:r w:rsidR="009B3859">
        <w:rPr>
          <w:rFonts w:ascii="Tahoma" w:eastAsia="Times New Roman" w:hAnsi="Tahoma" w:cs="Tahoma"/>
          <w:sz w:val="20"/>
          <w:szCs w:val="20"/>
          <w:lang w:eastAsia="ar-SA"/>
        </w:rPr>
        <w:t>wydłużony</w:t>
      </w:r>
      <w:r w:rsidRPr="006427B6">
        <w:rPr>
          <w:rFonts w:ascii="Tahoma" w:eastAsia="Times New Roman" w:hAnsi="Tahoma" w:cs="Tahoma"/>
          <w:sz w:val="20"/>
          <w:szCs w:val="20"/>
          <w:lang w:eastAsia="ar-SA"/>
        </w:rPr>
        <w:t xml:space="preserve"> kształt</w:t>
      </w:r>
      <w:r w:rsidR="00AC5BC8">
        <w:rPr>
          <w:rFonts w:ascii="Tahoma" w:eastAsia="Times New Roman" w:hAnsi="Tahoma" w:cs="Tahoma"/>
          <w:sz w:val="20"/>
          <w:szCs w:val="20"/>
          <w:lang w:eastAsia="ar-SA"/>
        </w:rPr>
        <w:t>.</w:t>
      </w:r>
      <w:r w:rsidRPr="006427B6">
        <w:rPr>
          <w:rFonts w:ascii="Tahoma" w:eastAsia="Times New Roman" w:hAnsi="Tahoma" w:cs="Tahoma"/>
          <w:sz w:val="20"/>
          <w:szCs w:val="20"/>
          <w:lang w:eastAsia="ar-SA"/>
        </w:rPr>
        <w:t xml:space="preserve"> </w:t>
      </w:r>
      <w:r w:rsidR="00AC5BC8">
        <w:rPr>
          <w:rFonts w:ascii="Tahoma" w:eastAsia="Times New Roman" w:hAnsi="Tahoma" w:cs="Tahoma"/>
          <w:sz w:val="20"/>
          <w:szCs w:val="20"/>
          <w:lang w:eastAsia="ar-SA"/>
        </w:rPr>
        <w:t>Budynek został wybudo</w:t>
      </w:r>
      <w:r w:rsidR="00DC4559">
        <w:rPr>
          <w:rFonts w:ascii="Tahoma" w:eastAsia="Times New Roman" w:hAnsi="Tahoma" w:cs="Tahoma"/>
          <w:sz w:val="20"/>
          <w:szCs w:val="20"/>
          <w:lang w:eastAsia="ar-SA"/>
        </w:rPr>
        <w:t>wany w 19</w:t>
      </w:r>
      <w:r w:rsidR="009B3859">
        <w:rPr>
          <w:rFonts w:ascii="Tahoma" w:eastAsia="Times New Roman" w:hAnsi="Tahoma" w:cs="Tahoma"/>
          <w:sz w:val="20"/>
          <w:szCs w:val="20"/>
          <w:lang w:eastAsia="ar-SA"/>
        </w:rPr>
        <w:t>60</w:t>
      </w:r>
      <w:r w:rsidR="00DC4559">
        <w:rPr>
          <w:rFonts w:ascii="Tahoma" w:eastAsia="Times New Roman" w:hAnsi="Tahoma" w:cs="Tahoma"/>
          <w:sz w:val="20"/>
          <w:szCs w:val="20"/>
          <w:lang w:eastAsia="ar-SA"/>
        </w:rPr>
        <w:t xml:space="preserve"> r. </w:t>
      </w:r>
      <w:r w:rsidR="00002B42">
        <w:rPr>
          <w:rFonts w:ascii="Tahoma" w:eastAsia="Times New Roman" w:hAnsi="Tahoma" w:cs="Tahoma"/>
          <w:sz w:val="20"/>
          <w:szCs w:val="20"/>
          <w:lang w:eastAsia="ar-SA"/>
        </w:rPr>
        <w:t xml:space="preserve">w </w:t>
      </w:r>
      <w:r w:rsidRPr="006427B6">
        <w:rPr>
          <w:rFonts w:ascii="Tahoma" w:eastAsia="Times New Roman" w:hAnsi="Tahoma" w:cs="Tahoma"/>
          <w:sz w:val="20"/>
          <w:szCs w:val="20"/>
          <w:lang w:eastAsia="ar-SA"/>
        </w:rPr>
        <w:t>technologii tradycyjnej</w:t>
      </w:r>
      <w:r w:rsidR="002A07EC">
        <w:rPr>
          <w:rFonts w:ascii="Tahoma" w:eastAsia="Times New Roman" w:hAnsi="Tahoma" w:cs="Tahoma"/>
          <w:sz w:val="20"/>
          <w:szCs w:val="20"/>
          <w:lang w:eastAsia="ar-SA"/>
        </w:rPr>
        <w:t>,</w:t>
      </w:r>
      <w:r w:rsidR="009B3859">
        <w:rPr>
          <w:rFonts w:ascii="Tahoma" w:eastAsia="Times New Roman" w:hAnsi="Tahoma" w:cs="Tahoma"/>
          <w:sz w:val="20"/>
          <w:szCs w:val="20"/>
          <w:lang w:eastAsia="ar-SA"/>
        </w:rPr>
        <w:t xml:space="preserve"> murowanej.</w:t>
      </w:r>
      <w:r w:rsidR="00002B42">
        <w:rPr>
          <w:rFonts w:ascii="Tahoma" w:eastAsia="Times New Roman" w:hAnsi="Tahoma" w:cs="Tahoma"/>
          <w:sz w:val="20"/>
          <w:szCs w:val="20"/>
          <w:lang w:eastAsia="ar-SA"/>
        </w:rPr>
        <w:t xml:space="preserve"> </w:t>
      </w:r>
      <w:r w:rsidR="009B3859">
        <w:rPr>
          <w:rFonts w:ascii="Tahoma" w:eastAsia="Times New Roman" w:hAnsi="Tahoma" w:cs="Tahoma"/>
          <w:sz w:val="20"/>
          <w:szCs w:val="20"/>
          <w:lang w:eastAsia="ar-SA"/>
        </w:rPr>
        <w:t xml:space="preserve">Jest to obiekt, wolnostojący, jednokondygnacyjny, niepodpiwniczony. Obecnie budynek jest nieużytkowany, znajduje się w stanie do kapitalnego remontu. </w:t>
      </w:r>
      <w:r w:rsidR="002A07EC">
        <w:rPr>
          <w:rFonts w:ascii="Tahoma" w:eastAsia="Times New Roman" w:hAnsi="Tahoma" w:cs="Tahoma"/>
          <w:sz w:val="20"/>
          <w:szCs w:val="20"/>
          <w:lang w:eastAsia="ar-SA"/>
        </w:rPr>
        <w:t xml:space="preserve">Powierzchnia zabudowy budynku wynosi 280 m2. </w:t>
      </w:r>
      <w:r w:rsidR="00826563">
        <w:rPr>
          <w:rFonts w:ascii="Tahoma" w:eastAsia="Times New Roman" w:hAnsi="Tahoma" w:cs="Tahoma"/>
          <w:sz w:val="20"/>
          <w:szCs w:val="20"/>
          <w:lang w:eastAsia="ar-SA"/>
        </w:rPr>
        <w:t xml:space="preserve">Budynek posiada </w:t>
      </w:r>
      <w:r w:rsidR="00173D1D">
        <w:rPr>
          <w:rFonts w:ascii="Tahoma" w:eastAsia="Times New Roman" w:hAnsi="Tahoma" w:cs="Tahoma"/>
          <w:sz w:val="20"/>
          <w:szCs w:val="20"/>
          <w:lang w:eastAsia="ar-SA"/>
        </w:rPr>
        <w:t xml:space="preserve">nieczynne </w:t>
      </w:r>
      <w:r w:rsidR="00826563">
        <w:rPr>
          <w:rFonts w:ascii="Tahoma" w:eastAsia="Times New Roman" w:hAnsi="Tahoma" w:cs="Tahoma"/>
          <w:sz w:val="20"/>
          <w:szCs w:val="20"/>
          <w:lang w:eastAsia="ar-SA"/>
        </w:rPr>
        <w:t>przyłącza kanalizacji sanitarnej</w:t>
      </w:r>
      <w:r w:rsidR="00173D1D">
        <w:rPr>
          <w:rFonts w:ascii="Tahoma" w:eastAsia="Times New Roman" w:hAnsi="Tahoma" w:cs="Tahoma"/>
          <w:sz w:val="20"/>
          <w:szCs w:val="20"/>
          <w:lang w:eastAsia="ar-SA"/>
        </w:rPr>
        <w:t>,</w:t>
      </w:r>
      <w:r w:rsidR="00826563">
        <w:rPr>
          <w:rFonts w:ascii="Tahoma" w:eastAsia="Times New Roman" w:hAnsi="Tahoma" w:cs="Tahoma"/>
          <w:sz w:val="20"/>
          <w:szCs w:val="20"/>
          <w:lang w:eastAsia="ar-SA"/>
        </w:rPr>
        <w:t xml:space="preserve"> wodociągowej</w:t>
      </w:r>
      <w:r w:rsidR="007F582E">
        <w:rPr>
          <w:rFonts w:ascii="Tahoma" w:eastAsia="Times New Roman" w:hAnsi="Tahoma" w:cs="Tahoma"/>
          <w:sz w:val="20"/>
          <w:szCs w:val="20"/>
          <w:lang w:eastAsia="ar-SA"/>
        </w:rPr>
        <w:t>, c</w:t>
      </w:r>
      <w:r w:rsidR="007373E9">
        <w:rPr>
          <w:rFonts w:ascii="Tahoma" w:eastAsia="Times New Roman" w:hAnsi="Tahoma" w:cs="Tahoma"/>
          <w:sz w:val="20"/>
          <w:szCs w:val="20"/>
          <w:lang w:eastAsia="ar-SA"/>
        </w:rPr>
        <w:t>iepłowniczej</w:t>
      </w:r>
      <w:r w:rsidR="00173D1D">
        <w:rPr>
          <w:rFonts w:ascii="Tahoma" w:eastAsia="Times New Roman" w:hAnsi="Tahoma" w:cs="Tahoma"/>
          <w:sz w:val="20"/>
          <w:szCs w:val="20"/>
          <w:lang w:eastAsia="ar-SA"/>
        </w:rPr>
        <w:t xml:space="preserve"> i </w:t>
      </w:r>
      <w:r w:rsidR="00826563">
        <w:rPr>
          <w:rFonts w:ascii="Tahoma" w:eastAsia="Times New Roman" w:hAnsi="Tahoma" w:cs="Tahoma"/>
          <w:sz w:val="20"/>
          <w:szCs w:val="20"/>
          <w:lang w:eastAsia="ar-SA"/>
        </w:rPr>
        <w:t xml:space="preserve">energetycznej. </w:t>
      </w:r>
      <w:r w:rsidRPr="006427B6">
        <w:rPr>
          <w:rFonts w:ascii="Tahoma" w:eastAsia="Times New Roman" w:hAnsi="Tahoma" w:cs="Tahoma"/>
          <w:sz w:val="20"/>
          <w:szCs w:val="20"/>
          <w:lang w:eastAsia="ar-SA"/>
        </w:rPr>
        <w:t>Zbywana nieruchomość nie jest obciążona na rzecz osób trzecich, a także nie ciążą na niej żadne zobowiązania.</w:t>
      </w:r>
      <w:r w:rsidR="00826563">
        <w:rPr>
          <w:rFonts w:ascii="Tahoma" w:eastAsia="Times New Roman" w:hAnsi="Tahoma" w:cs="Tahoma"/>
          <w:sz w:val="20"/>
          <w:szCs w:val="20"/>
          <w:lang w:eastAsia="ar-SA"/>
        </w:rPr>
        <w:t xml:space="preserve"> Dział III przedmiotow</w:t>
      </w:r>
      <w:r w:rsidR="00173D1D">
        <w:rPr>
          <w:rFonts w:ascii="Tahoma" w:eastAsia="Times New Roman" w:hAnsi="Tahoma" w:cs="Tahoma"/>
          <w:sz w:val="20"/>
          <w:szCs w:val="20"/>
          <w:lang w:eastAsia="ar-SA"/>
        </w:rPr>
        <w:t>ej</w:t>
      </w:r>
      <w:r w:rsidR="00826563">
        <w:rPr>
          <w:rFonts w:ascii="Tahoma" w:eastAsia="Times New Roman" w:hAnsi="Tahoma" w:cs="Tahoma"/>
          <w:sz w:val="20"/>
          <w:szCs w:val="20"/>
          <w:lang w:eastAsia="ar-SA"/>
        </w:rPr>
        <w:t xml:space="preserve"> ksi</w:t>
      </w:r>
      <w:r w:rsidR="00173D1D">
        <w:rPr>
          <w:rFonts w:ascii="Tahoma" w:eastAsia="Times New Roman" w:hAnsi="Tahoma" w:cs="Tahoma"/>
          <w:sz w:val="20"/>
          <w:szCs w:val="20"/>
          <w:lang w:eastAsia="ar-SA"/>
        </w:rPr>
        <w:t>ę</w:t>
      </w:r>
      <w:r w:rsidR="00826563">
        <w:rPr>
          <w:rFonts w:ascii="Tahoma" w:eastAsia="Times New Roman" w:hAnsi="Tahoma" w:cs="Tahoma"/>
          <w:sz w:val="20"/>
          <w:szCs w:val="20"/>
          <w:lang w:eastAsia="ar-SA"/>
        </w:rPr>
        <w:t>g</w:t>
      </w:r>
      <w:r w:rsidR="00173D1D">
        <w:rPr>
          <w:rFonts w:ascii="Tahoma" w:eastAsia="Times New Roman" w:hAnsi="Tahoma" w:cs="Tahoma"/>
          <w:sz w:val="20"/>
          <w:szCs w:val="20"/>
          <w:lang w:eastAsia="ar-SA"/>
        </w:rPr>
        <w:t>i</w:t>
      </w:r>
      <w:r w:rsidR="00826563">
        <w:rPr>
          <w:rFonts w:ascii="Tahoma" w:eastAsia="Times New Roman" w:hAnsi="Tahoma" w:cs="Tahoma"/>
          <w:sz w:val="20"/>
          <w:szCs w:val="20"/>
          <w:lang w:eastAsia="ar-SA"/>
        </w:rPr>
        <w:t xml:space="preserve"> wieczyst</w:t>
      </w:r>
      <w:r w:rsidR="00173D1D">
        <w:rPr>
          <w:rFonts w:ascii="Tahoma" w:eastAsia="Times New Roman" w:hAnsi="Tahoma" w:cs="Tahoma"/>
          <w:sz w:val="20"/>
          <w:szCs w:val="20"/>
          <w:lang w:eastAsia="ar-SA"/>
        </w:rPr>
        <w:t>ej</w:t>
      </w:r>
      <w:r w:rsidR="00826563">
        <w:rPr>
          <w:rFonts w:ascii="Tahoma" w:eastAsia="Times New Roman" w:hAnsi="Tahoma" w:cs="Tahoma"/>
          <w:sz w:val="20"/>
          <w:szCs w:val="20"/>
          <w:lang w:eastAsia="ar-SA"/>
        </w:rPr>
        <w:t xml:space="preserve"> zawiera wpisy służebności </w:t>
      </w:r>
      <w:proofErr w:type="spellStart"/>
      <w:r w:rsidR="00826563">
        <w:rPr>
          <w:rFonts w:ascii="Tahoma" w:eastAsia="Times New Roman" w:hAnsi="Tahoma" w:cs="Tahoma"/>
          <w:sz w:val="20"/>
          <w:szCs w:val="20"/>
          <w:lang w:eastAsia="ar-SA"/>
        </w:rPr>
        <w:t>przesyłu</w:t>
      </w:r>
      <w:proofErr w:type="spellEnd"/>
      <w:r w:rsidR="00826563">
        <w:rPr>
          <w:rFonts w:ascii="Tahoma" w:eastAsia="Times New Roman" w:hAnsi="Tahoma" w:cs="Tahoma"/>
          <w:sz w:val="20"/>
          <w:szCs w:val="20"/>
          <w:lang w:eastAsia="ar-SA"/>
        </w:rPr>
        <w:t xml:space="preserve"> urządzeń podziemnych</w:t>
      </w:r>
      <w:r w:rsidR="00173D1D">
        <w:rPr>
          <w:rFonts w:ascii="Tahoma" w:eastAsia="Times New Roman" w:hAnsi="Tahoma" w:cs="Tahoma"/>
          <w:sz w:val="20"/>
          <w:szCs w:val="20"/>
          <w:lang w:eastAsia="ar-SA"/>
        </w:rPr>
        <w:t xml:space="preserve"> na rzecz Energa Operator</w:t>
      </w:r>
      <w:r w:rsidR="007373E9">
        <w:rPr>
          <w:rFonts w:ascii="Tahoma" w:eastAsia="Times New Roman" w:hAnsi="Tahoma" w:cs="Tahoma"/>
          <w:sz w:val="20"/>
          <w:szCs w:val="20"/>
          <w:lang w:eastAsia="ar-SA"/>
        </w:rPr>
        <w:t xml:space="preserve"> Spółka Akcyjna</w:t>
      </w:r>
      <w:r w:rsidR="00173D1D">
        <w:rPr>
          <w:rFonts w:ascii="Tahoma" w:eastAsia="Times New Roman" w:hAnsi="Tahoma" w:cs="Tahoma"/>
          <w:sz w:val="20"/>
          <w:szCs w:val="20"/>
          <w:lang w:eastAsia="ar-SA"/>
        </w:rPr>
        <w:t>.</w:t>
      </w:r>
      <w:r w:rsidR="00826563">
        <w:rPr>
          <w:rFonts w:ascii="Tahoma" w:eastAsia="Times New Roman" w:hAnsi="Tahoma" w:cs="Tahoma"/>
          <w:sz w:val="20"/>
          <w:szCs w:val="20"/>
          <w:lang w:eastAsia="ar-SA"/>
        </w:rPr>
        <w:t xml:space="preserve"> Dział IV przedmiotow</w:t>
      </w:r>
      <w:r w:rsidR="00173D1D">
        <w:rPr>
          <w:rFonts w:ascii="Tahoma" w:eastAsia="Times New Roman" w:hAnsi="Tahoma" w:cs="Tahoma"/>
          <w:sz w:val="20"/>
          <w:szCs w:val="20"/>
          <w:lang w:eastAsia="ar-SA"/>
        </w:rPr>
        <w:t>ej</w:t>
      </w:r>
      <w:r w:rsidR="00826563">
        <w:rPr>
          <w:rFonts w:ascii="Tahoma" w:eastAsia="Times New Roman" w:hAnsi="Tahoma" w:cs="Tahoma"/>
          <w:sz w:val="20"/>
          <w:szCs w:val="20"/>
          <w:lang w:eastAsia="ar-SA"/>
        </w:rPr>
        <w:t xml:space="preserve"> ksi</w:t>
      </w:r>
      <w:r w:rsidR="00173D1D">
        <w:rPr>
          <w:rFonts w:ascii="Tahoma" w:eastAsia="Times New Roman" w:hAnsi="Tahoma" w:cs="Tahoma"/>
          <w:sz w:val="20"/>
          <w:szCs w:val="20"/>
          <w:lang w:eastAsia="ar-SA"/>
        </w:rPr>
        <w:t>ę</w:t>
      </w:r>
      <w:r w:rsidR="00826563">
        <w:rPr>
          <w:rFonts w:ascii="Tahoma" w:eastAsia="Times New Roman" w:hAnsi="Tahoma" w:cs="Tahoma"/>
          <w:sz w:val="20"/>
          <w:szCs w:val="20"/>
          <w:lang w:eastAsia="ar-SA"/>
        </w:rPr>
        <w:t>g</w:t>
      </w:r>
      <w:r w:rsidR="00173D1D">
        <w:rPr>
          <w:rFonts w:ascii="Tahoma" w:eastAsia="Times New Roman" w:hAnsi="Tahoma" w:cs="Tahoma"/>
          <w:sz w:val="20"/>
          <w:szCs w:val="20"/>
          <w:lang w:eastAsia="ar-SA"/>
        </w:rPr>
        <w:t>i</w:t>
      </w:r>
      <w:r w:rsidR="00826563">
        <w:rPr>
          <w:rFonts w:ascii="Tahoma" w:eastAsia="Times New Roman" w:hAnsi="Tahoma" w:cs="Tahoma"/>
          <w:sz w:val="20"/>
          <w:szCs w:val="20"/>
          <w:lang w:eastAsia="ar-SA"/>
        </w:rPr>
        <w:t xml:space="preserve"> wieczyst</w:t>
      </w:r>
      <w:r w:rsidR="00173D1D">
        <w:rPr>
          <w:rFonts w:ascii="Tahoma" w:eastAsia="Times New Roman" w:hAnsi="Tahoma" w:cs="Tahoma"/>
          <w:sz w:val="20"/>
          <w:szCs w:val="20"/>
          <w:lang w:eastAsia="ar-SA"/>
        </w:rPr>
        <w:t>ej</w:t>
      </w:r>
      <w:r w:rsidR="00826563">
        <w:rPr>
          <w:rFonts w:ascii="Tahoma" w:eastAsia="Times New Roman" w:hAnsi="Tahoma" w:cs="Tahoma"/>
          <w:sz w:val="20"/>
          <w:szCs w:val="20"/>
          <w:lang w:eastAsia="ar-SA"/>
        </w:rPr>
        <w:t xml:space="preserve"> nie zawiera wpisów.</w:t>
      </w:r>
    </w:p>
    <w:p w14:paraId="4A5303F2" w14:textId="44C8AB68"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Oznaczenie nieruchomości wg danych z ewidencji gruntów i budynków: </w:t>
      </w:r>
      <w:r w:rsidRPr="006427B6">
        <w:rPr>
          <w:rFonts w:ascii="Tahoma" w:eastAsia="Times New Roman" w:hAnsi="Tahoma" w:cs="Tahoma"/>
          <w:sz w:val="20"/>
          <w:szCs w:val="20"/>
          <w:lang w:eastAsia="ar-SA"/>
        </w:rPr>
        <w:t xml:space="preserve">obręb nr </w:t>
      </w:r>
      <w:r w:rsidR="00263ACE">
        <w:rPr>
          <w:rFonts w:ascii="Tahoma" w:eastAsia="Times New Roman" w:hAnsi="Tahoma" w:cs="Tahoma"/>
          <w:b/>
          <w:sz w:val="20"/>
          <w:szCs w:val="20"/>
          <w:lang w:eastAsia="ar-SA"/>
        </w:rPr>
        <w:t>4</w:t>
      </w:r>
      <w:r w:rsidRPr="006427B6">
        <w:rPr>
          <w:rFonts w:ascii="Tahoma" w:eastAsia="Times New Roman" w:hAnsi="Tahoma" w:cs="Tahoma"/>
          <w:sz w:val="20"/>
          <w:szCs w:val="20"/>
          <w:lang w:eastAsia="ar-SA"/>
        </w:rPr>
        <w:t>,</w:t>
      </w:r>
      <w:r w:rsidRPr="006427B6">
        <w:rPr>
          <w:rFonts w:ascii="Tahoma" w:eastAsia="Times New Roman" w:hAnsi="Tahoma" w:cs="Tahoma"/>
          <w:b/>
          <w:sz w:val="20"/>
          <w:szCs w:val="20"/>
          <w:lang w:eastAsia="ar-SA"/>
        </w:rPr>
        <w:t xml:space="preserve"> </w:t>
      </w:r>
      <w:r w:rsidRPr="006427B6">
        <w:rPr>
          <w:rFonts w:ascii="Tahoma" w:eastAsia="Times New Roman" w:hAnsi="Tahoma" w:cs="Tahoma"/>
          <w:sz w:val="20"/>
          <w:szCs w:val="20"/>
          <w:lang w:eastAsia="ar-SA"/>
        </w:rPr>
        <w:t>działka nr </w:t>
      </w:r>
      <w:r w:rsidR="00263ACE">
        <w:rPr>
          <w:rFonts w:ascii="Tahoma" w:eastAsia="Times New Roman" w:hAnsi="Tahoma" w:cs="Tahoma"/>
          <w:b/>
          <w:sz w:val="20"/>
          <w:szCs w:val="20"/>
          <w:lang w:eastAsia="ar-SA"/>
        </w:rPr>
        <w:t>309</w:t>
      </w:r>
      <w:r w:rsidRPr="006427B6">
        <w:rPr>
          <w:rFonts w:ascii="Tahoma" w:eastAsia="Times New Roman" w:hAnsi="Tahoma" w:cs="Tahoma"/>
          <w:b/>
          <w:sz w:val="20"/>
          <w:szCs w:val="20"/>
          <w:lang w:eastAsia="ar-SA"/>
        </w:rPr>
        <w:t xml:space="preserve"> </w:t>
      </w:r>
      <w:r w:rsidRPr="006427B6">
        <w:rPr>
          <w:rFonts w:ascii="Tahoma" w:eastAsia="Times New Roman" w:hAnsi="Tahoma" w:cs="Tahoma"/>
          <w:sz w:val="20"/>
          <w:szCs w:val="20"/>
          <w:lang w:eastAsia="ar-SA"/>
        </w:rPr>
        <w:t xml:space="preserve">o pow. </w:t>
      </w:r>
      <w:r w:rsidRPr="006427B6">
        <w:rPr>
          <w:rFonts w:ascii="Tahoma" w:eastAsia="Times New Roman" w:hAnsi="Tahoma" w:cs="Tahoma"/>
          <w:b/>
          <w:sz w:val="20"/>
          <w:szCs w:val="20"/>
          <w:lang w:eastAsia="ar-SA"/>
        </w:rPr>
        <w:t>0,</w:t>
      </w:r>
      <w:r w:rsidR="00263ACE">
        <w:rPr>
          <w:rFonts w:ascii="Tahoma" w:eastAsia="Times New Roman" w:hAnsi="Tahoma" w:cs="Tahoma"/>
          <w:b/>
          <w:sz w:val="20"/>
          <w:szCs w:val="20"/>
          <w:lang w:eastAsia="ar-SA"/>
        </w:rPr>
        <w:t>0991</w:t>
      </w:r>
      <w:r w:rsidRPr="006427B6">
        <w:rPr>
          <w:rFonts w:ascii="Tahoma" w:eastAsia="Times New Roman" w:hAnsi="Tahoma" w:cs="Tahoma"/>
          <w:sz w:val="20"/>
          <w:szCs w:val="20"/>
          <w:lang w:eastAsia="ar-SA"/>
        </w:rPr>
        <w:t xml:space="preserve"> ha, księga wieczysta </w:t>
      </w:r>
      <w:r w:rsidR="00D40965">
        <w:rPr>
          <w:rFonts w:ascii="Tahoma" w:eastAsia="Times New Roman" w:hAnsi="Tahoma" w:cs="Tahoma"/>
          <w:sz w:val="20"/>
          <w:szCs w:val="20"/>
          <w:lang w:eastAsia="ar-SA"/>
        </w:rPr>
        <w:t xml:space="preserve">KW </w:t>
      </w:r>
      <w:r w:rsidRPr="006427B6">
        <w:rPr>
          <w:rFonts w:ascii="Tahoma" w:eastAsia="Times New Roman" w:hAnsi="Tahoma" w:cs="Tahoma"/>
          <w:sz w:val="20"/>
          <w:szCs w:val="20"/>
          <w:lang w:eastAsia="ar-SA"/>
        </w:rPr>
        <w:t>nr </w:t>
      </w:r>
      <w:r w:rsidRPr="006427B6">
        <w:rPr>
          <w:rFonts w:ascii="Tahoma" w:eastAsia="Times New Roman" w:hAnsi="Tahoma" w:cs="Tahoma"/>
          <w:b/>
          <w:sz w:val="20"/>
          <w:szCs w:val="20"/>
          <w:lang w:eastAsia="ar-SA"/>
        </w:rPr>
        <w:t>EL1I/000</w:t>
      </w:r>
      <w:r w:rsidR="00263ACE">
        <w:rPr>
          <w:rFonts w:ascii="Tahoma" w:eastAsia="Times New Roman" w:hAnsi="Tahoma" w:cs="Tahoma"/>
          <w:b/>
          <w:sz w:val="20"/>
          <w:szCs w:val="20"/>
          <w:lang w:eastAsia="ar-SA"/>
        </w:rPr>
        <w:t>22343/3</w:t>
      </w:r>
      <w:r w:rsidRPr="006427B6">
        <w:rPr>
          <w:rFonts w:ascii="Tahoma" w:eastAsia="Times New Roman" w:hAnsi="Tahoma" w:cs="Tahoma"/>
          <w:b/>
          <w:sz w:val="20"/>
          <w:szCs w:val="20"/>
          <w:lang w:eastAsia="ar-SA"/>
        </w:rPr>
        <w:t>.</w:t>
      </w:r>
    </w:p>
    <w:p w14:paraId="6DCB3CEB" w14:textId="454EF89F"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Przeznaczenie nieruchomości w miejscowym planie zagospodarowania</w:t>
      </w:r>
      <w:r w:rsidR="00254C0B">
        <w:rPr>
          <w:rFonts w:ascii="Tahoma" w:eastAsia="Times New Roman" w:hAnsi="Tahoma" w:cs="Tahoma"/>
          <w:b/>
          <w:sz w:val="20"/>
          <w:szCs w:val="20"/>
          <w:lang w:eastAsia="ar-SA"/>
        </w:rPr>
        <w:t xml:space="preserve"> </w:t>
      </w:r>
      <w:r w:rsidRPr="006427B6">
        <w:rPr>
          <w:rFonts w:ascii="Tahoma" w:eastAsia="Times New Roman" w:hAnsi="Tahoma" w:cs="Tahoma"/>
          <w:b/>
          <w:sz w:val="20"/>
          <w:szCs w:val="20"/>
          <w:lang w:eastAsia="ar-SA"/>
        </w:rPr>
        <w:t>przestrzennego:</w:t>
      </w:r>
      <w:r w:rsidRPr="006427B6">
        <w:rPr>
          <w:rFonts w:ascii="Tahoma" w:eastAsia="Times New Roman" w:hAnsi="Tahoma" w:cs="Tahoma"/>
          <w:sz w:val="20"/>
          <w:szCs w:val="20"/>
          <w:lang w:eastAsia="ar-SA"/>
        </w:rPr>
        <w:t xml:space="preserve"> zgodnie z </w:t>
      </w:r>
      <w:r w:rsidRPr="006427B6">
        <w:rPr>
          <w:rFonts w:ascii="Tahoma" w:eastAsia="Times New Roman" w:hAnsi="Tahoma" w:cs="Tahoma"/>
          <w:bCs/>
          <w:sz w:val="20"/>
          <w:szCs w:val="20"/>
          <w:lang w:eastAsia="ar-SA"/>
        </w:rPr>
        <w:t>miejscowym planem zagospodarowania przestrzennego miasta Iławy</w:t>
      </w:r>
      <w:r w:rsidRPr="006427B6">
        <w:rPr>
          <w:rFonts w:ascii="Tahoma" w:eastAsia="Times New Roman" w:hAnsi="Tahoma" w:cs="Tahoma"/>
          <w:color w:val="000000"/>
          <w:sz w:val="20"/>
          <w:szCs w:val="20"/>
          <w:lang w:eastAsia="ar-SA"/>
        </w:rPr>
        <w:t xml:space="preserve"> nieruchomość położona jest na terenie </w:t>
      </w:r>
      <w:r w:rsidR="00263ACE">
        <w:rPr>
          <w:rFonts w:ascii="Tahoma" w:eastAsia="Times New Roman" w:hAnsi="Tahoma" w:cs="Tahoma"/>
          <w:color w:val="000000"/>
          <w:sz w:val="20"/>
          <w:szCs w:val="20"/>
          <w:lang w:eastAsia="ar-SA"/>
        </w:rPr>
        <w:t>zabudowy przemysłowo-składowej z dopuszczeniem funkcji usługowej E-PU1</w:t>
      </w:r>
      <w:r w:rsidRPr="006427B6">
        <w:rPr>
          <w:rFonts w:ascii="Tahoma" w:eastAsia="Times New Roman" w:hAnsi="Tahoma" w:cs="Tahoma"/>
          <w:sz w:val="20"/>
          <w:szCs w:val="20"/>
          <w:lang w:eastAsia="ar-SA"/>
        </w:rPr>
        <w:t>.</w:t>
      </w:r>
    </w:p>
    <w:p w14:paraId="28ECF3B1" w14:textId="700C8A42"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Cena wywoławcza nieruchomości: </w:t>
      </w:r>
      <w:r w:rsidR="00263ACE">
        <w:rPr>
          <w:rFonts w:ascii="Tahoma" w:eastAsia="Times New Roman" w:hAnsi="Tahoma" w:cs="Tahoma"/>
          <w:b/>
          <w:sz w:val="20"/>
          <w:szCs w:val="20"/>
          <w:lang w:eastAsia="ar-SA"/>
        </w:rPr>
        <w:t>395</w:t>
      </w:r>
      <w:r w:rsidRPr="006427B6">
        <w:rPr>
          <w:rFonts w:ascii="Tahoma" w:eastAsia="Times New Roman" w:hAnsi="Tahoma" w:cs="Tahoma"/>
          <w:b/>
          <w:sz w:val="20"/>
          <w:szCs w:val="20"/>
          <w:lang w:eastAsia="pl-PL"/>
        </w:rPr>
        <w:t>.000,00</w:t>
      </w:r>
      <w:r w:rsidRPr="006427B6">
        <w:rPr>
          <w:rFonts w:ascii="Tahoma" w:eastAsia="Times New Roman" w:hAnsi="Tahoma" w:cs="Tahoma"/>
          <w:sz w:val="20"/>
          <w:szCs w:val="20"/>
          <w:lang w:eastAsia="pl-PL"/>
        </w:rPr>
        <w:t xml:space="preserve"> </w:t>
      </w:r>
      <w:r w:rsidRPr="006427B6">
        <w:rPr>
          <w:rFonts w:ascii="Tahoma" w:eastAsia="Times New Roman" w:hAnsi="Tahoma" w:cs="Tahoma"/>
          <w:b/>
          <w:sz w:val="20"/>
          <w:szCs w:val="20"/>
          <w:lang w:eastAsia="pl-PL"/>
        </w:rPr>
        <w:t>zł brutto</w:t>
      </w:r>
      <w:r w:rsidRPr="006427B6">
        <w:rPr>
          <w:rFonts w:ascii="Tahoma" w:eastAsia="Times New Roman" w:hAnsi="Tahoma" w:cs="Tahoma"/>
          <w:sz w:val="20"/>
          <w:szCs w:val="20"/>
          <w:lang w:eastAsia="pl-PL"/>
        </w:rPr>
        <w:t xml:space="preserve"> </w:t>
      </w:r>
      <w:r w:rsidRPr="006427B6">
        <w:rPr>
          <w:rFonts w:ascii="Tahoma" w:eastAsia="Times New Roman" w:hAnsi="Tahoma" w:cs="Tahoma"/>
          <w:b/>
          <w:sz w:val="20"/>
          <w:szCs w:val="20"/>
          <w:lang w:eastAsia="pl-PL"/>
        </w:rPr>
        <w:t xml:space="preserve">(słownie złotych: </w:t>
      </w:r>
      <w:r w:rsidR="00263ACE">
        <w:rPr>
          <w:rFonts w:ascii="Tahoma" w:eastAsia="Times New Roman" w:hAnsi="Tahoma" w:cs="Tahoma"/>
          <w:b/>
          <w:sz w:val="20"/>
          <w:szCs w:val="20"/>
          <w:lang w:eastAsia="pl-PL"/>
        </w:rPr>
        <w:t>trzysta dziewięćdziesiąt pięć</w:t>
      </w:r>
      <w:r w:rsidRPr="006427B6">
        <w:rPr>
          <w:rFonts w:ascii="Tahoma" w:eastAsia="Times New Roman" w:hAnsi="Tahoma" w:cs="Tahoma"/>
          <w:b/>
          <w:sz w:val="20"/>
          <w:szCs w:val="20"/>
          <w:lang w:eastAsia="pl-PL"/>
        </w:rPr>
        <w:t xml:space="preserve"> tysięcy)</w:t>
      </w:r>
      <w:r w:rsidRPr="006427B6">
        <w:rPr>
          <w:rFonts w:ascii="Tahoma" w:eastAsia="Times New Roman" w:hAnsi="Tahoma" w:cs="Tahoma"/>
          <w:sz w:val="20"/>
          <w:szCs w:val="20"/>
          <w:lang w:eastAsia="pl-PL"/>
        </w:rPr>
        <w:t xml:space="preserve">. </w:t>
      </w:r>
      <w:r w:rsidR="00D40965">
        <w:rPr>
          <w:rFonts w:ascii="Tahoma" w:eastAsia="Times New Roman" w:hAnsi="Tahoma" w:cs="Tahoma"/>
          <w:sz w:val="20"/>
          <w:szCs w:val="20"/>
          <w:lang w:eastAsia="pl-PL"/>
        </w:rPr>
        <w:t xml:space="preserve">Sprzedaż nieruchomości zwolniona jest z podatku VAT na podstawie art. 43 ust. 1 pkt 10 ustawy z dnia 11 marca 2004 r. o podatku od towarów i usług </w:t>
      </w:r>
      <w:r w:rsidR="00FA257F">
        <w:rPr>
          <w:rFonts w:ascii="Tahoma" w:eastAsia="Times New Roman" w:hAnsi="Tahoma" w:cs="Tahoma"/>
          <w:sz w:val="20"/>
          <w:szCs w:val="20"/>
          <w:lang w:eastAsia="pl-PL"/>
        </w:rPr>
        <w:br/>
      </w:r>
      <w:r w:rsidR="00D40965">
        <w:rPr>
          <w:rFonts w:ascii="Tahoma" w:eastAsia="Times New Roman" w:hAnsi="Tahoma" w:cs="Tahoma"/>
          <w:sz w:val="20"/>
          <w:szCs w:val="20"/>
          <w:lang w:eastAsia="pl-PL"/>
        </w:rPr>
        <w:t>(</w:t>
      </w:r>
      <w:proofErr w:type="spellStart"/>
      <w:r w:rsidR="00D40965">
        <w:rPr>
          <w:rFonts w:ascii="Tahoma" w:eastAsia="Times New Roman" w:hAnsi="Tahoma" w:cs="Tahoma"/>
          <w:sz w:val="20"/>
          <w:szCs w:val="20"/>
          <w:lang w:eastAsia="pl-PL"/>
        </w:rPr>
        <w:t>t.j</w:t>
      </w:r>
      <w:proofErr w:type="spellEnd"/>
      <w:r w:rsidR="00D40965">
        <w:rPr>
          <w:rFonts w:ascii="Tahoma" w:eastAsia="Times New Roman" w:hAnsi="Tahoma" w:cs="Tahoma"/>
          <w:sz w:val="20"/>
          <w:szCs w:val="20"/>
          <w:lang w:eastAsia="pl-PL"/>
        </w:rPr>
        <w:t xml:space="preserve">. Dz.U. z 2023 r. poz. 1570 ze zm.). </w:t>
      </w:r>
      <w:r w:rsidR="00270DD5">
        <w:rPr>
          <w:rFonts w:ascii="Tahoma" w:eastAsia="Times New Roman" w:hAnsi="Tahoma" w:cs="Tahoma"/>
          <w:sz w:val="20"/>
          <w:szCs w:val="20"/>
          <w:lang w:eastAsia="pl-PL"/>
        </w:rPr>
        <w:t xml:space="preserve">Gmina Miejska Iława nie będzie rezygnować ze zwolnienia </w:t>
      </w:r>
      <w:r w:rsidR="00FA257F">
        <w:rPr>
          <w:rFonts w:ascii="Tahoma" w:eastAsia="Times New Roman" w:hAnsi="Tahoma" w:cs="Tahoma"/>
          <w:sz w:val="20"/>
          <w:szCs w:val="20"/>
          <w:lang w:eastAsia="pl-PL"/>
        </w:rPr>
        <w:br/>
      </w:r>
      <w:r w:rsidR="00270DD5">
        <w:rPr>
          <w:rFonts w:ascii="Tahoma" w:eastAsia="Times New Roman" w:hAnsi="Tahoma" w:cs="Tahoma"/>
          <w:sz w:val="20"/>
          <w:szCs w:val="20"/>
          <w:lang w:eastAsia="pl-PL"/>
        </w:rPr>
        <w:t xml:space="preserve">z VAT. </w:t>
      </w:r>
      <w:r w:rsidRPr="006427B6">
        <w:rPr>
          <w:rFonts w:ascii="Tahoma" w:eastAsia="Times New Roman" w:hAnsi="Tahoma" w:cs="Tahoma"/>
          <w:sz w:val="20"/>
          <w:szCs w:val="20"/>
          <w:lang w:eastAsia="pl-PL"/>
        </w:rPr>
        <w:t xml:space="preserve">Wylicytowaną cenę sprzedaży nieruchomości należy wpłacić na konto Urzędu Miasta Iławy w Banku Millennium nr </w:t>
      </w:r>
      <w:r w:rsidRPr="006427B6">
        <w:rPr>
          <w:rFonts w:ascii="Tahoma" w:eastAsia="Times New Roman" w:hAnsi="Tahoma" w:cs="Tahoma"/>
          <w:b/>
          <w:sz w:val="20"/>
          <w:szCs w:val="20"/>
          <w:lang w:eastAsia="pl-PL"/>
        </w:rPr>
        <w:t>02 1160 2202 0000 0000 7045 2838</w:t>
      </w:r>
      <w:r w:rsidRPr="006427B6">
        <w:rPr>
          <w:rFonts w:ascii="Tahoma" w:eastAsia="Times New Roman" w:hAnsi="Tahoma" w:cs="Tahoma"/>
          <w:sz w:val="20"/>
          <w:szCs w:val="20"/>
          <w:lang w:eastAsia="pl-PL"/>
        </w:rPr>
        <w:t xml:space="preserve"> przed zawarciem umowy sprzedaży</w:t>
      </w:r>
      <w:r w:rsidRPr="006427B6">
        <w:rPr>
          <w:rFonts w:ascii="Tahoma" w:eastAsia="Times New Roman" w:hAnsi="Tahoma" w:cs="Tahoma"/>
          <w:sz w:val="20"/>
          <w:szCs w:val="20"/>
          <w:lang w:eastAsia="ar-SA"/>
        </w:rPr>
        <w:t>.</w:t>
      </w:r>
    </w:p>
    <w:p w14:paraId="254D8B91"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Warunki udziału w przetargu:</w:t>
      </w:r>
      <w:r w:rsidRPr="006427B6">
        <w:rPr>
          <w:rFonts w:ascii="Tahoma" w:eastAsia="Times New Roman" w:hAnsi="Tahoma" w:cs="Tahoma"/>
          <w:sz w:val="20"/>
          <w:szCs w:val="20"/>
          <w:lang w:eastAsia="ar-SA"/>
        </w:rPr>
        <w:t xml:space="preserve"> w przetargu mogą uczestniczyć osoby, które wpłacą wadium przetargowe.</w:t>
      </w:r>
    </w:p>
    <w:p w14:paraId="2AF01158" w14:textId="6287CFA3"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Termin i miejsce przeprowadzenia przetargu:</w:t>
      </w:r>
      <w:r w:rsidRPr="006427B6">
        <w:rPr>
          <w:rFonts w:ascii="Tahoma" w:eastAsia="Times New Roman" w:hAnsi="Tahoma" w:cs="Tahoma"/>
          <w:sz w:val="20"/>
          <w:szCs w:val="20"/>
          <w:lang w:eastAsia="ar-SA"/>
        </w:rPr>
        <w:t xml:space="preserve"> przetarg odbędzie się w dniu </w:t>
      </w:r>
      <w:r w:rsidR="00EA5448">
        <w:rPr>
          <w:rFonts w:ascii="Tahoma" w:eastAsia="Times New Roman" w:hAnsi="Tahoma" w:cs="Tahoma"/>
          <w:b/>
          <w:bCs/>
          <w:sz w:val="20"/>
          <w:szCs w:val="20"/>
          <w:lang w:eastAsia="ar-SA"/>
        </w:rPr>
        <w:t>15</w:t>
      </w:r>
      <w:r w:rsidRPr="006427B6">
        <w:rPr>
          <w:rFonts w:ascii="Tahoma" w:eastAsia="Times New Roman" w:hAnsi="Tahoma" w:cs="Tahoma"/>
          <w:b/>
          <w:bCs/>
          <w:sz w:val="20"/>
          <w:szCs w:val="20"/>
          <w:lang w:eastAsia="ar-SA"/>
        </w:rPr>
        <w:t xml:space="preserve"> </w:t>
      </w:r>
      <w:r w:rsidR="00EA5448">
        <w:rPr>
          <w:rFonts w:ascii="Tahoma" w:eastAsia="Times New Roman" w:hAnsi="Tahoma" w:cs="Tahoma"/>
          <w:b/>
          <w:bCs/>
          <w:sz w:val="20"/>
          <w:szCs w:val="20"/>
          <w:lang w:eastAsia="ar-SA"/>
        </w:rPr>
        <w:t>maja</w:t>
      </w:r>
      <w:r w:rsidRPr="006427B6">
        <w:rPr>
          <w:rFonts w:ascii="Tahoma" w:eastAsia="Times New Roman" w:hAnsi="Tahoma" w:cs="Tahoma"/>
          <w:b/>
          <w:bCs/>
          <w:sz w:val="20"/>
          <w:szCs w:val="20"/>
          <w:lang w:eastAsia="ar-SA"/>
        </w:rPr>
        <w:t xml:space="preserve"> 202</w:t>
      </w:r>
      <w:r w:rsidR="00EA5448">
        <w:rPr>
          <w:rFonts w:ascii="Tahoma" w:eastAsia="Times New Roman" w:hAnsi="Tahoma" w:cs="Tahoma"/>
          <w:b/>
          <w:bCs/>
          <w:sz w:val="20"/>
          <w:szCs w:val="20"/>
          <w:lang w:eastAsia="ar-SA"/>
        </w:rPr>
        <w:t>4</w:t>
      </w:r>
      <w:r w:rsidRPr="006427B6">
        <w:rPr>
          <w:rFonts w:ascii="Tahoma" w:eastAsia="Times New Roman" w:hAnsi="Tahoma" w:cs="Tahoma"/>
          <w:b/>
          <w:sz w:val="20"/>
          <w:szCs w:val="20"/>
          <w:lang w:eastAsia="ar-SA"/>
        </w:rPr>
        <w:t> r.</w:t>
      </w:r>
      <w:r w:rsidRPr="006427B6">
        <w:rPr>
          <w:rFonts w:ascii="Tahoma" w:eastAsia="Times New Roman" w:hAnsi="Tahoma" w:cs="Tahoma"/>
          <w:sz w:val="20"/>
          <w:szCs w:val="20"/>
          <w:lang w:eastAsia="ar-SA"/>
        </w:rPr>
        <w:t xml:space="preserve"> o godz. </w:t>
      </w:r>
      <w:r w:rsidRPr="006427B6">
        <w:rPr>
          <w:rFonts w:ascii="Tahoma" w:eastAsia="Times New Roman" w:hAnsi="Tahoma" w:cs="Tahoma"/>
          <w:b/>
          <w:sz w:val="20"/>
          <w:szCs w:val="20"/>
          <w:lang w:eastAsia="ar-SA"/>
        </w:rPr>
        <w:t>12</w:t>
      </w:r>
      <w:r w:rsidRPr="006427B6">
        <w:rPr>
          <w:rFonts w:ascii="Tahoma" w:eastAsia="Times New Roman" w:hAnsi="Tahoma" w:cs="Tahoma"/>
          <w:b/>
          <w:sz w:val="20"/>
          <w:szCs w:val="20"/>
          <w:u w:val="single"/>
          <w:vertAlign w:val="superscript"/>
          <w:lang w:eastAsia="ar-SA"/>
        </w:rPr>
        <w:t>00</w:t>
      </w:r>
      <w:r w:rsidRPr="006427B6">
        <w:rPr>
          <w:rFonts w:ascii="Tahoma" w:eastAsia="Times New Roman" w:hAnsi="Tahoma" w:cs="Tahoma"/>
          <w:sz w:val="20"/>
          <w:szCs w:val="20"/>
          <w:lang w:eastAsia="ar-SA"/>
        </w:rPr>
        <w:t xml:space="preserve"> w sali nr </w:t>
      </w:r>
      <w:r w:rsidRPr="006427B6">
        <w:rPr>
          <w:rFonts w:ascii="Tahoma" w:eastAsia="Times New Roman" w:hAnsi="Tahoma" w:cs="Tahoma"/>
          <w:b/>
          <w:sz w:val="20"/>
          <w:szCs w:val="20"/>
          <w:lang w:eastAsia="ar-SA"/>
        </w:rPr>
        <w:t>215</w:t>
      </w:r>
      <w:r w:rsidRPr="006427B6">
        <w:rPr>
          <w:rFonts w:ascii="Tahoma" w:eastAsia="Times New Roman" w:hAnsi="Tahoma" w:cs="Tahoma"/>
          <w:sz w:val="20"/>
          <w:szCs w:val="20"/>
          <w:lang w:eastAsia="ar-SA"/>
        </w:rPr>
        <w:t xml:space="preserve"> Urzędu Miasta Iławy przy ul. Niepodległości 13.</w:t>
      </w:r>
    </w:p>
    <w:p w14:paraId="56D62460" w14:textId="2C20ED28" w:rsidR="006427B6" w:rsidRPr="006427B6" w:rsidRDefault="006427B6" w:rsidP="006427B6">
      <w:pPr>
        <w:numPr>
          <w:ilvl w:val="0"/>
          <w:numId w:val="2"/>
        </w:numPr>
        <w:suppressAutoHyphens/>
        <w:spacing w:after="0" w:line="240" w:lineRule="auto"/>
        <w:jc w:val="both"/>
        <w:rPr>
          <w:rFonts w:ascii="Tahoma" w:eastAsia="Times New Roman" w:hAnsi="Tahoma" w:cs="Tahoma"/>
          <w:sz w:val="20"/>
          <w:szCs w:val="20"/>
          <w:lang w:eastAsia="ar-SA"/>
        </w:rPr>
      </w:pPr>
      <w:r w:rsidRPr="006427B6">
        <w:rPr>
          <w:rFonts w:ascii="Tahoma" w:eastAsia="Times New Roman" w:hAnsi="Tahoma" w:cs="Tahoma"/>
          <w:b/>
          <w:sz w:val="20"/>
          <w:szCs w:val="20"/>
          <w:lang w:eastAsia="ar-SA"/>
        </w:rPr>
        <w:t>Termin, miejsce wpłaty oraz wysokość wadium:</w:t>
      </w:r>
      <w:r w:rsidRPr="006427B6">
        <w:rPr>
          <w:rFonts w:ascii="Tahoma" w:eastAsia="Times New Roman" w:hAnsi="Tahoma" w:cs="Tahoma"/>
          <w:sz w:val="20"/>
          <w:szCs w:val="20"/>
          <w:lang w:eastAsia="ar-SA"/>
        </w:rPr>
        <w:t xml:space="preserve"> wadium w wysokości </w:t>
      </w:r>
      <w:r w:rsidR="00EA5448">
        <w:rPr>
          <w:rFonts w:ascii="Tahoma" w:eastAsia="Times New Roman" w:hAnsi="Tahoma" w:cs="Tahoma"/>
          <w:b/>
          <w:bCs/>
          <w:sz w:val="20"/>
          <w:szCs w:val="20"/>
          <w:lang w:eastAsia="ar-SA"/>
        </w:rPr>
        <w:t>40</w:t>
      </w:r>
      <w:r w:rsidRPr="006427B6">
        <w:rPr>
          <w:rFonts w:ascii="Tahoma" w:eastAsia="Times New Roman" w:hAnsi="Tahoma" w:cs="Tahoma"/>
          <w:b/>
          <w:bCs/>
          <w:sz w:val="20"/>
          <w:szCs w:val="20"/>
          <w:lang w:eastAsia="ar-SA"/>
        </w:rPr>
        <w:t xml:space="preserve">.000,00 zł (słownie złotych: </w:t>
      </w:r>
      <w:r w:rsidR="00EA5448">
        <w:rPr>
          <w:rFonts w:ascii="Tahoma" w:eastAsia="Times New Roman" w:hAnsi="Tahoma" w:cs="Tahoma"/>
          <w:b/>
          <w:bCs/>
          <w:sz w:val="20"/>
          <w:szCs w:val="20"/>
          <w:lang w:eastAsia="ar-SA"/>
        </w:rPr>
        <w:t>czterdzieści</w:t>
      </w:r>
      <w:r w:rsidRPr="006427B6">
        <w:rPr>
          <w:rFonts w:ascii="Tahoma" w:eastAsia="Times New Roman" w:hAnsi="Tahoma" w:cs="Tahoma"/>
          <w:b/>
          <w:bCs/>
          <w:sz w:val="20"/>
          <w:szCs w:val="20"/>
          <w:lang w:eastAsia="ar-SA"/>
        </w:rPr>
        <w:t xml:space="preserve"> tysięcy)</w:t>
      </w:r>
      <w:r w:rsidRPr="006427B6">
        <w:rPr>
          <w:rFonts w:ascii="Tahoma" w:eastAsia="Times New Roman" w:hAnsi="Tahoma" w:cs="Tahoma"/>
          <w:bCs/>
          <w:sz w:val="20"/>
          <w:szCs w:val="20"/>
          <w:lang w:eastAsia="ar-SA"/>
        </w:rPr>
        <w:t>,</w:t>
      </w:r>
      <w:r w:rsidRPr="006427B6">
        <w:rPr>
          <w:rFonts w:ascii="Tahoma" w:eastAsia="Times New Roman" w:hAnsi="Tahoma" w:cs="Tahoma"/>
          <w:sz w:val="20"/>
          <w:szCs w:val="20"/>
          <w:lang w:eastAsia="ar-SA"/>
        </w:rPr>
        <w:t xml:space="preserve"> należy wpłacić na rachunek bankowy Urzędu Miasta Iławy w Banku Millennium </w:t>
      </w:r>
      <w:r w:rsidRPr="006427B6">
        <w:rPr>
          <w:rFonts w:ascii="Tahoma" w:eastAsia="Times New Roman" w:hAnsi="Tahoma" w:cs="Tahoma"/>
          <w:b/>
          <w:sz w:val="20"/>
          <w:szCs w:val="20"/>
          <w:lang w:eastAsia="ar-SA"/>
        </w:rPr>
        <w:t>Nr 96 1160 2202 0000 0000 6192 1354</w:t>
      </w:r>
      <w:r w:rsidRPr="006427B6">
        <w:rPr>
          <w:rFonts w:ascii="Tahoma" w:eastAsia="Times New Roman" w:hAnsi="Tahoma" w:cs="Tahoma"/>
          <w:sz w:val="20"/>
          <w:szCs w:val="20"/>
          <w:lang w:eastAsia="ar-SA"/>
        </w:rPr>
        <w:t xml:space="preserve"> w terminie do dnia </w:t>
      </w:r>
      <w:r w:rsidR="00FA257F">
        <w:rPr>
          <w:rFonts w:ascii="Tahoma" w:eastAsia="Times New Roman" w:hAnsi="Tahoma" w:cs="Tahoma"/>
          <w:sz w:val="20"/>
          <w:szCs w:val="20"/>
          <w:lang w:eastAsia="ar-SA"/>
        </w:rPr>
        <w:br/>
      </w:r>
      <w:r w:rsidR="00EA5448">
        <w:rPr>
          <w:rFonts w:ascii="Tahoma" w:eastAsia="Times New Roman" w:hAnsi="Tahoma" w:cs="Tahoma"/>
          <w:b/>
          <w:sz w:val="20"/>
          <w:szCs w:val="20"/>
          <w:lang w:eastAsia="ar-SA"/>
        </w:rPr>
        <w:t>1</w:t>
      </w:r>
      <w:r w:rsidRPr="006427B6">
        <w:rPr>
          <w:rFonts w:ascii="Tahoma" w:eastAsia="Times New Roman" w:hAnsi="Tahoma" w:cs="Tahoma"/>
          <w:b/>
          <w:sz w:val="20"/>
          <w:szCs w:val="20"/>
          <w:lang w:eastAsia="ar-SA"/>
        </w:rPr>
        <w:t xml:space="preserve">0 </w:t>
      </w:r>
      <w:r w:rsidR="00EA5448">
        <w:rPr>
          <w:rFonts w:ascii="Tahoma" w:eastAsia="Times New Roman" w:hAnsi="Tahoma" w:cs="Tahoma"/>
          <w:b/>
          <w:sz w:val="20"/>
          <w:szCs w:val="20"/>
          <w:lang w:eastAsia="ar-SA"/>
        </w:rPr>
        <w:t>maja</w:t>
      </w:r>
      <w:r w:rsidRPr="006427B6">
        <w:rPr>
          <w:rFonts w:ascii="Tahoma" w:eastAsia="Times New Roman" w:hAnsi="Tahoma" w:cs="Tahoma"/>
          <w:b/>
          <w:sz w:val="20"/>
          <w:szCs w:val="20"/>
          <w:lang w:eastAsia="ar-SA"/>
        </w:rPr>
        <w:t xml:space="preserve"> 202</w:t>
      </w:r>
      <w:r w:rsidR="00EA5448">
        <w:rPr>
          <w:rFonts w:ascii="Tahoma" w:eastAsia="Times New Roman" w:hAnsi="Tahoma" w:cs="Tahoma"/>
          <w:b/>
          <w:sz w:val="20"/>
          <w:szCs w:val="20"/>
          <w:lang w:eastAsia="ar-SA"/>
        </w:rPr>
        <w:t>4</w:t>
      </w:r>
      <w:r w:rsidRPr="006427B6">
        <w:rPr>
          <w:rFonts w:ascii="Tahoma" w:eastAsia="Times New Roman" w:hAnsi="Tahoma" w:cs="Tahoma"/>
          <w:b/>
          <w:sz w:val="20"/>
          <w:szCs w:val="20"/>
          <w:lang w:eastAsia="ar-SA"/>
        </w:rPr>
        <w:t xml:space="preserve"> r.</w:t>
      </w:r>
      <w:r w:rsidRPr="006427B6">
        <w:rPr>
          <w:rFonts w:ascii="Tahoma" w:eastAsia="Times New Roman" w:hAnsi="Tahoma" w:cs="Tahoma"/>
          <w:sz w:val="20"/>
          <w:szCs w:val="20"/>
          <w:lang w:eastAsia="ar-SA"/>
        </w:rPr>
        <w:t xml:space="preserve"> Za datę wpłacenia wadium uważa się wpływ wymaganej kwoty na ww. rachunek. Wadium wpłacone przez uczestnika przetargu, który ustalony zostanie jako Nabywca, zaliczone zostanie na poczet ceny nabycia nieruchomości. Pozostałym uczestnikom przetargu wadium zostanie zwrócone niezwłocznie po zamknięciu przetargu, jednak nie później niż przed upływem 3 dni.</w:t>
      </w:r>
    </w:p>
    <w:p w14:paraId="703E54AF" w14:textId="3B2F3BEA"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Wysokość postąpienia:</w:t>
      </w:r>
      <w:r w:rsidRPr="006427B6">
        <w:rPr>
          <w:rFonts w:ascii="Tahoma" w:eastAsia="Times New Roman" w:hAnsi="Tahoma" w:cs="Tahoma"/>
          <w:sz w:val="20"/>
          <w:szCs w:val="20"/>
          <w:lang w:eastAsia="ar-SA"/>
        </w:rPr>
        <w:t xml:space="preserve"> o wysokości postąpienia decydują uczestnicy przetargu, z tym</w:t>
      </w:r>
      <w:r w:rsidR="00D26A3C">
        <w:rPr>
          <w:rFonts w:ascii="Tahoma" w:eastAsia="Times New Roman" w:hAnsi="Tahoma" w:cs="Tahoma"/>
          <w:sz w:val="20"/>
          <w:szCs w:val="20"/>
          <w:lang w:eastAsia="ar-SA"/>
        </w:rPr>
        <w:t xml:space="preserve"> </w:t>
      </w:r>
      <w:r w:rsidRPr="006427B6">
        <w:rPr>
          <w:rFonts w:ascii="Tahoma" w:eastAsia="Times New Roman" w:hAnsi="Tahoma" w:cs="Tahoma"/>
          <w:sz w:val="20"/>
          <w:szCs w:val="20"/>
          <w:lang w:eastAsia="ar-SA"/>
        </w:rPr>
        <w:t xml:space="preserve">że postąpienie nie może wynosić mniej niż 1% ceny wywoławczej, z zaokrągleniem do pełnych dziesiątek złotych i wynosi minimum </w:t>
      </w:r>
      <w:r w:rsidR="00EA5448">
        <w:rPr>
          <w:rFonts w:ascii="Tahoma" w:eastAsia="Times New Roman" w:hAnsi="Tahoma" w:cs="Tahoma"/>
          <w:b/>
          <w:sz w:val="20"/>
          <w:szCs w:val="20"/>
          <w:lang w:eastAsia="ar-SA"/>
        </w:rPr>
        <w:t>3</w:t>
      </w:r>
      <w:r w:rsidRPr="006427B6">
        <w:rPr>
          <w:rFonts w:ascii="Tahoma" w:eastAsia="Times New Roman" w:hAnsi="Tahoma" w:cs="Tahoma"/>
          <w:b/>
          <w:sz w:val="20"/>
          <w:szCs w:val="20"/>
          <w:lang w:eastAsia="ar-SA"/>
        </w:rPr>
        <w:t>.</w:t>
      </w:r>
      <w:r w:rsidR="00EA5448">
        <w:rPr>
          <w:rFonts w:ascii="Tahoma" w:eastAsia="Times New Roman" w:hAnsi="Tahoma" w:cs="Tahoma"/>
          <w:b/>
          <w:sz w:val="20"/>
          <w:szCs w:val="20"/>
          <w:lang w:eastAsia="ar-SA"/>
        </w:rPr>
        <w:t>950</w:t>
      </w:r>
      <w:r w:rsidRPr="006427B6">
        <w:rPr>
          <w:rFonts w:ascii="Tahoma" w:eastAsia="Times New Roman" w:hAnsi="Tahoma" w:cs="Tahoma"/>
          <w:b/>
          <w:sz w:val="20"/>
          <w:szCs w:val="20"/>
          <w:lang w:eastAsia="ar-SA"/>
        </w:rPr>
        <w:t>,00 zł</w:t>
      </w:r>
      <w:r w:rsidRPr="006427B6">
        <w:rPr>
          <w:rFonts w:ascii="Tahoma" w:eastAsia="Times New Roman" w:hAnsi="Tahoma" w:cs="Tahoma"/>
          <w:sz w:val="20"/>
          <w:szCs w:val="20"/>
          <w:lang w:eastAsia="ar-SA"/>
        </w:rPr>
        <w:t>.</w:t>
      </w:r>
    </w:p>
    <w:p w14:paraId="2243A74D"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Skutki uchylenia się od zawarcia umowy sprzedaży:</w:t>
      </w:r>
      <w:r w:rsidRPr="006427B6">
        <w:rPr>
          <w:rFonts w:ascii="Tahoma" w:eastAsia="Times New Roman" w:hAnsi="Tahoma" w:cs="Tahoma"/>
          <w:sz w:val="20"/>
          <w:szCs w:val="20"/>
          <w:lang w:eastAsia="ar-SA"/>
        </w:rPr>
        <w:t xml:space="preserve"> jeżeli uczestnik przetargu ustalony jako Nabywca uchyli się od podpisania umowy sprzedaży w formie aktu notarialnego, wpłacone wadium ulegnie przepadkowi na rzecz Gminy Miejskiej Iława.</w:t>
      </w:r>
    </w:p>
    <w:p w14:paraId="1875F3D7"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sz w:val="20"/>
          <w:szCs w:val="20"/>
          <w:lang w:eastAsia="ar-SA"/>
        </w:rPr>
      </w:pPr>
      <w:r w:rsidRPr="006427B6">
        <w:rPr>
          <w:rFonts w:ascii="Tahoma" w:eastAsia="Times New Roman" w:hAnsi="Tahoma" w:cs="Tahoma"/>
          <w:b/>
          <w:sz w:val="20"/>
          <w:szCs w:val="20"/>
          <w:lang w:eastAsia="ar-SA"/>
        </w:rPr>
        <w:t xml:space="preserve">Warunki nabycia nieruchomości: </w:t>
      </w:r>
    </w:p>
    <w:p w14:paraId="001841CC"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lastRenderedPageBreak/>
        <w:t>Nieruchomość objęta przetargiem stanowi własność Gminy Miejskiej Iława i nie jest obciążona żadnymi prawami i długami wobec osób trzecich, za wyjątkiem ewentualnych praw wynikających z przebiegu przez nieruchomości sieci infrastruktury technicznej uzbrojenia terenu i przyłączy do tych sieci.</w:t>
      </w:r>
    </w:p>
    <w:p w14:paraId="3DA0D58C"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Gmina Miejska Iława nie ponosi odpowiedzialności za wady ukryte nieruchomości oraz za  warunki geotechniczne gruntu.</w:t>
      </w:r>
    </w:p>
    <w:p w14:paraId="5E2D3CAB"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Nieruchomość zbywana jest na cele zgodne z planem zagospodarowania przestrzennego. </w:t>
      </w:r>
    </w:p>
    <w:p w14:paraId="087D4750"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Sprzedaż i wydanie nieruchomości w posiadanie Nabywcy następuje według danych zawartych w ewidencji gruntów i budynków, w aktualnym stanie zagospodarowania.</w:t>
      </w:r>
    </w:p>
    <w:p w14:paraId="49257DB6"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sz w:val="20"/>
          <w:szCs w:val="20"/>
          <w:lang w:eastAsia="ar-SA"/>
        </w:rPr>
      </w:pPr>
      <w:r w:rsidRPr="006427B6">
        <w:rPr>
          <w:rFonts w:ascii="Tahoma" w:eastAsia="Times New Roman" w:hAnsi="Tahoma" w:cs="Tahoma"/>
          <w:b/>
          <w:sz w:val="20"/>
          <w:szCs w:val="20"/>
          <w:lang w:eastAsia="ar-SA"/>
        </w:rPr>
        <w:t>Informacje dodatkowe:</w:t>
      </w:r>
    </w:p>
    <w:p w14:paraId="3E548B0E" w14:textId="16E036CF"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Przetarg przeprowadzony zostanie w trybie przewidzianym przepisami ustawy z dnia </w:t>
      </w:r>
      <w:r w:rsidRPr="006427B6">
        <w:rPr>
          <w:rFonts w:ascii="Tahoma" w:eastAsia="Times New Roman" w:hAnsi="Tahoma" w:cs="Tahoma"/>
          <w:sz w:val="20"/>
          <w:szCs w:val="20"/>
          <w:lang w:eastAsia="ar-SA"/>
        </w:rPr>
        <w:br/>
        <w:t>21 sierpnia 1997 r. o gospodarce nieruchomościami (</w:t>
      </w:r>
      <w:proofErr w:type="spellStart"/>
      <w:r w:rsidRPr="006427B6">
        <w:rPr>
          <w:rFonts w:ascii="Tahoma" w:eastAsia="Times New Roman" w:hAnsi="Tahoma" w:cs="Tahoma"/>
          <w:sz w:val="20"/>
          <w:szCs w:val="20"/>
          <w:lang w:eastAsia="ar-SA"/>
        </w:rPr>
        <w:t>t.j</w:t>
      </w:r>
      <w:proofErr w:type="spellEnd"/>
      <w:r w:rsidRPr="006427B6">
        <w:rPr>
          <w:rFonts w:ascii="Tahoma" w:eastAsia="Times New Roman" w:hAnsi="Tahoma" w:cs="Tahoma"/>
          <w:sz w:val="20"/>
          <w:szCs w:val="20"/>
          <w:lang w:eastAsia="ar-SA"/>
        </w:rPr>
        <w:t>. Dz. U. z 2023 r., poz. 344</w:t>
      </w:r>
      <w:r w:rsidR="00EA5448">
        <w:rPr>
          <w:rFonts w:ascii="Tahoma" w:eastAsia="Times New Roman" w:hAnsi="Tahoma" w:cs="Tahoma"/>
          <w:sz w:val="20"/>
          <w:szCs w:val="20"/>
          <w:lang w:eastAsia="ar-SA"/>
        </w:rPr>
        <w:t xml:space="preserve"> ze zm.</w:t>
      </w:r>
      <w:r w:rsidRPr="006427B6">
        <w:rPr>
          <w:rFonts w:ascii="Tahoma" w:eastAsia="Times New Roman" w:hAnsi="Tahoma" w:cs="Tahoma"/>
          <w:sz w:val="20"/>
          <w:szCs w:val="20"/>
          <w:lang w:eastAsia="ar-SA"/>
        </w:rPr>
        <w:t>) oraz rozporządzenia Rady Ministrów z dnia 14 września 2004 r. w sprawie sposobu i trybu przeprowadzania przetargów oraz rokowań na zbycie nieruchomości (</w:t>
      </w:r>
      <w:proofErr w:type="spellStart"/>
      <w:r w:rsidRPr="006427B6">
        <w:rPr>
          <w:rFonts w:ascii="Tahoma" w:eastAsia="Times New Roman" w:hAnsi="Tahoma" w:cs="Tahoma"/>
          <w:sz w:val="20"/>
          <w:szCs w:val="20"/>
          <w:lang w:eastAsia="ar-SA"/>
        </w:rPr>
        <w:t>t.j</w:t>
      </w:r>
      <w:proofErr w:type="spellEnd"/>
      <w:r w:rsidRPr="006427B6">
        <w:rPr>
          <w:rFonts w:ascii="Tahoma" w:eastAsia="Times New Roman" w:hAnsi="Tahoma" w:cs="Tahoma"/>
          <w:sz w:val="20"/>
          <w:szCs w:val="20"/>
          <w:lang w:eastAsia="ar-SA"/>
        </w:rPr>
        <w:t>. Dz. U. z 2021 r., poz. 2213).</w:t>
      </w:r>
    </w:p>
    <w:p w14:paraId="4C676D0E"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Przetarg będzie ważny bez względu na liczbę uczestników, jeżeli chociaż jeden uczestnik zaoferuje cenę wyższą od ceny wywoławczej o co najmniej jedno postąpienie.</w:t>
      </w:r>
    </w:p>
    <w:p w14:paraId="36CF8B2D"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Organizator przetargu zawiadomi osobę ustaloną jako Nabywca nieruchomości o terminie i miejscu zawarcia umowy sprzedaży, najpóźniej w terminie 21 dni od dnia rozstrzygnięcia przetargu. </w:t>
      </w:r>
    </w:p>
    <w:p w14:paraId="531B1610"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Z dniem podpisania umowy sprzedaży w formie aktu notarialnego na Nabywcę przechodzą wszelkie ciężary i korzyści związane z nieruchomością.</w:t>
      </w:r>
    </w:p>
    <w:p w14:paraId="512A400C" w14:textId="77777777" w:rsidR="006427B6" w:rsidRPr="006427B6" w:rsidRDefault="006427B6" w:rsidP="006427B6">
      <w:pPr>
        <w:numPr>
          <w:ilvl w:val="1"/>
          <w:numId w:val="2"/>
        </w:numPr>
        <w:tabs>
          <w:tab w:val="clear" w:pos="786"/>
          <w:tab w:val="left" w:pos="770"/>
        </w:tabs>
        <w:suppressAutoHyphens/>
        <w:autoSpaceDE w:val="0"/>
        <w:spacing w:after="0" w:line="240" w:lineRule="auto"/>
        <w:ind w:left="770" w:hanging="410"/>
        <w:rPr>
          <w:rFonts w:ascii="Tahoma" w:eastAsia="Times New Roman" w:hAnsi="Tahoma" w:cs="Tahoma"/>
          <w:sz w:val="20"/>
          <w:szCs w:val="20"/>
          <w:lang w:eastAsia="ar-SA"/>
        </w:rPr>
      </w:pPr>
      <w:r w:rsidRPr="006427B6">
        <w:rPr>
          <w:rFonts w:ascii="Tahoma" w:eastAsia="Times New Roman" w:hAnsi="Tahoma" w:cs="Tahoma"/>
          <w:sz w:val="20"/>
          <w:szCs w:val="20"/>
          <w:lang w:eastAsia="ar-SA"/>
        </w:rPr>
        <w:t>Uczestnicy przetargu winni legitymować się dowodem osobistym.</w:t>
      </w:r>
    </w:p>
    <w:p w14:paraId="5CE7FD33" w14:textId="77777777" w:rsidR="006427B6" w:rsidRPr="006427B6" w:rsidRDefault="006427B6" w:rsidP="006427B6">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W przypadku działania poprzez pełnomocnika, pełnomocnik winien przedłożyć komisji przetargowej oryginał pełnomocnictwa sporządzonego w formie aktu notarialnego lub pełnomocnictwa z notarialnie poświadczonym podpisem.</w:t>
      </w:r>
    </w:p>
    <w:p w14:paraId="4AE97C7F" w14:textId="77777777" w:rsidR="006427B6" w:rsidRPr="006427B6" w:rsidRDefault="006427B6" w:rsidP="006427B6">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W przypadku nabywania nieruchomości przez małżonków do wspólności ustawowej, na przetargu winni stawić się oboje małżonkowie lub jeden z małżonków, wraz z oryginałem szczegółowego pełnomocnictwa.</w:t>
      </w:r>
    </w:p>
    <w:p w14:paraId="7A59EE59" w14:textId="77777777" w:rsidR="006427B6" w:rsidRPr="006427B6" w:rsidRDefault="006427B6" w:rsidP="006427B6">
      <w:pPr>
        <w:numPr>
          <w:ilvl w:val="1"/>
          <w:numId w:val="2"/>
        </w:numPr>
        <w:tabs>
          <w:tab w:val="clear" w:pos="786"/>
          <w:tab w:val="left" w:pos="784"/>
        </w:tabs>
        <w:suppressAutoHyphens/>
        <w:autoSpaceDE w:val="0"/>
        <w:spacing w:after="0" w:line="240" w:lineRule="auto"/>
        <w:ind w:left="784" w:hanging="424"/>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Wszelkie koszty, w tym w szczególności opłaty notarialne i sądowe, związane z zawarciem umowy sprzedaży ponosi Nabywca.</w:t>
      </w:r>
    </w:p>
    <w:p w14:paraId="6719C0D8" w14:textId="77777777" w:rsidR="006427B6" w:rsidRPr="006427B6" w:rsidRDefault="006427B6" w:rsidP="006427B6">
      <w:pPr>
        <w:numPr>
          <w:ilvl w:val="0"/>
          <w:numId w:val="2"/>
        </w:num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Zastrzeżenia:</w:t>
      </w:r>
      <w:r w:rsidRPr="006427B6">
        <w:rPr>
          <w:rFonts w:ascii="Tahoma" w:eastAsia="Times New Roman" w:hAnsi="Tahoma" w:cs="Tahoma"/>
          <w:sz w:val="20"/>
          <w:szCs w:val="20"/>
          <w:lang w:eastAsia="ar-SA"/>
        </w:rPr>
        <w:t xml:space="preserve"> Burmistrz Miasta Iławy może odwołać ogłoszony przetarg jedynie z ważnych powodów, niezwłocznie podając informację o odwołaniu przetargu do publicznej wiadomości z podaniem przyczyny odwołania przetargu.</w:t>
      </w:r>
    </w:p>
    <w:p w14:paraId="620809B0" w14:textId="77777777" w:rsidR="006427B6" w:rsidRPr="006427B6" w:rsidRDefault="006427B6" w:rsidP="006427B6">
      <w:pPr>
        <w:suppressAutoHyphens/>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Szczegółowych informacji udziela Wydział Utrzymania Mienia Komunalnego Urzędu Miasta Iławy, ul. Niepodległości 13, pokój nr 205, tel.  89-6490163.</w:t>
      </w:r>
    </w:p>
    <w:p w14:paraId="6968A25E" w14:textId="77777777" w:rsidR="006427B6" w:rsidRPr="006427B6" w:rsidRDefault="006427B6" w:rsidP="006427B6">
      <w:pPr>
        <w:suppressAutoHyphens/>
        <w:autoSpaceDE w:val="0"/>
        <w:spacing w:after="0" w:line="240" w:lineRule="auto"/>
        <w:jc w:val="both"/>
        <w:rPr>
          <w:rFonts w:ascii="Tahoma" w:eastAsia="Times New Roman" w:hAnsi="Tahoma" w:cs="Tahoma"/>
          <w:b/>
          <w:sz w:val="20"/>
          <w:szCs w:val="20"/>
          <w:lang w:eastAsia="ar-SA"/>
        </w:rPr>
      </w:pPr>
      <w:r w:rsidRPr="006427B6">
        <w:rPr>
          <w:rFonts w:ascii="Tahoma" w:eastAsia="Times New Roman" w:hAnsi="Tahoma" w:cs="Tahoma"/>
          <w:b/>
          <w:sz w:val="20"/>
          <w:szCs w:val="20"/>
          <w:lang w:eastAsia="ar-SA"/>
        </w:rPr>
        <w:t xml:space="preserve"> </w:t>
      </w:r>
    </w:p>
    <w:p w14:paraId="6E29CC88"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r w:rsidRPr="006427B6">
        <w:rPr>
          <w:rFonts w:ascii="Tahoma" w:eastAsia="Times New Roman" w:hAnsi="Tahoma" w:cs="Tahoma"/>
          <w:sz w:val="20"/>
          <w:szCs w:val="20"/>
          <w:lang w:eastAsia="ar-SA"/>
        </w:rPr>
        <w:t xml:space="preserve">       </w:t>
      </w:r>
    </w:p>
    <w:p w14:paraId="54987C2F"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78E0FDCC"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6A757C6F"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38339BF2"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2EF262CA"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23C4AAFD" w14:textId="77777777" w:rsidR="006427B6" w:rsidRP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4AE069F3" w14:textId="77777777" w:rsidR="006427B6" w:rsidRDefault="006427B6" w:rsidP="006427B6">
      <w:pPr>
        <w:suppressAutoHyphens/>
        <w:autoSpaceDE w:val="0"/>
        <w:spacing w:after="0" w:line="240" w:lineRule="auto"/>
        <w:jc w:val="both"/>
        <w:rPr>
          <w:rFonts w:ascii="Tahoma" w:eastAsia="Times New Roman" w:hAnsi="Tahoma" w:cs="Tahoma"/>
          <w:sz w:val="20"/>
          <w:szCs w:val="20"/>
          <w:lang w:eastAsia="ar-SA"/>
        </w:rPr>
      </w:pPr>
    </w:p>
    <w:p w14:paraId="1E4D7867" w14:textId="77777777" w:rsidR="00826563" w:rsidRDefault="00826563" w:rsidP="006427B6">
      <w:pPr>
        <w:suppressAutoHyphens/>
        <w:autoSpaceDE w:val="0"/>
        <w:spacing w:after="0" w:line="240" w:lineRule="auto"/>
        <w:jc w:val="both"/>
        <w:rPr>
          <w:rFonts w:ascii="Tahoma" w:eastAsia="Times New Roman" w:hAnsi="Tahoma" w:cs="Tahoma"/>
          <w:sz w:val="20"/>
          <w:szCs w:val="20"/>
          <w:lang w:eastAsia="ar-SA"/>
        </w:rPr>
      </w:pPr>
    </w:p>
    <w:p w14:paraId="1D10DB31" w14:textId="77777777" w:rsidR="00826563" w:rsidRDefault="00826563" w:rsidP="006427B6">
      <w:pPr>
        <w:suppressAutoHyphens/>
        <w:autoSpaceDE w:val="0"/>
        <w:spacing w:after="0" w:line="240" w:lineRule="auto"/>
        <w:jc w:val="both"/>
        <w:rPr>
          <w:rFonts w:ascii="Tahoma" w:eastAsia="Times New Roman" w:hAnsi="Tahoma" w:cs="Tahoma"/>
          <w:sz w:val="20"/>
          <w:szCs w:val="20"/>
          <w:lang w:eastAsia="ar-SA"/>
        </w:rPr>
      </w:pPr>
    </w:p>
    <w:p w14:paraId="2AB59D20" w14:textId="77777777" w:rsidR="00811D46" w:rsidRDefault="00811D46" w:rsidP="006427B6">
      <w:pPr>
        <w:suppressAutoHyphens/>
        <w:autoSpaceDE w:val="0"/>
        <w:spacing w:after="0" w:line="240" w:lineRule="auto"/>
        <w:jc w:val="both"/>
        <w:rPr>
          <w:rFonts w:ascii="Tahoma" w:eastAsia="Times New Roman" w:hAnsi="Tahoma" w:cs="Tahoma"/>
          <w:sz w:val="20"/>
          <w:szCs w:val="20"/>
          <w:lang w:eastAsia="ar-SA"/>
        </w:rPr>
      </w:pPr>
    </w:p>
    <w:p w14:paraId="6737DB2E" w14:textId="77777777" w:rsidR="00826563" w:rsidRDefault="00826563" w:rsidP="006427B6">
      <w:pPr>
        <w:suppressAutoHyphens/>
        <w:autoSpaceDE w:val="0"/>
        <w:spacing w:after="0" w:line="240" w:lineRule="auto"/>
        <w:jc w:val="both"/>
        <w:rPr>
          <w:rFonts w:ascii="Tahoma" w:eastAsia="Times New Roman" w:hAnsi="Tahoma" w:cs="Tahoma"/>
          <w:sz w:val="20"/>
          <w:szCs w:val="20"/>
          <w:lang w:eastAsia="ar-SA"/>
        </w:rPr>
      </w:pPr>
    </w:p>
    <w:p w14:paraId="64E04F0C" w14:textId="31E2443B" w:rsidR="00811D46" w:rsidRDefault="00811D46" w:rsidP="006427B6">
      <w:pPr>
        <w:suppressAutoHyphens/>
        <w:autoSpaceDE w:val="0"/>
        <w:spacing w:after="0" w:line="240" w:lineRule="auto"/>
        <w:jc w:val="both"/>
        <w:rPr>
          <w:rFonts w:ascii="Tahoma" w:eastAsia="Times New Roman" w:hAnsi="Tahoma" w:cs="Tahoma"/>
          <w:sz w:val="20"/>
          <w:szCs w:val="20"/>
          <w:lang w:eastAsia="ar-SA"/>
        </w:rPr>
      </w:pPr>
    </w:p>
    <w:p w14:paraId="50605310" w14:textId="1A5F7F88" w:rsidR="002B34B4" w:rsidRDefault="002B34B4" w:rsidP="006427B6">
      <w:pPr>
        <w:suppressAutoHyphens/>
        <w:autoSpaceDE w:val="0"/>
        <w:spacing w:after="0" w:line="240" w:lineRule="auto"/>
        <w:jc w:val="both"/>
        <w:rPr>
          <w:rFonts w:ascii="Tahoma" w:eastAsia="Times New Roman" w:hAnsi="Tahoma" w:cs="Tahoma"/>
          <w:sz w:val="20"/>
          <w:szCs w:val="20"/>
          <w:lang w:eastAsia="ar-SA"/>
        </w:rPr>
      </w:pPr>
    </w:p>
    <w:p w14:paraId="5CAC3B67" w14:textId="566FC4B2" w:rsidR="002B34B4" w:rsidRDefault="002B34B4" w:rsidP="006427B6">
      <w:pPr>
        <w:suppressAutoHyphens/>
        <w:autoSpaceDE w:val="0"/>
        <w:spacing w:after="0" w:line="240" w:lineRule="auto"/>
        <w:jc w:val="both"/>
        <w:rPr>
          <w:rFonts w:ascii="Tahoma" w:eastAsia="Times New Roman" w:hAnsi="Tahoma" w:cs="Tahoma"/>
          <w:sz w:val="20"/>
          <w:szCs w:val="20"/>
          <w:lang w:eastAsia="ar-SA"/>
        </w:rPr>
      </w:pPr>
    </w:p>
    <w:p w14:paraId="18D9B82F" w14:textId="737B9C8B" w:rsidR="002B34B4" w:rsidRDefault="002B34B4" w:rsidP="006427B6">
      <w:pPr>
        <w:suppressAutoHyphens/>
        <w:autoSpaceDE w:val="0"/>
        <w:spacing w:after="0" w:line="240" w:lineRule="auto"/>
        <w:jc w:val="both"/>
        <w:rPr>
          <w:rFonts w:ascii="Tahoma" w:eastAsia="Times New Roman" w:hAnsi="Tahoma" w:cs="Tahoma"/>
          <w:sz w:val="20"/>
          <w:szCs w:val="20"/>
          <w:lang w:eastAsia="ar-SA"/>
        </w:rPr>
      </w:pPr>
    </w:p>
    <w:p w14:paraId="5DE5CF65" w14:textId="0CE1F8B1" w:rsidR="006427B6" w:rsidRPr="006427B6" w:rsidRDefault="006427B6" w:rsidP="006427B6">
      <w:pPr>
        <w:suppressAutoHyphens/>
        <w:spacing w:after="0" w:line="240" w:lineRule="auto"/>
        <w:rPr>
          <w:rFonts w:ascii="Tahoma" w:eastAsia="Times New Roman" w:hAnsi="Tahoma" w:cs="Tahoma"/>
          <w:sz w:val="20"/>
          <w:szCs w:val="20"/>
          <w:lang w:eastAsia="ar-SA"/>
        </w:rPr>
      </w:pPr>
      <w:r w:rsidRPr="006427B6">
        <w:rPr>
          <w:rFonts w:ascii="Tahoma" w:eastAsia="Times New Roman" w:hAnsi="Tahoma" w:cs="Tahoma"/>
          <w:sz w:val="20"/>
          <w:szCs w:val="20"/>
          <w:lang w:eastAsia="ar-SA"/>
        </w:rPr>
        <w:t>Wywieszono dnia – _</w:t>
      </w:r>
      <w:r w:rsidR="006E0A53">
        <w:rPr>
          <w:rFonts w:ascii="Tahoma" w:eastAsia="Times New Roman" w:hAnsi="Tahoma" w:cs="Tahoma"/>
          <w:sz w:val="20"/>
          <w:szCs w:val="20"/>
          <w:lang w:eastAsia="ar-SA"/>
        </w:rPr>
        <w:t>_</w:t>
      </w:r>
      <w:r w:rsidRPr="006427B6">
        <w:rPr>
          <w:rFonts w:ascii="Tahoma" w:eastAsia="Times New Roman" w:hAnsi="Tahoma" w:cs="Tahoma"/>
          <w:sz w:val="20"/>
          <w:szCs w:val="20"/>
          <w:lang w:eastAsia="ar-SA"/>
        </w:rPr>
        <w:t>__</w:t>
      </w:r>
      <w:r w:rsidR="00EA5448">
        <w:rPr>
          <w:rFonts w:ascii="Tahoma" w:eastAsia="Times New Roman" w:hAnsi="Tahoma" w:cs="Tahoma"/>
          <w:sz w:val="20"/>
          <w:szCs w:val="20"/>
          <w:lang w:eastAsia="ar-SA"/>
        </w:rPr>
        <w:t>__</w:t>
      </w:r>
      <w:r w:rsidRPr="006427B6">
        <w:rPr>
          <w:rFonts w:ascii="Tahoma" w:eastAsia="Times New Roman" w:hAnsi="Tahoma" w:cs="Tahoma"/>
          <w:sz w:val="20"/>
          <w:szCs w:val="20"/>
          <w:lang w:eastAsia="ar-SA"/>
        </w:rPr>
        <w:t>_</w:t>
      </w:r>
      <w:r w:rsidR="006E0A53">
        <w:rPr>
          <w:rFonts w:ascii="Tahoma" w:eastAsia="Times New Roman" w:hAnsi="Tahoma" w:cs="Tahoma"/>
          <w:sz w:val="20"/>
          <w:szCs w:val="20"/>
          <w:lang w:eastAsia="ar-SA"/>
        </w:rPr>
        <w:t>.</w:t>
      </w:r>
      <w:r w:rsidRPr="006427B6">
        <w:rPr>
          <w:rFonts w:ascii="Tahoma" w:eastAsia="Times New Roman" w:hAnsi="Tahoma" w:cs="Tahoma"/>
          <w:sz w:val="20"/>
          <w:szCs w:val="20"/>
          <w:lang w:eastAsia="ar-SA"/>
        </w:rPr>
        <w:t>202</w:t>
      </w:r>
      <w:r w:rsidR="00EA5448">
        <w:rPr>
          <w:rFonts w:ascii="Tahoma" w:eastAsia="Times New Roman" w:hAnsi="Tahoma" w:cs="Tahoma"/>
          <w:sz w:val="20"/>
          <w:szCs w:val="20"/>
          <w:lang w:eastAsia="ar-SA"/>
        </w:rPr>
        <w:t>4</w:t>
      </w:r>
      <w:r w:rsidRPr="006427B6">
        <w:rPr>
          <w:rFonts w:ascii="Tahoma" w:eastAsia="Times New Roman" w:hAnsi="Tahoma" w:cs="Tahoma"/>
          <w:sz w:val="20"/>
          <w:szCs w:val="20"/>
          <w:lang w:eastAsia="ar-SA"/>
        </w:rPr>
        <w:t xml:space="preserve"> r.  </w:t>
      </w:r>
    </w:p>
    <w:p w14:paraId="54522B69" w14:textId="7EFAB660" w:rsidR="006427B6" w:rsidRDefault="006427B6" w:rsidP="006427B6">
      <w:pPr>
        <w:suppressAutoHyphens/>
        <w:spacing w:after="0" w:line="240" w:lineRule="auto"/>
        <w:rPr>
          <w:rFonts w:ascii="Tahoma" w:eastAsia="Times New Roman" w:hAnsi="Tahoma" w:cs="Tahoma"/>
          <w:sz w:val="20"/>
          <w:szCs w:val="20"/>
          <w:lang w:eastAsia="ar-SA"/>
        </w:rPr>
      </w:pPr>
    </w:p>
    <w:p w14:paraId="733379E2" w14:textId="77777777" w:rsidR="00EC5671" w:rsidRPr="006427B6" w:rsidRDefault="00EC5671" w:rsidP="006427B6">
      <w:pPr>
        <w:suppressAutoHyphens/>
        <w:spacing w:after="0" w:line="240" w:lineRule="auto"/>
        <w:rPr>
          <w:rFonts w:ascii="Tahoma" w:eastAsia="Times New Roman" w:hAnsi="Tahoma" w:cs="Tahoma"/>
          <w:sz w:val="20"/>
          <w:szCs w:val="20"/>
          <w:lang w:eastAsia="ar-SA"/>
        </w:rPr>
      </w:pPr>
    </w:p>
    <w:p w14:paraId="6F582D30" w14:textId="274A161C" w:rsidR="00293B4E" w:rsidRPr="00826563" w:rsidRDefault="006427B6" w:rsidP="00826563">
      <w:pPr>
        <w:suppressAutoHyphens/>
        <w:spacing w:after="0" w:line="240" w:lineRule="auto"/>
        <w:rPr>
          <w:rFonts w:ascii="Tahoma" w:eastAsia="Times New Roman" w:hAnsi="Tahoma" w:cs="Tahoma"/>
          <w:sz w:val="20"/>
          <w:szCs w:val="20"/>
          <w:lang w:eastAsia="ar-SA"/>
        </w:rPr>
      </w:pPr>
      <w:r w:rsidRPr="006427B6">
        <w:rPr>
          <w:rFonts w:ascii="Tahoma" w:eastAsia="Times New Roman" w:hAnsi="Tahoma" w:cs="Tahoma"/>
          <w:sz w:val="20"/>
          <w:szCs w:val="20"/>
          <w:lang w:eastAsia="ar-SA"/>
        </w:rPr>
        <w:t>Zdjęto dnia - ___</w:t>
      </w:r>
      <w:r w:rsidR="006E0A53">
        <w:rPr>
          <w:rFonts w:ascii="Tahoma" w:eastAsia="Times New Roman" w:hAnsi="Tahoma" w:cs="Tahoma"/>
          <w:sz w:val="20"/>
          <w:szCs w:val="20"/>
          <w:lang w:eastAsia="ar-SA"/>
        </w:rPr>
        <w:t>_</w:t>
      </w:r>
      <w:r w:rsidR="00EA5448">
        <w:rPr>
          <w:rFonts w:ascii="Tahoma" w:eastAsia="Times New Roman" w:hAnsi="Tahoma" w:cs="Tahoma"/>
          <w:sz w:val="20"/>
          <w:szCs w:val="20"/>
          <w:lang w:eastAsia="ar-SA"/>
        </w:rPr>
        <w:t>____</w:t>
      </w:r>
      <w:r w:rsidRPr="006427B6">
        <w:rPr>
          <w:rFonts w:ascii="Tahoma" w:eastAsia="Times New Roman" w:hAnsi="Tahoma" w:cs="Tahoma"/>
          <w:sz w:val="20"/>
          <w:szCs w:val="20"/>
          <w:lang w:eastAsia="ar-SA"/>
        </w:rPr>
        <w:t>_</w:t>
      </w:r>
      <w:r w:rsidR="006E0A53">
        <w:rPr>
          <w:rFonts w:ascii="Tahoma" w:eastAsia="Times New Roman" w:hAnsi="Tahoma" w:cs="Tahoma"/>
          <w:sz w:val="20"/>
          <w:szCs w:val="20"/>
          <w:lang w:eastAsia="ar-SA"/>
        </w:rPr>
        <w:t>.</w:t>
      </w:r>
      <w:r w:rsidRPr="006427B6">
        <w:rPr>
          <w:rFonts w:ascii="Tahoma" w:eastAsia="Times New Roman" w:hAnsi="Tahoma" w:cs="Tahoma"/>
          <w:sz w:val="20"/>
          <w:szCs w:val="20"/>
          <w:lang w:eastAsia="ar-SA"/>
        </w:rPr>
        <w:t>202</w:t>
      </w:r>
      <w:r w:rsidR="00EA5448">
        <w:rPr>
          <w:rFonts w:ascii="Tahoma" w:eastAsia="Times New Roman" w:hAnsi="Tahoma" w:cs="Tahoma"/>
          <w:sz w:val="20"/>
          <w:szCs w:val="20"/>
          <w:lang w:eastAsia="ar-SA"/>
        </w:rPr>
        <w:t>4</w:t>
      </w:r>
      <w:r w:rsidR="00826563">
        <w:rPr>
          <w:rFonts w:ascii="Tahoma" w:eastAsia="Times New Roman" w:hAnsi="Tahoma" w:cs="Tahoma"/>
          <w:sz w:val="20"/>
          <w:szCs w:val="20"/>
          <w:lang w:eastAsia="ar-SA"/>
        </w:rPr>
        <w:t xml:space="preserve"> r.</w:t>
      </w:r>
    </w:p>
    <w:sectPr w:rsidR="00293B4E" w:rsidRPr="00826563"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8470" w14:textId="77777777" w:rsidR="00724EFB" w:rsidRDefault="00724EFB" w:rsidP="003548CD">
      <w:pPr>
        <w:spacing w:after="0" w:line="240" w:lineRule="auto"/>
      </w:pPr>
      <w:r>
        <w:separator/>
      </w:r>
    </w:p>
  </w:endnote>
  <w:endnote w:type="continuationSeparator" w:id="0">
    <w:p w14:paraId="20F48FE4" w14:textId="77777777" w:rsidR="00724EFB" w:rsidRDefault="00724EFB" w:rsidP="0035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FFBA" w14:textId="77777777" w:rsidR="00C13045" w:rsidRDefault="00C13045" w:rsidP="00A00CFA">
    <w:pPr>
      <w:pStyle w:val="Stopka"/>
      <w:pBdr>
        <w:top w:val="single" w:sz="4" w:space="1" w:color="auto"/>
      </w:pBdr>
      <w:jc w:val="center"/>
    </w:pPr>
    <w:r>
      <w:t>ul. Niepodległości 13, 14-200 Iława</w:t>
    </w:r>
  </w:p>
  <w:p w14:paraId="02F06541" w14:textId="44DBF24C" w:rsidR="00C13045" w:rsidRDefault="00C13045" w:rsidP="00A00CFA">
    <w:pPr>
      <w:pStyle w:val="Stopka"/>
      <w:jc w:val="center"/>
    </w:pPr>
    <w:r>
      <w:t>tel. 89 649 01 01, fax. 89 649 26 31</w:t>
    </w:r>
  </w:p>
  <w:p w14:paraId="0DECC83F" w14:textId="77777777" w:rsidR="00CD5E2C" w:rsidRPr="00CD5E2C" w:rsidRDefault="00CD5E2C" w:rsidP="00CD5E2C">
    <w:pPr>
      <w:tabs>
        <w:tab w:val="center" w:pos="4536"/>
        <w:tab w:val="right" w:pos="9072"/>
      </w:tabs>
      <w:spacing w:after="0" w:line="240" w:lineRule="auto"/>
      <w:jc w:val="center"/>
      <w:rPr>
        <w:rFonts w:asciiTheme="minorHAnsi" w:eastAsiaTheme="minorHAnsi" w:hAnsiTheme="minorHAnsi" w:cstheme="minorBidi"/>
      </w:rPr>
    </w:pPr>
    <w:r w:rsidRPr="00CD5E2C">
      <w:rPr>
        <w:rFonts w:asciiTheme="minorHAnsi" w:eastAsiaTheme="minorHAnsi" w:hAnsiTheme="minorHAnsi" w:cstheme="minorBidi"/>
      </w:rPr>
      <w:t xml:space="preserve">e-mail: um@umilawa.pl      </w:t>
    </w:r>
    <w:hyperlink r:id="rId1" w:history="1">
      <w:r w:rsidRPr="00CD5E2C">
        <w:rPr>
          <w:rFonts w:asciiTheme="minorHAnsi" w:eastAsiaTheme="minorHAnsi" w:hAnsiTheme="minorHAnsi" w:cstheme="minorBidi"/>
          <w:color w:val="0563C1" w:themeColor="hyperlink"/>
          <w:u w:val="single"/>
        </w:rPr>
        <w:t>www.miastoilawa.pl</w:t>
      </w:r>
    </w:hyperlink>
    <w:r w:rsidRPr="00CD5E2C">
      <w:rPr>
        <w:rFonts w:asciiTheme="minorHAnsi" w:eastAsiaTheme="minorHAnsi" w:hAnsiTheme="minorHAnsi" w:cstheme="minorBidi"/>
      </w:rPr>
      <w:t xml:space="preserve">      BIP: </w:t>
    </w:r>
    <w:hyperlink r:id="rId2" w:history="1">
      <w:r w:rsidRPr="00CD5E2C">
        <w:rPr>
          <w:rFonts w:asciiTheme="minorHAnsi" w:eastAsiaTheme="minorHAnsi" w:hAnsiTheme="minorHAnsi" w:cstheme="minorBidi"/>
          <w:color w:val="0563C1" w:themeColor="hyperlink"/>
          <w:u w:val="single"/>
        </w:rPr>
        <w:t>www.bip.umilawa.pl</w:t>
      </w:r>
    </w:hyperlink>
  </w:p>
  <w:p w14:paraId="4FCABF66" w14:textId="77777777" w:rsidR="00CD5E2C" w:rsidRPr="00CD5E2C" w:rsidRDefault="00CD5E2C" w:rsidP="00CD5E2C">
    <w:pPr>
      <w:tabs>
        <w:tab w:val="center" w:pos="4536"/>
        <w:tab w:val="right" w:pos="9072"/>
      </w:tabs>
      <w:spacing w:after="0" w:line="240" w:lineRule="auto"/>
      <w:jc w:val="center"/>
      <w:rPr>
        <w:rFonts w:asciiTheme="minorHAnsi" w:eastAsiaTheme="minorHAnsi" w:hAnsiTheme="minorHAnsi" w:cstheme="minorBidi"/>
      </w:rPr>
    </w:pPr>
    <w:r w:rsidRPr="00CD5E2C">
      <w:rPr>
        <w:rFonts w:asciiTheme="minorHAnsi" w:eastAsiaTheme="minorHAnsi" w:hAnsiTheme="minorHAnsi" w:cstheme="minorBidi"/>
      </w:rPr>
      <w:t xml:space="preserve">Zachęcamy do załatwiania spraw online poprzez stronę: </w:t>
    </w:r>
    <w:hyperlink r:id="rId3" w:history="1">
      <w:r w:rsidRPr="00CD5E2C">
        <w:rPr>
          <w:rFonts w:asciiTheme="minorHAnsi" w:eastAsiaTheme="minorHAnsi" w:hAnsiTheme="minorHAnsi" w:cstheme="minorHAnsi"/>
          <w:color w:val="0563C1" w:themeColor="hyperlink"/>
          <w:u w:val="single"/>
        </w:rPr>
        <w:t>www.portal.miastoilawa.pl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86AC" w14:textId="77777777" w:rsidR="00724EFB" w:rsidRDefault="00724EFB" w:rsidP="003548CD">
      <w:pPr>
        <w:spacing w:after="0" w:line="240" w:lineRule="auto"/>
      </w:pPr>
      <w:r>
        <w:separator/>
      </w:r>
    </w:p>
  </w:footnote>
  <w:footnote w:type="continuationSeparator" w:id="0">
    <w:p w14:paraId="11044F2E" w14:textId="77777777" w:rsidR="00724EFB" w:rsidRDefault="00724EFB" w:rsidP="0035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1C21" w14:textId="77777777" w:rsidR="00C13045" w:rsidRDefault="003F4E5B">
    <w:pPr>
      <w:pStyle w:val="Nagwek"/>
    </w:pPr>
    <w:r w:rsidRPr="002505D2">
      <w:rPr>
        <w:noProof/>
        <w:lang w:eastAsia="pl-PL"/>
      </w:rPr>
      <w:drawing>
        <wp:inline distT="0" distB="0" distL="0" distR="0" wp14:anchorId="6A400D9C" wp14:editId="365708B7">
          <wp:extent cx="1781175" cy="9810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1381220"/>
    <w:lvl w:ilvl="0">
      <w:start w:val="1"/>
      <w:numFmt w:val="decimal"/>
      <w:lvlText w:val="%1."/>
      <w:lvlJc w:val="left"/>
      <w:pPr>
        <w:tabs>
          <w:tab w:val="num" w:pos="360"/>
        </w:tabs>
        <w:ind w:left="360" w:hanging="360"/>
      </w:pPr>
      <w:rPr>
        <w:rFonts w:ascii="Tahoma" w:hAnsi="Tahoma" w:hint="default"/>
        <w:b/>
        <w:i w:val="0"/>
        <w:sz w:val="20"/>
        <w:szCs w:val="20"/>
      </w:rPr>
    </w:lvl>
    <w:lvl w:ilvl="1">
      <w:start w:val="1"/>
      <w:numFmt w:val="lowerLetter"/>
      <w:lvlText w:val="%2)"/>
      <w:lvlJc w:val="left"/>
      <w:pPr>
        <w:tabs>
          <w:tab w:val="num" w:pos="786"/>
        </w:tabs>
        <w:ind w:left="786" w:hanging="360"/>
      </w:pPr>
      <w:rPr>
        <w:rFonts w:ascii="Tahoma" w:eastAsia="Times New Roman" w:hAnsi="Tahoma" w:cs="Tahoma"/>
        <w:b w:val="0"/>
      </w:rPr>
    </w:lvl>
    <w:lvl w:ilvl="2">
      <w:start w:val="1"/>
      <w:numFmt w:val="bullet"/>
      <w:lvlText w:val=""/>
      <w:lvlJc w:val="left"/>
      <w:pPr>
        <w:tabs>
          <w:tab w:val="num" w:pos="1211"/>
        </w:tabs>
        <w:ind w:left="1211" w:hanging="360"/>
      </w:pPr>
      <w:rPr>
        <w:rFonts w:ascii="Symbol" w:hAnsi="Symbol" w:hint="default"/>
      </w:rPr>
    </w:lvl>
    <w:lvl w:ilvl="3">
      <w:start w:val="1"/>
      <w:numFmt w:val="decimal"/>
      <w:lvlText w:val="%4."/>
      <w:lvlJc w:val="left"/>
      <w:pPr>
        <w:tabs>
          <w:tab w:val="num" w:pos="2558"/>
        </w:tabs>
        <w:ind w:left="2558" w:hanging="360"/>
      </w:pPr>
      <w:rPr>
        <w:rFonts w:ascii="Symbol" w:hAnsi="Symbol" w:cs="Symbol"/>
      </w:rPr>
    </w:lvl>
    <w:lvl w:ilvl="4">
      <w:start w:val="1"/>
      <w:numFmt w:val="lowerLetter"/>
      <w:lvlText w:val="%5."/>
      <w:lvlJc w:val="left"/>
      <w:pPr>
        <w:tabs>
          <w:tab w:val="num" w:pos="3278"/>
        </w:tabs>
        <w:ind w:left="3278" w:hanging="360"/>
      </w:pPr>
    </w:lvl>
    <w:lvl w:ilvl="5">
      <w:start w:val="1"/>
      <w:numFmt w:val="lowerRoman"/>
      <w:lvlText w:val="%6."/>
      <w:lvlJc w:val="left"/>
      <w:pPr>
        <w:tabs>
          <w:tab w:val="num" w:pos="3998"/>
        </w:tabs>
        <w:ind w:left="3998" w:hanging="180"/>
      </w:pPr>
    </w:lvl>
    <w:lvl w:ilvl="6">
      <w:start w:val="1"/>
      <w:numFmt w:val="decimal"/>
      <w:lvlText w:val="%7."/>
      <w:lvlJc w:val="left"/>
      <w:pPr>
        <w:tabs>
          <w:tab w:val="num" w:pos="4718"/>
        </w:tabs>
        <w:ind w:left="4718" w:hanging="360"/>
      </w:pPr>
    </w:lvl>
    <w:lvl w:ilvl="7">
      <w:start w:val="1"/>
      <w:numFmt w:val="lowerLetter"/>
      <w:lvlText w:val="%8."/>
      <w:lvlJc w:val="left"/>
      <w:pPr>
        <w:tabs>
          <w:tab w:val="num" w:pos="5438"/>
        </w:tabs>
        <w:ind w:left="5438" w:hanging="360"/>
      </w:pPr>
    </w:lvl>
    <w:lvl w:ilvl="8">
      <w:start w:val="1"/>
      <w:numFmt w:val="lowerRoman"/>
      <w:lvlText w:val="%9."/>
      <w:lvlJc w:val="left"/>
      <w:pPr>
        <w:tabs>
          <w:tab w:val="num" w:pos="6158"/>
        </w:tabs>
        <w:ind w:left="6158" w:hanging="180"/>
      </w:pPr>
    </w:lvl>
  </w:abstractNum>
  <w:abstractNum w:abstractNumId="1" w15:restartNumberingAfterBreak="0">
    <w:nsid w:val="2DD504E2"/>
    <w:multiLevelType w:val="hybridMultilevel"/>
    <w:tmpl w:val="F7BA2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02B42"/>
    <w:rsid w:val="0003700E"/>
    <w:rsid w:val="00045455"/>
    <w:rsid w:val="00051E80"/>
    <w:rsid w:val="000802F9"/>
    <w:rsid w:val="000B7705"/>
    <w:rsid w:val="000E68BB"/>
    <w:rsid w:val="0010611D"/>
    <w:rsid w:val="00112996"/>
    <w:rsid w:val="00123B17"/>
    <w:rsid w:val="00133930"/>
    <w:rsid w:val="001353B9"/>
    <w:rsid w:val="00160B72"/>
    <w:rsid w:val="00162BE5"/>
    <w:rsid w:val="00163C08"/>
    <w:rsid w:val="00173D1D"/>
    <w:rsid w:val="001747FF"/>
    <w:rsid w:val="00192D0A"/>
    <w:rsid w:val="001B4D4A"/>
    <w:rsid w:val="001B4DD1"/>
    <w:rsid w:val="001D6313"/>
    <w:rsid w:val="001E3839"/>
    <w:rsid w:val="0022729C"/>
    <w:rsid w:val="00254C0B"/>
    <w:rsid w:val="00263ACE"/>
    <w:rsid w:val="00270DD5"/>
    <w:rsid w:val="0027754B"/>
    <w:rsid w:val="00280804"/>
    <w:rsid w:val="00293B4E"/>
    <w:rsid w:val="002A07EC"/>
    <w:rsid w:val="002B34B4"/>
    <w:rsid w:val="002D6BC1"/>
    <w:rsid w:val="00307023"/>
    <w:rsid w:val="003548CD"/>
    <w:rsid w:val="003C60E4"/>
    <w:rsid w:val="003D4F6F"/>
    <w:rsid w:val="003F410B"/>
    <w:rsid w:val="003F4E5B"/>
    <w:rsid w:val="00423E87"/>
    <w:rsid w:val="00457AF9"/>
    <w:rsid w:val="004708D7"/>
    <w:rsid w:val="00473BF7"/>
    <w:rsid w:val="00476368"/>
    <w:rsid w:val="004E1BB7"/>
    <w:rsid w:val="00535810"/>
    <w:rsid w:val="005441C9"/>
    <w:rsid w:val="00550A9F"/>
    <w:rsid w:val="00572C82"/>
    <w:rsid w:val="00594002"/>
    <w:rsid w:val="005B0754"/>
    <w:rsid w:val="00617732"/>
    <w:rsid w:val="00624C0C"/>
    <w:rsid w:val="00627A6D"/>
    <w:rsid w:val="006427B6"/>
    <w:rsid w:val="00686964"/>
    <w:rsid w:val="006D0E84"/>
    <w:rsid w:val="006E0A53"/>
    <w:rsid w:val="00724EFB"/>
    <w:rsid w:val="007373E9"/>
    <w:rsid w:val="00743F45"/>
    <w:rsid w:val="00772B22"/>
    <w:rsid w:val="007A4655"/>
    <w:rsid w:val="007C29BC"/>
    <w:rsid w:val="007E3E3A"/>
    <w:rsid w:val="007E5393"/>
    <w:rsid w:val="007F582E"/>
    <w:rsid w:val="00811D46"/>
    <w:rsid w:val="00817FAF"/>
    <w:rsid w:val="00826563"/>
    <w:rsid w:val="00830A01"/>
    <w:rsid w:val="0083788E"/>
    <w:rsid w:val="0086719E"/>
    <w:rsid w:val="008A653B"/>
    <w:rsid w:val="008B3D16"/>
    <w:rsid w:val="008D0BDD"/>
    <w:rsid w:val="009101B6"/>
    <w:rsid w:val="00936215"/>
    <w:rsid w:val="00966961"/>
    <w:rsid w:val="009723BF"/>
    <w:rsid w:val="009744DC"/>
    <w:rsid w:val="009B3859"/>
    <w:rsid w:val="009C0121"/>
    <w:rsid w:val="00A00CFA"/>
    <w:rsid w:val="00A14F23"/>
    <w:rsid w:val="00A17D44"/>
    <w:rsid w:val="00A579E0"/>
    <w:rsid w:val="00AA6E1D"/>
    <w:rsid w:val="00AC5BC8"/>
    <w:rsid w:val="00AC709F"/>
    <w:rsid w:val="00AD1B56"/>
    <w:rsid w:val="00AE6337"/>
    <w:rsid w:val="00B02B46"/>
    <w:rsid w:val="00B135D3"/>
    <w:rsid w:val="00B31F51"/>
    <w:rsid w:val="00B82E86"/>
    <w:rsid w:val="00BB5C57"/>
    <w:rsid w:val="00C10C83"/>
    <w:rsid w:val="00C13045"/>
    <w:rsid w:val="00C35F11"/>
    <w:rsid w:val="00C53A67"/>
    <w:rsid w:val="00C72755"/>
    <w:rsid w:val="00C72EE8"/>
    <w:rsid w:val="00C74EAC"/>
    <w:rsid w:val="00C80FBE"/>
    <w:rsid w:val="00CC3E42"/>
    <w:rsid w:val="00CD5E2C"/>
    <w:rsid w:val="00D26A3C"/>
    <w:rsid w:val="00D3753B"/>
    <w:rsid w:val="00D40965"/>
    <w:rsid w:val="00D4144A"/>
    <w:rsid w:val="00D540A2"/>
    <w:rsid w:val="00D74E93"/>
    <w:rsid w:val="00DC16F0"/>
    <w:rsid w:val="00DC4559"/>
    <w:rsid w:val="00DC5855"/>
    <w:rsid w:val="00DE46BD"/>
    <w:rsid w:val="00E27CFE"/>
    <w:rsid w:val="00E41E64"/>
    <w:rsid w:val="00E763BD"/>
    <w:rsid w:val="00EA5448"/>
    <w:rsid w:val="00EC2AFF"/>
    <w:rsid w:val="00EC5671"/>
    <w:rsid w:val="00EE0F33"/>
    <w:rsid w:val="00F300B2"/>
    <w:rsid w:val="00F3091A"/>
    <w:rsid w:val="00F32220"/>
    <w:rsid w:val="00F56882"/>
    <w:rsid w:val="00FA0CA8"/>
    <w:rsid w:val="00FA257F"/>
    <w:rsid w:val="00FB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584C9"/>
  <w15:chartTrackingRefBased/>
  <w15:docId w15:val="{3325962D-3F35-47C9-BEC7-59D96CB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rPr>
  </w:style>
  <w:style w:type="character" w:customStyle="1" w:styleId="BezodstpwZnak">
    <w:name w:val="Bez odstępów Znak"/>
    <w:link w:val="Bezodstpw"/>
    <w:uiPriority w:val="1"/>
    <w:rsid w:val="003548CD"/>
    <w:rPr>
      <w:rFonts w:eastAsia="Times New Roman"/>
      <w:lang w:val="pl-PL" w:eastAsia="pl-PL" w:bidi="ar-SA"/>
    </w:rPr>
  </w:style>
  <w:style w:type="paragraph" w:styleId="Tekstprzypisukocowego">
    <w:name w:val="endnote text"/>
    <w:basedOn w:val="Normalny"/>
    <w:link w:val="TekstprzypisukocowegoZnak"/>
    <w:uiPriority w:val="99"/>
    <w:semiHidden/>
    <w:unhideWhenUsed/>
    <w:rsid w:val="00DC16F0"/>
    <w:rPr>
      <w:sz w:val="20"/>
      <w:szCs w:val="20"/>
    </w:rPr>
  </w:style>
  <w:style w:type="character" w:customStyle="1" w:styleId="TekstprzypisukocowegoZnak">
    <w:name w:val="Tekst przypisu końcowego Znak"/>
    <w:basedOn w:val="Domylnaczcionkaakapitu"/>
    <w:link w:val="Tekstprzypisukocowego"/>
    <w:uiPriority w:val="99"/>
    <w:semiHidden/>
    <w:rsid w:val="00DC16F0"/>
    <w:rPr>
      <w:lang w:eastAsia="en-US"/>
    </w:rPr>
  </w:style>
  <w:style w:type="character" w:styleId="Odwoanieprzypisukocowego">
    <w:name w:val="endnote reference"/>
    <w:basedOn w:val="Domylnaczcionkaakapitu"/>
    <w:uiPriority w:val="99"/>
    <w:semiHidden/>
    <w:unhideWhenUsed/>
    <w:rsid w:val="00DC1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457">
      <w:bodyDiv w:val="1"/>
      <w:marLeft w:val="0"/>
      <w:marRight w:val="0"/>
      <w:marTop w:val="0"/>
      <w:marBottom w:val="0"/>
      <w:divBdr>
        <w:top w:val="none" w:sz="0" w:space="0" w:color="auto"/>
        <w:left w:val="none" w:sz="0" w:space="0" w:color="auto"/>
        <w:bottom w:val="none" w:sz="0" w:space="0" w:color="auto"/>
        <w:right w:val="none" w:sz="0" w:space="0" w:color="auto"/>
      </w:divBdr>
      <w:divsChild>
        <w:div w:id="224294220">
          <w:marLeft w:val="0"/>
          <w:marRight w:val="0"/>
          <w:marTop w:val="0"/>
          <w:marBottom w:val="0"/>
          <w:divBdr>
            <w:top w:val="none" w:sz="0" w:space="0" w:color="auto"/>
            <w:left w:val="none" w:sz="0" w:space="0" w:color="auto"/>
            <w:bottom w:val="none" w:sz="0" w:space="0" w:color="auto"/>
            <w:right w:val="none" w:sz="0" w:space="0" w:color="auto"/>
          </w:divBdr>
        </w:div>
      </w:divsChild>
    </w:div>
    <w:div w:id="295724312">
      <w:bodyDiv w:val="1"/>
      <w:marLeft w:val="0"/>
      <w:marRight w:val="0"/>
      <w:marTop w:val="0"/>
      <w:marBottom w:val="0"/>
      <w:divBdr>
        <w:top w:val="none" w:sz="0" w:space="0" w:color="auto"/>
        <w:left w:val="none" w:sz="0" w:space="0" w:color="auto"/>
        <w:bottom w:val="none" w:sz="0" w:space="0" w:color="auto"/>
        <w:right w:val="none" w:sz="0" w:space="0" w:color="auto"/>
      </w:divBdr>
    </w:div>
    <w:div w:id="716777142">
      <w:bodyDiv w:val="1"/>
      <w:marLeft w:val="0"/>
      <w:marRight w:val="0"/>
      <w:marTop w:val="0"/>
      <w:marBottom w:val="0"/>
      <w:divBdr>
        <w:top w:val="none" w:sz="0" w:space="0" w:color="auto"/>
        <w:left w:val="none" w:sz="0" w:space="0" w:color="auto"/>
        <w:bottom w:val="none" w:sz="0" w:space="0" w:color="auto"/>
        <w:right w:val="none" w:sz="0" w:space="0" w:color="auto"/>
      </w:divBdr>
    </w:div>
    <w:div w:id="1201818776">
      <w:bodyDiv w:val="1"/>
      <w:marLeft w:val="0"/>
      <w:marRight w:val="0"/>
      <w:marTop w:val="0"/>
      <w:marBottom w:val="0"/>
      <w:divBdr>
        <w:top w:val="none" w:sz="0" w:space="0" w:color="auto"/>
        <w:left w:val="none" w:sz="0" w:space="0" w:color="auto"/>
        <w:bottom w:val="none" w:sz="0" w:space="0" w:color="auto"/>
        <w:right w:val="none" w:sz="0" w:space="0" w:color="auto"/>
      </w:divBdr>
    </w:div>
    <w:div w:id="1508253771">
      <w:bodyDiv w:val="1"/>
      <w:marLeft w:val="0"/>
      <w:marRight w:val="0"/>
      <w:marTop w:val="0"/>
      <w:marBottom w:val="0"/>
      <w:divBdr>
        <w:top w:val="none" w:sz="0" w:space="0" w:color="auto"/>
        <w:left w:val="none" w:sz="0" w:space="0" w:color="auto"/>
        <w:bottom w:val="none" w:sz="0" w:space="0" w:color="auto"/>
        <w:right w:val="none" w:sz="0" w:space="0" w:color="auto"/>
      </w:divBdr>
      <w:divsChild>
        <w:div w:id="123355719">
          <w:marLeft w:val="0"/>
          <w:marRight w:val="0"/>
          <w:marTop w:val="0"/>
          <w:marBottom w:val="0"/>
          <w:divBdr>
            <w:top w:val="none" w:sz="0" w:space="0" w:color="auto"/>
            <w:left w:val="none" w:sz="0" w:space="0" w:color="auto"/>
            <w:bottom w:val="none" w:sz="0" w:space="0" w:color="auto"/>
            <w:right w:val="none" w:sz="0" w:space="0" w:color="auto"/>
          </w:divBdr>
        </w:div>
        <w:div w:id="1165126192">
          <w:marLeft w:val="0"/>
          <w:marRight w:val="0"/>
          <w:marTop w:val="0"/>
          <w:marBottom w:val="0"/>
          <w:divBdr>
            <w:top w:val="none" w:sz="0" w:space="0" w:color="auto"/>
            <w:left w:val="none" w:sz="0" w:space="0" w:color="auto"/>
            <w:bottom w:val="none" w:sz="0" w:space="0" w:color="auto"/>
            <w:right w:val="none" w:sz="0" w:space="0" w:color="auto"/>
          </w:divBdr>
        </w:div>
        <w:div w:id="169957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ortal.miastoilawa.pl" TargetMode="External"/><Relationship Id="rId2" Type="http://schemas.openxmlformats.org/officeDocument/2006/relationships/hyperlink" Target="http://www.bip.umilawa.pl" TargetMode="External"/><Relationship Id="rId1" Type="http://schemas.openxmlformats.org/officeDocument/2006/relationships/hyperlink" Target="http://www.miastoil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AB06-1389-4713-B8EC-FBFE1A3A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877</Words>
  <Characters>5265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akasiulajtis</dc:creator>
  <cp:keywords/>
  <cp:lastModifiedBy>Ireneusz Iwanicki</cp:lastModifiedBy>
  <cp:revision>31</cp:revision>
  <cp:lastPrinted>2023-04-24T08:01:00Z</cp:lastPrinted>
  <dcterms:created xsi:type="dcterms:W3CDTF">2022-02-18T12:22:00Z</dcterms:created>
  <dcterms:modified xsi:type="dcterms:W3CDTF">2024-03-21T12:08:00Z</dcterms:modified>
</cp:coreProperties>
</file>