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5CEC" w14:textId="77777777" w:rsidR="00FC666F" w:rsidRDefault="00FC666F" w:rsidP="00FC666F">
      <w:pPr>
        <w:rPr>
          <w:rStyle w:val="Pogrubienie"/>
          <w:rFonts w:ascii="Arial" w:hAnsi="Arial" w:cs="Arial"/>
          <w:color w:val="000000"/>
          <w:shd w:val="clear" w:color="auto" w:fill="FFFFFF"/>
        </w:rPr>
      </w:pPr>
      <w:r w:rsidRPr="00000B36">
        <w:rPr>
          <w:rStyle w:val="Pogrubienie"/>
          <w:rFonts w:ascii="Arial" w:hAnsi="Arial" w:cs="Arial"/>
          <w:shd w:val="clear" w:color="auto" w:fill="FFFF99"/>
        </w:rPr>
        <w:t>UWAGA:</w:t>
      </w:r>
      <w:r>
        <w:rPr>
          <w:rFonts w:ascii="Arial" w:hAnsi="Arial" w:cs="Arial"/>
          <w:b/>
          <w:bCs/>
          <w:color w:val="0000FF"/>
          <w:shd w:val="clear" w:color="auto" w:fill="FFFFFF"/>
        </w:rPr>
        <w:br/>
      </w:r>
      <w:r>
        <w:rPr>
          <w:rStyle w:val="Pogrubienie"/>
          <w:rFonts w:ascii="Arial" w:hAnsi="Arial" w:cs="Arial"/>
          <w:shd w:val="clear" w:color="auto" w:fill="FFFFFF"/>
        </w:rPr>
        <w:t>P</w:t>
      </w:r>
      <w:r>
        <w:rPr>
          <w:rStyle w:val="Pogrubienie"/>
          <w:rFonts w:ascii="Arial" w:hAnsi="Arial" w:cs="Arial"/>
          <w:color w:val="000000"/>
          <w:shd w:val="clear" w:color="auto" w:fill="FFFFFF"/>
        </w:rPr>
        <w:t xml:space="preserve">rzedsiębiorcy posiadający licencje na wykonywanie krajowego transportu drogowego w zakresie przewozu osób taksówką wydane przed dniem 17 września 2023 r., są obowiązani w terminie do dnia </w:t>
      </w:r>
      <w:r w:rsidRPr="00000B36">
        <w:rPr>
          <w:rStyle w:val="Pogrubienie"/>
          <w:rFonts w:ascii="Arial" w:hAnsi="Arial" w:cs="Arial"/>
          <w:color w:val="FF0000"/>
          <w:shd w:val="clear" w:color="auto" w:fill="FFFFFF"/>
        </w:rPr>
        <w:t xml:space="preserve">31 marca 2024 r. </w:t>
      </w:r>
      <w:r>
        <w:rPr>
          <w:rStyle w:val="Pogrubienie"/>
          <w:rFonts w:ascii="Arial" w:hAnsi="Arial" w:cs="Arial"/>
          <w:color w:val="000000"/>
          <w:shd w:val="clear" w:color="auto" w:fill="FFFFFF"/>
        </w:rPr>
        <w:t>przedłożyć organowi licencyjnemu, dokumenty potwierdzające spełnienie wymagań określonych w </w:t>
      </w:r>
      <w:hyperlink r:id="rId5" w:anchor="/document/16915749?unitId=art(6)ust(1)pkt(2)&amp;cm=DOCUMENT" w:history="1">
        <w:r>
          <w:rPr>
            <w:rStyle w:val="Hipercze"/>
            <w:rFonts w:ascii="Arial" w:hAnsi="Arial" w:cs="Arial"/>
            <w:b/>
            <w:bCs/>
            <w:color w:val="000000"/>
            <w:shd w:val="clear" w:color="auto" w:fill="FFFFFF"/>
          </w:rPr>
          <w:t>art. 6 ust. 1 pkt 2 </w:t>
        </w:r>
      </w:hyperlink>
      <w:r>
        <w:rPr>
          <w:rStyle w:val="Pogrubienie"/>
          <w:rFonts w:ascii="Arial" w:hAnsi="Arial" w:cs="Arial"/>
          <w:color w:val="000000"/>
          <w:shd w:val="clear" w:color="auto" w:fill="FFFFFF"/>
        </w:rPr>
        <w:t> oraz </w:t>
      </w:r>
      <w:hyperlink r:id="rId6" w:anchor="/document/16915749?unitId=art(8)ust(3)pkt(3(a))&amp;cm=DOCUMENT" w:history="1">
        <w:r w:rsidRPr="00000B36">
          <w:rPr>
            <w:rStyle w:val="Hipercze"/>
            <w:rFonts w:ascii="Arial" w:hAnsi="Arial" w:cs="Arial"/>
            <w:b/>
            <w:bCs/>
            <w:color w:val="auto"/>
            <w:shd w:val="clear" w:color="auto" w:fill="FFFFFF"/>
          </w:rPr>
          <w:t>art. 8 ust. 3 pkt 3a</w:t>
        </w:r>
      </w:hyperlink>
      <w:r>
        <w:rPr>
          <w:rStyle w:val="Pogrubienie"/>
          <w:rFonts w:ascii="Arial" w:hAnsi="Arial" w:cs="Arial"/>
          <w:color w:val="000000"/>
          <w:shd w:val="clear" w:color="auto" w:fill="FFFFFF"/>
        </w:rPr>
        <w:t> ustawy o transporcie drogowym, tj. aktualne dokumenty wszystkich kierowców wykonujących przewozy na rzecz przedsiębiorcy, w postaci:</w:t>
      </w:r>
    </w:p>
    <w:p w14:paraId="1BEC9DE2" w14:textId="77777777" w:rsidR="00FC666F" w:rsidRPr="00000B36" w:rsidRDefault="00FC666F" w:rsidP="00FC666F">
      <w:pPr>
        <w:pStyle w:val="Akapitzlist"/>
        <w:numPr>
          <w:ilvl w:val="0"/>
          <w:numId w:val="1"/>
        </w:numPr>
        <w:rPr>
          <w:rStyle w:val="Pogrubienie"/>
          <w:rFonts w:ascii="Arial" w:hAnsi="Arial" w:cs="Arial"/>
          <w:color w:val="000000"/>
          <w:shd w:val="clear" w:color="auto" w:fill="FFFFFF"/>
        </w:rPr>
      </w:pPr>
      <w:r w:rsidRPr="00000B36">
        <w:rPr>
          <w:rStyle w:val="Pogrubienie"/>
          <w:rFonts w:ascii="Arial" w:hAnsi="Arial" w:cs="Arial"/>
          <w:color w:val="EA0000"/>
          <w:shd w:val="clear" w:color="auto" w:fill="FFFFFF"/>
        </w:rPr>
        <w:t>orzeczenia lekarskiego,</w:t>
      </w:r>
    </w:p>
    <w:p w14:paraId="5F7199E7" w14:textId="77777777" w:rsidR="00FC666F" w:rsidRPr="00000B36" w:rsidRDefault="00FC666F" w:rsidP="00FC666F">
      <w:pPr>
        <w:pStyle w:val="Akapitzlist"/>
        <w:numPr>
          <w:ilvl w:val="0"/>
          <w:numId w:val="1"/>
        </w:numPr>
        <w:rPr>
          <w:rStyle w:val="Pogrubienie"/>
          <w:rFonts w:ascii="Arial" w:hAnsi="Arial" w:cs="Arial"/>
          <w:color w:val="EA0000"/>
          <w:shd w:val="clear" w:color="auto" w:fill="FFFFFF"/>
        </w:rPr>
      </w:pPr>
      <w:r w:rsidRPr="00000B36">
        <w:rPr>
          <w:rStyle w:val="Pogrubienie"/>
          <w:rFonts w:ascii="Arial" w:hAnsi="Arial" w:cs="Arial"/>
          <w:color w:val="EA0000"/>
          <w:shd w:val="clear" w:color="auto" w:fill="FFFFFF"/>
        </w:rPr>
        <w:t>orzeczenia psychologicznego o braku przeciwwskazań zdrowotnych i psychologicznych do wykonywania pracy na stanowisku kierowcy,</w:t>
      </w:r>
    </w:p>
    <w:p w14:paraId="242A129A" w14:textId="77777777" w:rsidR="00FC666F" w:rsidRPr="00000B36" w:rsidRDefault="00FC666F" w:rsidP="00FC666F">
      <w:pPr>
        <w:pStyle w:val="Akapitzlist"/>
        <w:numPr>
          <w:ilvl w:val="0"/>
          <w:numId w:val="1"/>
        </w:numPr>
        <w:rPr>
          <w:rStyle w:val="Pogrubienie"/>
          <w:rFonts w:ascii="Arial" w:hAnsi="Arial" w:cs="Arial"/>
          <w:color w:val="EA0000"/>
          <w:shd w:val="clear" w:color="auto" w:fill="FFFFFF"/>
        </w:rPr>
      </w:pPr>
      <w:r w:rsidRPr="00000B36">
        <w:rPr>
          <w:rStyle w:val="Pogrubienie"/>
          <w:rFonts w:ascii="Arial" w:hAnsi="Arial" w:cs="Arial"/>
          <w:color w:val="EA0000"/>
          <w:shd w:val="clear" w:color="auto" w:fill="FFFFFF"/>
        </w:rPr>
        <w:t>prawa jazdy,</w:t>
      </w:r>
    </w:p>
    <w:p w14:paraId="7D18760F" w14:textId="74A7B00F" w:rsidR="00FC666F" w:rsidRPr="00FC666F" w:rsidRDefault="00FC666F" w:rsidP="00FC666F">
      <w:pPr>
        <w:pStyle w:val="Akapitzlist"/>
        <w:numPr>
          <w:ilvl w:val="0"/>
          <w:numId w:val="1"/>
        </w:numPr>
        <w:rPr>
          <w:rStyle w:val="Pogrubienie"/>
          <w:rFonts w:ascii="Arial" w:hAnsi="Arial" w:cs="Arial"/>
          <w:color w:val="000000"/>
          <w:shd w:val="clear" w:color="auto" w:fill="FFFFFF"/>
        </w:rPr>
      </w:pPr>
      <w:r w:rsidRPr="00000B36">
        <w:rPr>
          <w:rStyle w:val="Pogrubienie"/>
          <w:rFonts w:ascii="Arial" w:hAnsi="Arial" w:cs="Arial"/>
          <w:color w:val="EA0000"/>
          <w:shd w:val="clear" w:color="auto" w:fill="FFFFFF"/>
        </w:rPr>
        <w:t xml:space="preserve">informacji z Krajowego Rejestru Karnego. </w:t>
      </w:r>
    </w:p>
    <w:p w14:paraId="41DB1C0C" w14:textId="77777777" w:rsidR="00FC666F" w:rsidRPr="00FC666F" w:rsidRDefault="00FC666F" w:rsidP="00FC666F">
      <w:pPr>
        <w:pBdr>
          <w:top w:val="single" w:sz="2" w:space="0" w:color="E8EAED"/>
          <w:left w:val="single" w:sz="2" w:space="0" w:color="E8EAED"/>
          <w:bottom w:val="single" w:sz="2" w:space="0" w:color="E8EAED"/>
          <w:right w:val="single" w:sz="2" w:space="0" w:color="E8EAED"/>
        </w:pBdr>
        <w:shd w:val="clear" w:color="auto" w:fill="FFFFFF"/>
        <w:spacing w:after="165" w:line="240" w:lineRule="auto"/>
        <w:rPr>
          <w:rFonts w:ascii="Arial" w:eastAsia="Times New Roman" w:hAnsi="Arial" w:cs="Arial"/>
          <w:b/>
          <w:bCs/>
          <w:sz w:val="24"/>
          <w:szCs w:val="24"/>
          <w:lang w:eastAsia="pl-PL"/>
        </w:rPr>
      </w:pPr>
      <w:r w:rsidRPr="00FC666F">
        <w:rPr>
          <w:rFonts w:ascii="Arial" w:eastAsia="Times New Roman" w:hAnsi="Arial" w:cs="Arial"/>
          <w:b/>
          <w:bCs/>
          <w:bdr w:val="single" w:sz="2" w:space="0" w:color="E8EAED" w:frame="1"/>
          <w:lang w:eastAsia="pl-PL"/>
        </w:rPr>
        <w:t>W przypadku niezłożenia powyższych dokumentów potwierdzających spełnienie wymagań licencje wydane przed dniem 17 września 2023 r. zachowują ważność do upływu okresu, na który zostały udzielone, nie dłużej jednak niż do dnia 30 czerwca 2024 r.</w:t>
      </w:r>
    </w:p>
    <w:p w14:paraId="601A2C81" w14:textId="77777777" w:rsidR="00FC666F" w:rsidRPr="00FC666F" w:rsidRDefault="00FC666F" w:rsidP="00FC666F">
      <w:pPr>
        <w:ind w:left="360"/>
        <w:rPr>
          <w:rStyle w:val="Pogrubienie"/>
          <w:rFonts w:ascii="Arial" w:hAnsi="Arial" w:cs="Arial"/>
          <w:color w:val="000000"/>
          <w:shd w:val="clear" w:color="auto" w:fill="FFFFFF"/>
        </w:rPr>
      </w:pPr>
    </w:p>
    <w:p w14:paraId="2E760EAB" w14:textId="77777777" w:rsidR="00FC666F" w:rsidRPr="00221830" w:rsidRDefault="00FC666F" w:rsidP="00FC666F">
      <w:pPr>
        <w:rPr>
          <w:color w:val="002060"/>
        </w:rPr>
      </w:pPr>
      <w:r>
        <w:rPr>
          <w:rStyle w:val="Pogrubienie"/>
          <w:rFonts w:ascii="Arial" w:hAnsi="Arial" w:cs="Arial"/>
          <w:color w:val="000000"/>
          <w:shd w:val="clear" w:color="auto" w:fill="FFFFFF"/>
        </w:rPr>
        <w:t>Podstawa prawna: art. 14 ust. 3 ustawy z 26 maja 2023 r. o zmianie ustawy – Prawo o ruchu drogowym oraz niektórych innych ustaw (Dz. U. z 2023 r. poz. 1123.</w:t>
      </w:r>
    </w:p>
    <w:p w14:paraId="6D5FD9A8" w14:textId="77777777" w:rsidR="00DF0D3E" w:rsidRDefault="00DF0D3E"/>
    <w:sectPr w:rsidR="00DF0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17BF9"/>
    <w:multiLevelType w:val="hybridMultilevel"/>
    <w:tmpl w:val="050C07B2"/>
    <w:lvl w:ilvl="0" w:tplc="B47EC04E">
      <w:start w:val="1"/>
      <w:numFmt w:val="bullet"/>
      <w:lvlText w:val=""/>
      <w:lvlJc w:val="left"/>
      <w:pPr>
        <w:ind w:left="720" w:hanging="360"/>
      </w:pPr>
      <w:rPr>
        <w:rFonts w:ascii="Symbol" w:hAnsi="Symbol" w:hint="default"/>
        <w:color w:val="C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6F"/>
    <w:rsid w:val="00DF0D3E"/>
    <w:rsid w:val="00FC6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EAE9"/>
  <w15:chartTrackingRefBased/>
  <w15:docId w15:val="{3815409B-BE8A-4D6D-931F-1819BB51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6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C666F"/>
    <w:rPr>
      <w:b/>
      <w:bCs/>
    </w:rPr>
  </w:style>
  <w:style w:type="character" w:styleId="Hipercze">
    <w:name w:val="Hyperlink"/>
    <w:basedOn w:val="Domylnaczcionkaakapitu"/>
    <w:uiPriority w:val="99"/>
    <w:semiHidden/>
    <w:unhideWhenUsed/>
    <w:rsid w:val="00FC666F"/>
    <w:rPr>
      <w:color w:val="0000FF"/>
      <w:u w:val="single"/>
    </w:rPr>
  </w:style>
  <w:style w:type="paragraph" w:styleId="Akapitzlist">
    <w:name w:val="List Paragraph"/>
    <w:basedOn w:val="Normalny"/>
    <w:uiPriority w:val="34"/>
    <w:qFormat/>
    <w:rsid w:val="00FC6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1108</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Drozdowska</dc:creator>
  <cp:keywords/>
  <dc:description/>
  <cp:lastModifiedBy>Danuta Drozdowska</cp:lastModifiedBy>
  <cp:revision>1</cp:revision>
  <dcterms:created xsi:type="dcterms:W3CDTF">2024-02-15T09:59:00Z</dcterms:created>
  <dcterms:modified xsi:type="dcterms:W3CDTF">2024-02-15T10:06:00Z</dcterms:modified>
</cp:coreProperties>
</file>