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AD" w:rsidRDefault="00F10D76" w:rsidP="00854DAD">
      <w:pPr>
        <w:keepNext/>
        <w:spacing w:before="280" w:after="280" w:line="360" w:lineRule="auto"/>
        <w:ind w:left="4535"/>
        <w:rPr>
          <w:rFonts w:ascii="Arial" w:eastAsia="Arial" w:hAnsi="Arial" w:cs="Arial"/>
          <w:sz w:val="18"/>
          <w:szCs w:val="24"/>
          <w:lang w:eastAsia="pl-PL" w:bidi="pl-PL"/>
        </w:rPr>
      </w:pPr>
      <w:r w:rsidRPr="00F10D76">
        <w:rPr>
          <w:rFonts w:ascii="Arial" w:eastAsia="Arial" w:hAnsi="Arial" w:cs="Arial"/>
          <w:sz w:val="18"/>
          <w:szCs w:val="24"/>
          <w:lang w:eastAsia="pl-PL" w:bidi="pl-PL"/>
        </w:rPr>
        <w:fldChar w:fldCharType="begin"/>
      </w:r>
      <w:r w:rsidRPr="00F10D76">
        <w:rPr>
          <w:rFonts w:ascii="Arial" w:eastAsia="Arial" w:hAnsi="Arial" w:cs="Arial"/>
          <w:sz w:val="18"/>
          <w:szCs w:val="24"/>
          <w:lang w:eastAsia="pl-PL" w:bidi="pl-PL"/>
        </w:rPr>
        <w:fldChar w:fldCharType="end"/>
      </w:r>
      <w:r w:rsidRPr="00F10D76">
        <w:rPr>
          <w:rFonts w:ascii="Arial" w:eastAsia="Arial" w:hAnsi="Arial" w:cs="Arial"/>
          <w:sz w:val="18"/>
          <w:szCs w:val="24"/>
          <w:lang w:eastAsia="pl-PL" w:bidi="pl-PL"/>
        </w:rPr>
        <w:t xml:space="preserve">Załącznik Nr </w:t>
      </w:r>
      <w:r w:rsidR="00374C21">
        <w:rPr>
          <w:rFonts w:ascii="Arial" w:eastAsia="Arial" w:hAnsi="Arial" w:cs="Arial"/>
          <w:sz w:val="18"/>
          <w:szCs w:val="24"/>
          <w:lang w:eastAsia="pl-PL" w:bidi="pl-PL"/>
        </w:rPr>
        <w:t>1</w:t>
      </w:r>
      <w:r w:rsidRPr="00F10D76">
        <w:rPr>
          <w:rFonts w:ascii="Arial" w:eastAsia="Arial" w:hAnsi="Arial" w:cs="Arial"/>
          <w:sz w:val="18"/>
          <w:szCs w:val="24"/>
          <w:lang w:eastAsia="pl-PL" w:bidi="pl-PL"/>
        </w:rPr>
        <w:t xml:space="preserve"> do </w:t>
      </w:r>
      <w:r w:rsidR="00374C21">
        <w:rPr>
          <w:rFonts w:ascii="Arial" w:eastAsia="Arial" w:hAnsi="Arial" w:cs="Arial"/>
          <w:sz w:val="18"/>
          <w:szCs w:val="24"/>
          <w:lang w:eastAsia="pl-PL" w:bidi="pl-PL"/>
        </w:rPr>
        <w:t>procedury</w:t>
      </w:r>
      <w:r w:rsidR="00854DAD">
        <w:rPr>
          <w:rFonts w:ascii="Arial" w:eastAsia="Arial" w:hAnsi="Arial" w:cs="Arial"/>
          <w:sz w:val="18"/>
          <w:szCs w:val="24"/>
          <w:lang w:eastAsia="pl-PL" w:bidi="pl-PL"/>
        </w:rPr>
        <w:t xml:space="preserve"> </w:t>
      </w:r>
      <w:r w:rsidR="00854DAD" w:rsidRPr="00854DAD">
        <w:rPr>
          <w:rFonts w:ascii="Arial" w:eastAsia="Arial" w:hAnsi="Arial" w:cs="Arial"/>
          <w:sz w:val="18"/>
          <w:szCs w:val="24"/>
          <w:lang w:eastAsia="pl-PL" w:bidi="pl-PL"/>
        </w:rPr>
        <w:t>przeprowadzania kontroli realizacji obowiązków podmiotów odbierających odpady komunalne od właścicieli nieruchomości z terenu gminy miejskiej Iława</w:t>
      </w:r>
    </w:p>
    <w:p w:rsidR="001E50A8" w:rsidRPr="00854DAD" w:rsidRDefault="00F10D76" w:rsidP="00854DAD">
      <w:pPr>
        <w:keepNext/>
        <w:spacing w:before="280" w:after="280" w:line="360" w:lineRule="auto"/>
        <w:jc w:val="center"/>
        <w:rPr>
          <w:rFonts w:ascii="Arial" w:eastAsia="Arial" w:hAnsi="Arial" w:cs="Arial"/>
          <w:sz w:val="18"/>
          <w:szCs w:val="24"/>
          <w:lang w:eastAsia="pl-PL" w:bidi="pl-PL"/>
        </w:rPr>
      </w:pPr>
      <w:r w:rsidRPr="00F10D76">
        <w:rPr>
          <w:rFonts w:ascii="Arial" w:eastAsia="Arial" w:hAnsi="Arial" w:cs="Arial"/>
          <w:b/>
          <w:sz w:val="18"/>
          <w:szCs w:val="24"/>
          <w:lang w:eastAsia="pl-PL" w:bidi="pl-PL"/>
        </w:rPr>
        <w:t>Wzór upoważnienia</w:t>
      </w:r>
    </w:p>
    <w:p w:rsidR="001E50A8" w:rsidRPr="00550F5E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0F5E">
        <w:rPr>
          <w:rFonts w:asciiTheme="minorHAnsi" w:hAnsiTheme="minorHAnsi" w:cstheme="minorHAnsi"/>
          <w:b/>
          <w:bCs/>
          <w:sz w:val="24"/>
          <w:szCs w:val="24"/>
        </w:rPr>
        <w:t>UPOWAŻNIENIE Nr ………… / ……………..</w:t>
      </w:r>
    </w:p>
    <w:p w:rsidR="001E50A8" w:rsidRPr="00B66947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2"/>
          <w:szCs w:val="24"/>
        </w:rPr>
      </w:pPr>
    </w:p>
    <w:p w:rsidR="001E50A8" w:rsidRDefault="001E50A8" w:rsidP="00F10D76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  <w:sz w:val="23"/>
          <w:szCs w:val="23"/>
          <w:lang w:eastAsia="pl-PL"/>
        </w:rPr>
      </w:pPr>
      <w:r w:rsidRPr="00FF5B5C">
        <w:rPr>
          <w:rFonts w:cs="Calibri"/>
          <w:color w:val="000000"/>
          <w:sz w:val="23"/>
          <w:szCs w:val="23"/>
          <w:lang w:eastAsia="pl-PL"/>
        </w:rPr>
        <w:t xml:space="preserve">Na podstawie art. 9u ustawy z dnia 13 września 1996 r. o utrzymaniu czystości i porządku </w:t>
      </w:r>
      <w:r>
        <w:rPr>
          <w:rFonts w:cs="Calibri"/>
          <w:color w:val="000000"/>
          <w:sz w:val="23"/>
          <w:szCs w:val="23"/>
          <w:lang w:eastAsia="pl-PL"/>
        </w:rPr>
        <w:br/>
      </w:r>
      <w:r w:rsidRPr="00FF5B5C">
        <w:rPr>
          <w:rFonts w:cs="Calibri"/>
          <w:color w:val="000000"/>
          <w:sz w:val="23"/>
          <w:szCs w:val="23"/>
          <w:lang w:eastAsia="pl-PL"/>
        </w:rPr>
        <w:t xml:space="preserve">w gminach (Dz. U. z 2022 r. poz. 1297 </w:t>
      </w:r>
      <w:proofErr w:type="spellStart"/>
      <w:r w:rsidR="00E52FB6">
        <w:rPr>
          <w:rFonts w:cs="Calibri"/>
          <w:color w:val="000000"/>
          <w:szCs w:val="23"/>
          <w:lang w:eastAsia="pl-PL"/>
        </w:rPr>
        <w:t>t.j</w:t>
      </w:r>
      <w:proofErr w:type="spellEnd"/>
      <w:r w:rsidR="00E52FB6">
        <w:rPr>
          <w:rFonts w:cs="Calibri"/>
          <w:color w:val="000000"/>
          <w:szCs w:val="23"/>
          <w:lang w:eastAsia="pl-PL"/>
        </w:rPr>
        <w:t xml:space="preserve">. z </w:t>
      </w:r>
      <w:proofErr w:type="spellStart"/>
      <w:r w:rsidR="00E52FB6">
        <w:rPr>
          <w:rFonts w:cs="Calibri"/>
          <w:color w:val="000000"/>
          <w:szCs w:val="23"/>
          <w:lang w:eastAsia="pl-PL"/>
        </w:rPr>
        <w:t>późń</w:t>
      </w:r>
      <w:proofErr w:type="spellEnd"/>
      <w:r w:rsidR="00E52FB6">
        <w:rPr>
          <w:rFonts w:cs="Calibri"/>
          <w:color w:val="000000"/>
          <w:szCs w:val="23"/>
          <w:lang w:eastAsia="pl-PL"/>
        </w:rPr>
        <w:t xml:space="preserve">. zm.) </w:t>
      </w:r>
      <w:r w:rsidRPr="00FF5B5C">
        <w:rPr>
          <w:rFonts w:cs="Calibri"/>
          <w:color w:val="000000"/>
          <w:sz w:val="23"/>
          <w:szCs w:val="23"/>
          <w:lang w:eastAsia="pl-PL"/>
        </w:rPr>
        <w:t xml:space="preserve">w związku z art. 379 ust. 1 i 2 ustawy z dnia 27 kwietnia 2001 r. Prawo ochrony środowiska (Dz.U. z 2021 r. poz. 1973 </w:t>
      </w:r>
      <w:proofErr w:type="spellStart"/>
      <w:r w:rsidR="00E52FB6">
        <w:rPr>
          <w:rFonts w:cs="Calibri"/>
          <w:color w:val="000000"/>
          <w:szCs w:val="23"/>
          <w:lang w:eastAsia="pl-PL"/>
        </w:rPr>
        <w:t>t.j</w:t>
      </w:r>
      <w:proofErr w:type="spellEnd"/>
      <w:r w:rsidR="00E52FB6">
        <w:rPr>
          <w:rFonts w:cs="Calibri"/>
          <w:color w:val="000000"/>
          <w:szCs w:val="23"/>
          <w:lang w:eastAsia="pl-PL"/>
        </w:rPr>
        <w:t xml:space="preserve">. z </w:t>
      </w:r>
      <w:proofErr w:type="spellStart"/>
      <w:r w:rsidR="00E52FB6">
        <w:rPr>
          <w:rFonts w:cs="Calibri"/>
          <w:color w:val="000000"/>
          <w:szCs w:val="23"/>
          <w:lang w:eastAsia="pl-PL"/>
        </w:rPr>
        <w:t>późń</w:t>
      </w:r>
      <w:proofErr w:type="spellEnd"/>
      <w:r w:rsidR="00E52FB6">
        <w:rPr>
          <w:rFonts w:cs="Calibri"/>
          <w:color w:val="000000"/>
          <w:szCs w:val="23"/>
          <w:lang w:eastAsia="pl-PL"/>
        </w:rPr>
        <w:t xml:space="preserve">. zm.) </w:t>
      </w:r>
      <w:r w:rsidRPr="00FF5B5C">
        <w:rPr>
          <w:rFonts w:cs="Calibri"/>
          <w:color w:val="000000"/>
          <w:sz w:val="23"/>
          <w:szCs w:val="23"/>
          <w:lang w:eastAsia="pl-PL"/>
        </w:rPr>
        <w:t xml:space="preserve">i art. 49 ust. 1 ustawy z dnia 6 marca 2018 r. Prawo przedsiębiorców (Dz.U. z 2021 r. poz. 162 </w:t>
      </w:r>
      <w:proofErr w:type="spellStart"/>
      <w:r w:rsidR="00E52FB6">
        <w:rPr>
          <w:rFonts w:cs="Calibri"/>
          <w:color w:val="000000"/>
          <w:szCs w:val="23"/>
          <w:lang w:eastAsia="pl-PL"/>
        </w:rPr>
        <w:t>t.j</w:t>
      </w:r>
      <w:proofErr w:type="spellEnd"/>
      <w:r w:rsidR="00E52FB6">
        <w:rPr>
          <w:rFonts w:cs="Calibri"/>
          <w:color w:val="000000"/>
          <w:szCs w:val="23"/>
          <w:lang w:eastAsia="pl-PL"/>
        </w:rPr>
        <w:t xml:space="preserve">. z </w:t>
      </w:r>
      <w:proofErr w:type="spellStart"/>
      <w:r w:rsidR="00E52FB6">
        <w:rPr>
          <w:rFonts w:cs="Calibri"/>
          <w:color w:val="000000"/>
          <w:szCs w:val="23"/>
          <w:lang w:eastAsia="pl-PL"/>
        </w:rPr>
        <w:t>późń</w:t>
      </w:r>
      <w:proofErr w:type="spellEnd"/>
      <w:r w:rsidR="00E52FB6">
        <w:rPr>
          <w:rFonts w:cs="Calibri"/>
          <w:color w:val="000000"/>
          <w:szCs w:val="23"/>
          <w:lang w:eastAsia="pl-PL"/>
        </w:rPr>
        <w:t>. zm.)</w:t>
      </w:r>
    </w:p>
    <w:p w:rsidR="001E50A8" w:rsidRPr="00B66947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4"/>
        </w:rPr>
      </w:pPr>
      <w:r w:rsidRPr="00B66947">
        <w:rPr>
          <w:rFonts w:asciiTheme="minorHAnsi" w:hAnsiTheme="minorHAnsi" w:cstheme="minorHAnsi"/>
          <w:b/>
          <w:bCs/>
          <w:smallCaps/>
          <w:sz w:val="28"/>
          <w:szCs w:val="24"/>
        </w:rPr>
        <w:t xml:space="preserve">Upoważniam </w:t>
      </w:r>
    </w:p>
    <w:p w:rsidR="001E50A8" w:rsidRPr="00B66947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:rsidR="001E50A8" w:rsidRPr="00FF5B5C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F5B5C">
        <w:rPr>
          <w:rFonts w:cs="Calibri"/>
          <w:sz w:val="24"/>
          <w:szCs w:val="24"/>
        </w:rPr>
        <w:t>1. 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</w:t>
      </w:r>
      <w:r w:rsidRPr="00FF5B5C">
        <w:rPr>
          <w:rFonts w:cs="Calibri"/>
          <w:sz w:val="24"/>
          <w:szCs w:val="24"/>
        </w:rPr>
        <w:t xml:space="preserve">…… </w:t>
      </w: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16"/>
          <w:szCs w:val="16"/>
        </w:rPr>
      </w:pPr>
      <w:r w:rsidRPr="00D67E15">
        <w:rPr>
          <w:rFonts w:cs="Calibri"/>
          <w:sz w:val="16"/>
          <w:szCs w:val="16"/>
        </w:rPr>
        <w:t>(</w:t>
      </w:r>
      <w:r w:rsidRPr="00D67E15">
        <w:rPr>
          <w:rFonts w:cs="Calibri"/>
          <w:i/>
          <w:sz w:val="16"/>
          <w:szCs w:val="16"/>
        </w:rPr>
        <w:t>imię i nazwisko – stanowisko, nr upoważnienia</w:t>
      </w:r>
      <w:r w:rsidRPr="00D67E15">
        <w:rPr>
          <w:rFonts w:cs="Calibri"/>
          <w:sz w:val="16"/>
          <w:szCs w:val="16"/>
        </w:rPr>
        <w:t xml:space="preserve">) </w:t>
      </w:r>
    </w:p>
    <w:p w:rsidR="001E50A8" w:rsidRPr="00FF5B5C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F5B5C">
        <w:rPr>
          <w:rFonts w:cs="Calibri"/>
          <w:sz w:val="24"/>
          <w:szCs w:val="24"/>
        </w:rPr>
        <w:t>2. 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……………..</w:t>
      </w:r>
      <w:r w:rsidRPr="00FF5B5C">
        <w:rPr>
          <w:rFonts w:cs="Calibri"/>
          <w:sz w:val="24"/>
          <w:szCs w:val="24"/>
        </w:rPr>
        <w:t xml:space="preserve">………… </w:t>
      </w: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D67E15">
        <w:rPr>
          <w:rFonts w:cs="Calibri"/>
          <w:sz w:val="16"/>
          <w:szCs w:val="16"/>
        </w:rPr>
        <w:t>(</w:t>
      </w:r>
      <w:r w:rsidRPr="00D67E15">
        <w:rPr>
          <w:rFonts w:cs="Calibri"/>
          <w:i/>
          <w:sz w:val="16"/>
          <w:szCs w:val="16"/>
        </w:rPr>
        <w:t>imię i nazwisko – stanowisko, nr upoważnienia</w:t>
      </w:r>
      <w:r w:rsidRPr="00D67E15">
        <w:rPr>
          <w:rFonts w:cs="Calibri"/>
          <w:sz w:val="16"/>
          <w:szCs w:val="16"/>
        </w:rPr>
        <w:t>)</w:t>
      </w:r>
    </w:p>
    <w:p w:rsidR="001E50A8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50A8" w:rsidRPr="00550F5E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0F5E">
        <w:rPr>
          <w:rFonts w:asciiTheme="minorHAnsi" w:hAnsiTheme="minorHAnsi" w:cstheme="minorHAnsi"/>
          <w:sz w:val="24"/>
          <w:szCs w:val="24"/>
        </w:rPr>
        <w:t>do wykonywania w moim imieniu czynności kontrolnych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Pr="00550F5E">
        <w:rPr>
          <w:rFonts w:asciiTheme="minorHAnsi" w:hAnsiTheme="minorHAnsi" w:cstheme="minorHAnsi"/>
          <w:sz w:val="24"/>
          <w:szCs w:val="24"/>
        </w:rPr>
        <w:t>:</w:t>
      </w:r>
    </w:p>
    <w:p w:rsidR="001E50A8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50F5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Pr="00550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E50A8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550F5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:rsidR="001E50A8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D67E15">
        <w:rPr>
          <w:rFonts w:asciiTheme="minorHAnsi" w:hAnsiTheme="minorHAnsi" w:cstheme="minorHAnsi"/>
          <w:i/>
          <w:sz w:val="20"/>
          <w:szCs w:val="24"/>
        </w:rPr>
        <w:t>(podać pełną nazwę jednostki, w której będą wykonywane czynności kontrolne)</w:t>
      </w:r>
    </w:p>
    <w:p w:rsidR="001E50A8" w:rsidRPr="00B66947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24"/>
        </w:rPr>
      </w:pPr>
    </w:p>
    <w:p w:rsidR="001E50A8" w:rsidRPr="00D67E15" w:rsidRDefault="001E50A8" w:rsidP="00F10D7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67E15">
        <w:rPr>
          <w:rFonts w:asciiTheme="minorHAnsi" w:hAnsiTheme="minorHAnsi" w:cstheme="minorHAnsi"/>
        </w:rPr>
        <w:t xml:space="preserve">w zakresie </w:t>
      </w:r>
      <w:r w:rsidR="00747ABA">
        <w:rPr>
          <w:rFonts w:asciiTheme="minorHAnsi" w:hAnsiTheme="minorHAnsi" w:cstheme="minorHAnsi"/>
        </w:rPr>
        <w:t xml:space="preserve">przestrzegania przepisów ustawy z dnia 13 września 1996r. o utrzymaniu czystości </w:t>
      </w:r>
      <w:r w:rsidR="00747ABA">
        <w:rPr>
          <w:rFonts w:asciiTheme="minorHAnsi" w:hAnsiTheme="minorHAnsi" w:cstheme="minorHAnsi"/>
        </w:rPr>
        <w:br/>
        <w:t xml:space="preserve">i porządku w gminach, dotyczących wykonywania działalności w zakresie </w:t>
      </w:r>
      <w:r w:rsidRPr="00D67E15">
        <w:rPr>
          <w:rFonts w:asciiTheme="minorHAnsi" w:hAnsiTheme="minorHAnsi" w:cstheme="minorHAnsi"/>
        </w:rPr>
        <w:t>odbierania odpadów komunalnych</w:t>
      </w:r>
      <w:r w:rsidRPr="00D67E15">
        <w:rPr>
          <w:rFonts w:cs="Calibri"/>
          <w:bCs/>
          <w:color w:val="000000"/>
          <w:lang w:eastAsia="pl-PL"/>
        </w:rPr>
        <w:t xml:space="preserve"> </w:t>
      </w:r>
      <w:r w:rsidRPr="00D67E15">
        <w:rPr>
          <w:rFonts w:asciiTheme="minorHAnsi" w:hAnsiTheme="minorHAnsi" w:cstheme="minorHAnsi"/>
        </w:rPr>
        <w:t>od właścicieli nieruchomości z terenu miasta Iławy.</w:t>
      </w:r>
    </w:p>
    <w:p w:rsidR="001E50A8" w:rsidRPr="00D67E15" w:rsidRDefault="001E50A8" w:rsidP="00F10D76">
      <w:pPr>
        <w:autoSpaceDE w:val="0"/>
        <w:autoSpaceDN w:val="0"/>
        <w:adjustRightInd w:val="0"/>
        <w:spacing w:after="0"/>
        <w:rPr>
          <w:rFonts w:cs="Calibri"/>
          <w:color w:val="000000"/>
          <w:lang w:eastAsia="pl-PL"/>
        </w:rPr>
      </w:pPr>
      <w:r w:rsidRPr="00D67E15">
        <w:rPr>
          <w:rFonts w:cs="Calibri"/>
          <w:b/>
          <w:color w:val="000000"/>
          <w:lang w:eastAsia="pl-PL"/>
        </w:rPr>
        <w:t>Data rozpoczęcia kontroli</w:t>
      </w:r>
      <w:r w:rsidRPr="00D67E15">
        <w:rPr>
          <w:rFonts w:cs="Calibri"/>
          <w:color w:val="000000"/>
          <w:lang w:eastAsia="pl-PL"/>
        </w:rPr>
        <w:t xml:space="preserve">: ……………………………………….. </w:t>
      </w:r>
    </w:p>
    <w:p w:rsidR="001E50A8" w:rsidRDefault="001E50A8" w:rsidP="00F10D76">
      <w:pPr>
        <w:autoSpaceDE w:val="0"/>
        <w:autoSpaceDN w:val="0"/>
        <w:adjustRightInd w:val="0"/>
        <w:spacing w:after="0"/>
        <w:rPr>
          <w:rFonts w:cs="Calibri"/>
          <w:color w:val="000000"/>
          <w:lang w:eastAsia="pl-PL"/>
        </w:rPr>
      </w:pPr>
      <w:r w:rsidRPr="00D67E15">
        <w:rPr>
          <w:rFonts w:cs="Calibri"/>
          <w:b/>
          <w:color w:val="000000"/>
          <w:lang w:eastAsia="pl-PL"/>
        </w:rPr>
        <w:t>Przewidywany termin zakończenia kontroli</w:t>
      </w:r>
      <w:r w:rsidRPr="00D67E15">
        <w:rPr>
          <w:rFonts w:cs="Calibri"/>
          <w:color w:val="000000"/>
          <w:lang w:eastAsia="pl-PL"/>
        </w:rPr>
        <w:t xml:space="preserve">: ………………………………………… </w:t>
      </w:r>
    </w:p>
    <w:p w:rsidR="001E50A8" w:rsidRPr="00542EE5" w:rsidRDefault="001E50A8" w:rsidP="00F10D76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0"/>
        </w:rPr>
      </w:pPr>
      <w:r w:rsidRPr="00542EE5">
        <w:rPr>
          <w:rFonts w:asciiTheme="minorHAnsi" w:hAnsiTheme="minorHAnsi" w:cstheme="minorHAnsi"/>
          <w:sz w:val="20"/>
        </w:rPr>
        <w:t>Niniejsze upoważnienie jest ważne jednorazowo, wyłącznie w celu kontroli danego przedsiębiorcy i nie może być przenoszone na inne osoby, u</w:t>
      </w:r>
      <w:r w:rsidRPr="00542EE5">
        <w:rPr>
          <w:sz w:val="20"/>
        </w:rPr>
        <w:t xml:space="preserve">poważnia do wykonywania funkcji kontrolnych w zakresie przestrzegania i stosowania przepisów o ochronie środowiska, a w szczególności do: </w:t>
      </w:r>
    </w:p>
    <w:p w:rsidR="001E50A8" w:rsidRPr="00542EE5" w:rsidRDefault="001E50A8" w:rsidP="00F10D76">
      <w:pPr>
        <w:pStyle w:val="Bezodstpw1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542EE5">
        <w:rPr>
          <w:sz w:val="20"/>
        </w:rPr>
        <w:t>wstępu wraz z rzeczoznawcami i niezbędnym sprzętem przez całą dobę na teren nieruchomości, obiektu lub ich części, na których prowadzona jest działalność gospodarcza, a w godzinach od 6 do 22 na pozostały teren;</w:t>
      </w:r>
    </w:p>
    <w:p w:rsidR="001E50A8" w:rsidRPr="00542EE5" w:rsidRDefault="001E50A8" w:rsidP="00F10D76">
      <w:pPr>
        <w:pStyle w:val="Bezodstpw1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542EE5">
        <w:rPr>
          <w:sz w:val="20"/>
        </w:rPr>
        <w:t>przeprowadzania badań lub wykonywania innych niezbędnych czynności kontrolnych;</w:t>
      </w:r>
    </w:p>
    <w:p w:rsidR="00542EE5" w:rsidRDefault="001E50A8" w:rsidP="00A35A7B">
      <w:pPr>
        <w:pStyle w:val="Bezodstpw1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542EE5">
        <w:rPr>
          <w:sz w:val="20"/>
        </w:rPr>
        <w:t>żądania pisemnych lub ustnych informacji oraz wzywania i przesłuchiwania osób w zakresie niezbędnym do ustalenia stanu faktycznego;</w:t>
      </w:r>
    </w:p>
    <w:p w:rsidR="001E50A8" w:rsidRPr="00542EE5" w:rsidRDefault="001E50A8" w:rsidP="00A35A7B">
      <w:pPr>
        <w:pStyle w:val="Bezodstpw1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542EE5">
        <w:rPr>
          <w:sz w:val="20"/>
        </w:rPr>
        <w:t>żądania okazania dokumentów i udostępnienia wszelkich danych mających związek z problematyką kontroli.</w:t>
      </w:r>
    </w:p>
    <w:p w:rsidR="006E04FF" w:rsidRDefault="006E04FF" w:rsidP="001E50A8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  <w:sz w:val="24"/>
          <w:szCs w:val="24"/>
        </w:rPr>
      </w:pPr>
    </w:p>
    <w:p w:rsidR="001E50A8" w:rsidRPr="00FF5B5C" w:rsidRDefault="001E50A8" w:rsidP="001E50A8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  <w:sz w:val="24"/>
          <w:szCs w:val="24"/>
        </w:rPr>
      </w:pPr>
      <w:r w:rsidRPr="00FF5B5C">
        <w:rPr>
          <w:rFonts w:cs="Calibri"/>
          <w:sz w:val="24"/>
          <w:szCs w:val="24"/>
        </w:rPr>
        <w:t>………............................................................</w:t>
      </w:r>
    </w:p>
    <w:p w:rsidR="001E50A8" w:rsidRPr="00550F5E" w:rsidRDefault="001E50A8" w:rsidP="001E50A8">
      <w:pPr>
        <w:autoSpaceDE w:val="0"/>
        <w:autoSpaceDN w:val="0"/>
        <w:adjustRightInd w:val="0"/>
        <w:spacing w:after="0" w:line="240" w:lineRule="auto"/>
        <w:ind w:left="3540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</w:t>
      </w:r>
      <w:r w:rsidRPr="005C2A16">
        <w:rPr>
          <w:rFonts w:cs="Calibri"/>
          <w:sz w:val="20"/>
          <w:szCs w:val="24"/>
        </w:rPr>
        <w:t>(</w:t>
      </w:r>
      <w:r w:rsidRPr="005C2A16">
        <w:rPr>
          <w:rFonts w:cs="Calibri"/>
          <w:i/>
          <w:sz w:val="20"/>
          <w:szCs w:val="24"/>
        </w:rPr>
        <w:t>podpis osoby udzielającej upoważnienia, stanowisko</w:t>
      </w:r>
      <w:r w:rsidRPr="005C2A16">
        <w:rPr>
          <w:rFonts w:cs="Calibri"/>
          <w:sz w:val="20"/>
          <w:szCs w:val="24"/>
        </w:rPr>
        <w:t>)</w:t>
      </w:r>
    </w:p>
    <w:p w:rsidR="00542EE5" w:rsidRDefault="00542EE5" w:rsidP="003E410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mallCaps/>
          <w:szCs w:val="19"/>
        </w:rPr>
      </w:pPr>
    </w:p>
    <w:p w:rsidR="003E4100" w:rsidRPr="003E4100" w:rsidRDefault="003E4100" w:rsidP="003E410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mallCaps/>
          <w:szCs w:val="19"/>
        </w:rPr>
      </w:pPr>
      <w:bookmarkStart w:id="0" w:name="_GoBack"/>
      <w:r w:rsidRPr="003E4100">
        <w:rPr>
          <w:rFonts w:asciiTheme="minorHAnsi" w:hAnsiTheme="minorHAnsi" w:cstheme="minorHAnsi"/>
          <w:b/>
          <w:smallCaps/>
          <w:szCs w:val="19"/>
        </w:rPr>
        <w:lastRenderedPageBreak/>
        <w:t>Pouczenie o prawach i obowiązkach kontrolowanego przedsiębiorcy</w:t>
      </w:r>
    </w:p>
    <w:p w:rsidR="003E4100" w:rsidRPr="003E4100" w:rsidRDefault="003E4100" w:rsidP="003E410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</w:rPr>
      </w:pP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Czynności kontrolne mogą być wykonywane po uprzednim zawiadomieniu o zamiarze wszczęcia kontroli - art.48 ust.1. ustawy z dnia 6 marca 2018 r. Prawo przedsiębiorców (Dz. U. Z 2021 r. </w:t>
      </w:r>
      <w:proofErr w:type="spellStart"/>
      <w:r w:rsidRPr="003E4100">
        <w:rPr>
          <w:rFonts w:cs="Calibri"/>
          <w:i/>
          <w:color w:val="000000"/>
          <w:sz w:val="20"/>
          <w:szCs w:val="20"/>
          <w:lang w:eastAsia="pl-PL"/>
        </w:rPr>
        <w:t>poz</w:t>
      </w:r>
      <w:proofErr w:type="spellEnd"/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 162 </w:t>
      </w:r>
      <w:proofErr w:type="spellStart"/>
      <w:r w:rsidR="00542EE5">
        <w:rPr>
          <w:rFonts w:cs="Calibri"/>
          <w:i/>
          <w:color w:val="000000"/>
          <w:sz w:val="20"/>
          <w:szCs w:val="20"/>
          <w:lang w:eastAsia="pl-PL"/>
        </w:rPr>
        <w:t>t.j</w:t>
      </w:r>
      <w:proofErr w:type="spellEnd"/>
      <w:r w:rsidR="00542EE5">
        <w:rPr>
          <w:rFonts w:cs="Calibri"/>
          <w:i/>
          <w:color w:val="000000"/>
          <w:sz w:val="20"/>
          <w:szCs w:val="20"/>
          <w:lang w:eastAsia="pl-PL"/>
        </w:rPr>
        <w:t>. z późn. zm.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), dalej „Prawo przedsiębiorców”;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Kontrolę wszczyna się nie wcześniej niż po upływie 7 dni i nie później niż po upływie 30 dni od dnia doręczenia zawiadomienia – art. 48 ust. 2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>Czynności kontrolne mogą być wykonywane po okazaniu legitymacji służbowej upoważniającej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br/>
        <w:t xml:space="preserve">do dokonywania takiej czynności oraz po doręczeniu upoważnienia do przeprowadzenia kontroli - art. 49 ust. 1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Jeżeli działalność gospodarcza przedsiębiorcy jest już objęta kontrolą innego organu, organ kontroli odstępuje od podjęcia czynności kontrolnych oraz może ustalić z przedsiębiorcą inny termin przeprowadzenia kontroli – art. 54 ust. 5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Zakres kontroli nie może wykraczać poza zakres wskazany w upoważnieniu – art. 49 ust. 9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Kontrolę przeprowadza się w siedzibie kontrolowanego lub w miejscu wykonywania działalności gospodarczej oraz w godzinach pracy lub w czasie faktycznego wykonywania działalności gospodarczej przez kontrolowanego - art .51 ust. 1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Kontrola lub poszczególne czynności za zgodą kontrolowanego mogą być przeprowadzone także 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br/>
        <w:t>w siedzibie organu kontroli, jeżeli może to usprawnić przeprowadzanie kontroli - art. 51 ust. 3 Prawa przedsiębiorców;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Kontrolowany ma obowiązek niezwłocznie okazać książkę kontroli albo kopie odpowiednich jej fragmentów lub wydruki systemu informatycznego, w którym prowadzona jest książka kontroli poświadczone przez siebie za zgodność z wpisem w książce kontroli - art. 57 ust. 6 i 7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Przedsiębiorca jest zwolniony z okazania książki kontroli, jeżeli jej okazanie jest niemożliwe 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br/>
        <w:t xml:space="preserve">ze względu na udostępnienie jej innemu organowi kontroli. Książkę kontroli należy udostępnić 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br/>
        <w:t xml:space="preserve">w terminie 3 dni roboczych od dnia zwrotu tej książki przez organ wykonujący wcześniejszą kontrolę - art. 57 ust. 8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Przedłużenie czasu trwania kontroli możliwe jest z przyczyn niezależnych od organu kontroli 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br/>
        <w:t xml:space="preserve">i wymaga uzasadnienia na piśmie - art. 55 ust. 3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 Jeżeli wyniki kontroli wykazały rażące naruszenie prawa przez przedsiębiorcę można przeprowadzić powtórną kontrolę w tym samym zakresie przedmiotowym a czas jej trwania nie może przekraczać 7 dni - art. 55 ust. 7 Prawa przedsiębiorców;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>Kontrolowany otrzymuje 1 egzemplarz protokołu kontroli podpisany przez kontrolującego oraz kontrolowanego – art. 380 ust. 1 ustawy z dnia 27 kwietnia 2021 r. Prawo ochrony środowiska</w:t>
      </w:r>
      <w:r w:rsidR="00542EE5">
        <w:rPr>
          <w:rFonts w:cs="Calibri"/>
          <w:i/>
          <w:color w:val="000000"/>
          <w:sz w:val="20"/>
          <w:szCs w:val="20"/>
          <w:lang w:eastAsia="pl-PL"/>
        </w:rPr>
        <w:t xml:space="preserve"> </w:t>
      </w:r>
      <w:r w:rsidR="00542EE5">
        <w:rPr>
          <w:rFonts w:cs="Calibri"/>
          <w:i/>
          <w:color w:val="000000"/>
          <w:sz w:val="20"/>
          <w:szCs w:val="20"/>
          <w:lang w:eastAsia="pl-PL"/>
        </w:rPr>
        <w:br/>
        <w:t>(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Dz. U. </w:t>
      </w:r>
      <w:r w:rsidR="003439D0">
        <w:rPr>
          <w:rFonts w:cs="Calibri"/>
          <w:i/>
          <w:color w:val="000000"/>
          <w:sz w:val="20"/>
          <w:szCs w:val="20"/>
          <w:lang w:eastAsia="pl-PL"/>
        </w:rPr>
        <w:t>z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 2021r. poz. 1973 </w:t>
      </w:r>
      <w:proofErr w:type="spellStart"/>
      <w:r w:rsidR="00542EE5">
        <w:rPr>
          <w:rFonts w:cs="Calibri"/>
          <w:i/>
          <w:color w:val="000000"/>
          <w:sz w:val="20"/>
          <w:szCs w:val="20"/>
          <w:lang w:eastAsia="pl-PL"/>
        </w:rPr>
        <w:t>t.j</w:t>
      </w:r>
      <w:proofErr w:type="spellEnd"/>
      <w:r w:rsidR="00542EE5">
        <w:rPr>
          <w:rFonts w:cs="Calibri"/>
          <w:i/>
          <w:color w:val="000000"/>
          <w:sz w:val="20"/>
          <w:szCs w:val="20"/>
          <w:lang w:eastAsia="pl-PL"/>
        </w:rPr>
        <w:t xml:space="preserve">. 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t>z</w:t>
      </w:r>
      <w:r w:rsidR="00542EE5">
        <w:rPr>
          <w:rFonts w:cs="Calibri"/>
          <w:i/>
          <w:color w:val="000000"/>
          <w:sz w:val="20"/>
          <w:szCs w:val="20"/>
          <w:lang w:eastAsia="pl-PL"/>
        </w:rPr>
        <w:t xml:space="preserve"> późn.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 zm.), dalej: „Prawo ochrony środowiska”;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Kontrolowany może wnieść do protokołu zastrzeżenia i uwagi wraz z uzasadnieniem. W razie odmowy podpisania protokołu kontrolujący umieszcza o tym wzmiankę w protokole, a odmawiający podpisu może w terminie 7 dni przedstawić organowi swoje stanowisko na piśmie - art. 380 ust. 2 </w:t>
      </w:r>
      <w:r w:rsidRPr="003E4100">
        <w:rPr>
          <w:rFonts w:cs="Calibri"/>
          <w:i/>
          <w:color w:val="000000"/>
          <w:sz w:val="20"/>
          <w:szCs w:val="20"/>
          <w:lang w:eastAsia="pl-PL"/>
        </w:rPr>
        <w:br/>
        <w:t xml:space="preserve">i 3 Prawa ochrony środowiska; </w:t>
      </w:r>
    </w:p>
    <w:p w:rsidR="003E4100" w:rsidRPr="003E4100" w:rsidRDefault="003E4100" w:rsidP="003E4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Przedsiębiorca może wnieść sprzeciw wobec podjęcia i wykonywania przez organy kontroli czynności z Naruszeniem przepisów - art. 59 Prawa przedsiębiorców; </w:t>
      </w:r>
    </w:p>
    <w:p w:rsidR="003E4100" w:rsidRPr="003E4100" w:rsidRDefault="003E4100" w:rsidP="003E410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3E4100">
        <w:rPr>
          <w:rFonts w:cs="Calibri"/>
          <w:i/>
          <w:color w:val="000000"/>
          <w:sz w:val="20"/>
          <w:szCs w:val="20"/>
          <w:lang w:eastAsia="pl-PL"/>
        </w:rPr>
        <w:t xml:space="preserve">15. Czynności kontrolne przeprowadzane są w obecności kontrolowanego lub osoby przez niego upoważnionej - art. 50 ust. 1 Prawa przedsiębiorców; </w:t>
      </w:r>
    </w:p>
    <w:bookmarkEnd w:id="0"/>
    <w:p w:rsidR="003E4100" w:rsidRDefault="003E4100" w:rsidP="001E50A8">
      <w:pPr>
        <w:widowControl w:val="0"/>
        <w:suppressAutoHyphens/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1E50A8" w:rsidRPr="00A213D5" w:rsidRDefault="001E50A8" w:rsidP="001E50A8">
      <w:pPr>
        <w:widowControl w:val="0"/>
        <w:suppressAutoHyphens/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A213D5">
        <w:rPr>
          <w:rFonts w:asciiTheme="minorHAnsi" w:eastAsia="Times New Roman" w:hAnsiTheme="minorHAnsi" w:cstheme="minorHAnsi"/>
          <w:b/>
          <w:szCs w:val="20"/>
          <w:lang w:eastAsia="pl-PL"/>
        </w:rPr>
        <w:t>Oświadczam, że zapoznałem/łam się z treścią pouczenia i jeden egzemplarz odebrałem/łam</w:t>
      </w:r>
      <w:r>
        <w:rPr>
          <w:rFonts w:asciiTheme="minorHAnsi" w:eastAsia="Times New Roman" w:hAnsiTheme="minorHAnsi" w:cstheme="minorHAnsi"/>
          <w:b/>
          <w:szCs w:val="20"/>
          <w:lang w:eastAsia="pl-PL"/>
        </w:rPr>
        <w:t>:</w:t>
      </w: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3"/>
          <w:lang w:eastAsia="pl-PL"/>
        </w:rPr>
      </w:pP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</w:t>
      </w:r>
      <w:r w:rsidRPr="00D67E15">
        <w:rPr>
          <w:rFonts w:asciiTheme="minorHAnsi" w:hAnsiTheme="minorHAnsi" w:cstheme="minorHAnsi"/>
          <w:b/>
          <w:szCs w:val="20"/>
        </w:rPr>
        <w:t>…………………………………………….………………………………..</w:t>
      </w: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Theme="minorHAnsi" w:hAnsiTheme="minorHAnsi" w:cstheme="minorHAnsi"/>
          <w:b/>
          <w:sz w:val="15"/>
          <w:szCs w:val="13"/>
        </w:rPr>
      </w:pPr>
      <w:r w:rsidRPr="00D67E15">
        <w:rPr>
          <w:rFonts w:asciiTheme="minorHAnsi" w:hAnsiTheme="minorHAnsi" w:cstheme="minorHAnsi"/>
          <w:b/>
          <w:sz w:val="18"/>
          <w:szCs w:val="13"/>
        </w:rPr>
        <w:t xml:space="preserve">                     (Data </w:t>
      </w:r>
      <w:r w:rsidRPr="00D67E15">
        <w:rPr>
          <w:rFonts w:asciiTheme="minorHAnsi" w:hAnsiTheme="minorHAnsi" w:cstheme="minorHAnsi"/>
          <w:b/>
          <w:sz w:val="16"/>
          <w:szCs w:val="10"/>
        </w:rPr>
        <w:t xml:space="preserve">i </w:t>
      </w:r>
      <w:r w:rsidRPr="00D67E15">
        <w:rPr>
          <w:rFonts w:asciiTheme="minorHAnsi" w:hAnsiTheme="minorHAnsi" w:cstheme="minorHAnsi"/>
          <w:b/>
          <w:sz w:val="18"/>
          <w:szCs w:val="13"/>
        </w:rPr>
        <w:t>podpis Kontrolowanego)</w:t>
      </w:r>
    </w:p>
    <w:p w:rsidR="001E50A8" w:rsidRPr="00A213D5" w:rsidRDefault="001E50A8" w:rsidP="001E50A8">
      <w:pPr>
        <w:rPr>
          <w:b/>
        </w:rPr>
      </w:pPr>
    </w:p>
    <w:p w:rsidR="00A579E0" w:rsidRPr="001E50A8" w:rsidRDefault="00A579E0" w:rsidP="001E50A8"/>
    <w:sectPr w:rsidR="00A579E0" w:rsidRPr="001E50A8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4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9D" w:rsidRDefault="00F10D76" w:rsidP="00F10D76">
    <w:pPr>
      <w:pStyle w:val="Stopka"/>
      <w:pBdr>
        <w:top w:val="single" w:sz="4" w:space="1" w:color="auto"/>
      </w:pBdr>
      <w:tabs>
        <w:tab w:val="left" w:pos="2880"/>
      </w:tabs>
    </w:pPr>
    <w:r>
      <w:tab/>
    </w:r>
    <w:r w:rsidR="00691D9D">
      <w:t>ul. Niepodległości 13, 14-200 Iława</w:t>
    </w:r>
  </w:p>
  <w:p w:rsidR="00691D9D" w:rsidRDefault="00691D9D" w:rsidP="00691D9D">
    <w:pPr>
      <w:pStyle w:val="Stopka"/>
      <w:jc w:val="center"/>
    </w:pPr>
    <w:r>
      <w:t>tel. 89 649 01 01,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6E7F"/>
    <w:multiLevelType w:val="hybridMultilevel"/>
    <w:tmpl w:val="DE38C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7C0F"/>
    <w:multiLevelType w:val="multilevel"/>
    <w:tmpl w:val="4BE888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A3349"/>
    <w:rsid w:val="001B31F9"/>
    <w:rsid w:val="001B4D4A"/>
    <w:rsid w:val="001B4DD1"/>
    <w:rsid w:val="001E3839"/>
    <w:rsid w:val="001E50A8"/>
    <w:rsid w:val="0027754B"/>
    <w:rsid w:val="00280804"/>
    <w:rsid w:val="00293B4E"/>
    <w:rsid w:val="002D6BC1"/>
    <w:rsid w:val="00307023"/>
    <w:rsid w:val="003439D0"/>
    <w:rsid w:val="003548CD"/>
    <w:rsid w:val="00374C21"/>
    <w:rsid w:val="003D4F6F"/>
    <w:rsid w:val="003E4100"/>
    <w:rsid w:val="003F0467"/>
    <w:rsid w:val="003F410B"/>
    <w:rsid w:val="003F4E5B"/>
    <w:rsid w:val="00423E87"/>
    <w:rsid w:val="004708D7"/>
    <w:rsid w:val="00473BF7"/>
    <w:rsid w:val="00476368"/>
    <w:rsid w:val="004E1BB7"/>
    <w:rsid w:val="00535810"/>
    <w:rsid w:val="00542EE5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6E04FF"/>
    <w:rsid w:val="00724EFB"/>
    <w:rsid w:val="00743F45"/>
    <w:rsid w:val="00747ABA"/>
    <w:rsid w:val="00772B22"/>
    <w:rsid w:val="007A4655"/>
    <w:rsid w:val="007C29BC"/>
    <w:rsid w:val="007E3E3A"/>
    <w:rsid w:val="007E5393"/>
    <w:rsid w:val="00817FAF"/>
    <w:rsid w:val="00830A01"/>
    <w:rsid w:val="008314BB"/>
    <w:rsid w:val="0083788E"/>
    <w:rsid w:val="00854DAD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66947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C3CD3"/>
    <w:rsid w:val="00CC3E42"/>
    <w:rsid w:val="00D3753B"/>
    <w:rsid w:val="00D540A2"/>
    <w:rsid w:val="00D74E93"/>
    <w:rsid w:val="00DC16F0"/>
    <w:rsid w:val="00DE46BD"/>
    <w:rsid w:val="00E27CFE"/>
    <w:rsid w:val="00E41E64"/>
    <w:rsid w:val="00E52FB6"/>
    <w:rsid w:val="00E763BD"/>
    <w:rsid w:val="00EE0F33"/>
    <w:rsid w:val="00F10D76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85783E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customStyle="1" w:styleId="Bezodstpw1">
    <w:name w:val="Bez odstępów1"/>
    <w:rsid w:val="001E50A8"/>
    <w:pPr>
      <w:suppressAutoHyphens/>
      <w:spacing w:line="100" w:lineRule="atLeast"/>
    </w:pPr>
    <w:rPr>
      <w:rFonts w:eastAsia="Lucida Sans Unicode" w:cs="font443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8F18-A887-40DB-99D2-796A9030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Agnieszka Banasiuk</cp:lastModifiedBy>
  <cp:revision>17</cp:revision>
  <cp:lastPrinted>2022-11-15T13:56:00Z</cp:lastPrinted>
  <dcterms:created xsi:type="dcterms:W3CDTF">2022-09-21T12:25:00Z</dcterms:created>
  <dcterms:modified xsi:type="dcterms:W3CDTF">2022-11-16T12:12:00Z</dcterms:modified>
</cp:coreProperties>
</file>