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D75BB8">
      <w:pPr>
        <w:jc w:val="center"/>
        <w:rPr>
          <w:b/>
          <w:caps/>
        </w:rPr>
      </w:pPr>
      <w:r>
        <w:rPr>
          <w:b/>
          <w:caps/>
        </w:rPr>
        <w:t>Zarządzenie Nr 0050-137/2022</w:t>
      </w:r>
      <w:r>
        <w:rPr>
          <w:b/>
          <w:caps/>
        </w:rPr>
        <w:br/>
        <w:t>Burmistrza Miasta Iławy</w:t>
      </w:r>
    </w:p>
    <w:p w:rsidR="00A77B3E" w:rsidRDefault="00D75BB8">
      <w:pPr>
        <w:spacing w:before="280" w:after="280"/>
        <w:jc w:val="center"/>
        <w:rPr>
          <w:b/>
          <w:caps/>
        </w:rPr>
      </w:pPr>
      <w:r>
        <w:t>z dnia 20</w:t>
      </w:r>
      <w:r>
        <w:t xml:space="preserve"> października 2022 r.</w:t>
      </w:r>
    </w:p>
    <w:p w:rsidR="00A77B3E" w:rsidRDefault="00D75BB8">
      <w:pPr>
        <w:keepNext/>
        <w:spacing w:after="480"/>
        <w:jc w:val="center"/>
      </w:pPr>
      <w:r>
        <w:rPr>
          <w:b/>
        </w:rPr>
        <w:t>w sprawie obniżenia ceny wywoławczej nieruchomości w drugim przetargu.</w:t>
      </w:r>
    </w:p>
    <w:p w:rsidR="00A77B3E" w:rsidRDefault="00D75BB8">
      <w:pPr>
        <w:spacing w:before="120" w:after="120"/>
        <w:ind w:firstLine="227"/>
      </w:pPr>
      <w:r>
        <w:t>Na podstawie art. 30 ust. 1 i 2 pkt 3 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2022 r. poz. 559</w:t>
      </w:r>
      <w:r>
        <w:br/>
        <w:t>ze zm.) oraz art. 39 ust. 1 i art. 67 ust. 2 pkt 2 ustawy z dnia 21 sierpnia 1997 r. o gospodarce nieruchomościami (</w:t>
      </w:r>
      <w:proofErr w:type="spellStart"/>
      <w:r>
        <w:t>t.j</w:t>
      </w:r>
      <w:proofErr w:type="spellEnd"/>
      <w:r>
        <w:t>. Dz. U. z 2021 r. poz. 1899 ze zm.) zarządzam, co następuje:</w:t>
      </w:r>
    </w:p>
    <w:p w:rsidR="00A77B3E" w:rsidRDefault="00D75BB8">
      <w:pPr>
        <w:spacing w:before="120" w:after="120"/>
        <w:ind w:firstLine="340"/>
      </w:pPr>
      <w:r>
        <w:rPr>
          <w:b/>
        </w:rPr>
        <w:t>§ 1. </w:t>
      </w:r>
      <w:r>
        <w:t xml:space="preserve">Obniżam cenę wywoławczą w drugim ustnym </w:t>
      </w:r>
      <w:bookmarkStart w:id="0" w:name="_GoBack"/>
      <w:bookmarkEnd w:id="0"/>
      <w:r>
        <w:t>prze</w:t>
      </w:r>
      <w:r>
        <w:t>targu nieograniczonym na sprzedaż nieruchomości niezabudowanej położonej w Iławie przy ul. Żołnierzy Wyklętych, oznaczonej w ewidencji gruntów m. Iławy w obrębie nr 7 jako działka nr 227/1</w:t>
      </w:r>
      <w:r>
        <w:br/>
        <w:t>o pow. 0,3258 ha, zapisanej w KW nr EL1I/00041444/0, do kwoty 1.290</w:t>
      </w:r>
      <w:r>
        <w:t>.000,00 zł brutto.</w:t>
      </w:r>
    </w:p>
    <w:p w:rsidR="00A77B3E" w:rsidRDefault="00D75BB8">
      <w:pPr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5BB8">
      <w:r>
        <w:separator/>
      </w:r>
    </w:p>
  </w:endnote>
  <w:endnote w:type="continuationSeparator" w:id="0">
    <w:p w:rsidR="00000000" w:rsidRDefault="00D7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301698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01698" w:rsidRDefault="00D75BB8">
          <w:pPr>
            <w:jc w:val="left"/>
            <w:rPr>
              <w:sz w:val="14"/>
            </w:rPr>
          </w:pPr>
          <w:r>
            <w:rPr>
              <w:sz w:val="14"/>
            </w:rPr>
            <w:t>Id: 9DB2E209-CA20-4FB0-9AAC-AE9ABFABCC7B. 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01698" w:rsidRDefault="00D75BB8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301698" w:rsidRDefault="00301698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5BB8">
      <w:r>
        <w:separator/>
      </w:r>
    </w:p>
  </w:footnote>
  <w:footnote w:type="continuationSeparator" w:id="0">
    <w:p w:rsidR="00000000" w:rsidRDefault="00D7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01698"/>
    <w:rsid w:val="00A77B3E"/>
    <w:rsid w:val="00CA2A55"/>
    <w:rsid w:val="00D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096D0"/>
  <w15:docId w15:val="{D83FEED6-2633-452F-B12D-C952E1A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0050-137/2022 z dnia 13 października 2022 r.</vt:lpstr>
      <vt:lpstr/>
    </vt:vector>
  </TitlesOfParts>
  <Company>Burmistrz Miasta Iławy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0050-137/2022 z dnia 13 października 2022 r.</dc:title>
  <dc:subject>w sprawie obniżenia ceny wywoławczej nieruchomości w drugim przetargu.</dc:subject>
  <dc:creator>iiwanicki</dc:creator>
  <cp:lastModifiedBy>Ireneusz Iwanicki</cp:lastModifiedBy>
  <cp:revision>2</cp:revision>
  <dcterms:created xsi:type="dcterms:W3CDTF">2022-10-13T11:10:00Z</dcterms:created>
  <dcterms:modified xsi:type="dcterms:W3CDTF">2022-10-20T10:29:00Z</dcterms:modified>
  <cp:category>Akt prawny</cp:category>
</cp:coreProperties>
</file>