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2C" w:rsidRPr="00AB4E84" w:rsidRDefault="00901C2C" w:rsidP="00901C2C">
      <w:pPr>
        <w:spacing w:after="0" w:line="240" w:lineRule="auto"/>
        <w:jc w:val="right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AB4E84">
        <w:rPr>
          <w:rFonts w:asciiTheme="minorHAnsi" w:hAnsiTheme="minorHAnsi" w:cstheme="minorHAnsi"/>
          <w:sz w:val="18"/>
          <w:szCs w:val="18"/>
        </w:rPr>
        <w:t>I</w:t>
      </w:r>
      <w:r w:rsidR="00AB4E84" w:rsidRPr="00AB4E84">
        <w:rPr>
          <w:rFonts w:asciiTheme="minorHAnsi" w:hAnsiTheme="minorHAnsi" w:cstheme="minorHAnsi"/>
          <w:sz w:val="18"/>
          <w:szCs w:val="18"/>
        </w:rPr>
        <w:t>ława, dnia 27</w:t>
      </w:r>
      <w:r w:rsidRPr="00AB4E84">
        <w:rPr>
          <w:rFonts w:asciiTheme="minorHAnsi" w:hAnsiTheme="minorHAnsi" w:cstheme="minorHAnsi"/>
          <w:sz w:val="18"/>
          <w:szCs w:val="18"/>
        </w:rPr>
        <w:t>.05.2022 r.</w:t>
      </w:r>
    </w:p>
    <w:p w:rsidR="00901C2C" w:rsidRPr="00AB4E84" w:rsidRDefault="00901C2C" w:rsidP="00AB4E84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UMK.6845.32.2022</w:t>
      </w:r>
    </w:p>
    <w:p w:rsidR="00901C2C" w:rsidRPr="00AB4E84" w:rsidRDefault="00901C2C" w:rsidP="00901C2C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B4E84">
        <w:rPr>
          <w:rFonts w:asciiTheme="minorHAnsi" w:hAnsiTheme="minorHAnsi" w:cstheme="minorHAnsi"/>
          <w:b/>
          <w:sz w:val="18"/>
          <w:szCs w:val="18"/>
        </w:rPr>
        <w:t>BURMISTRZ MIASTA IŁAWY</w:t>
      </w:r>
    </w:p>
    <w:p w:rsidR="00901C2C" w:rsidRPr="00AB4E84" w:rsidRDefault="00901C2C" w:rsidP="00901C2C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901C2C" w:rsidRPr="00AB4E84" w:rsidRDefault="00901C2C" w:rsidP="00901C2C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B4E84">
        <w:rPr>
          <w:rFonts w:asciiTheme="minorHAnsi" w:hAnsiTheme="minorHAnsi" w:cstheme="minorHAnsi"/>
          <w:b/>
          <w:sz w:val="18"/>
          <w:szCs w:val="18"/>
          <w:u w:val="single"/>
        </w:rPr>
        <w:t>ogłasza V przetarg ustny nieograniczony nr 3</w:t>
      </w:r>
      <w:r w:rsidRPr="00AB4E84">
        <w:rPr>
          <w:rFonts w:asciiTheme="minorHAnsi" w:hAnsiTheme="minorHAnsi" w:cstheme="minorHAnsi"/>
          <w:b/>
          <w:sz w:val="18"/>
          <w:szCs w:val="18"/>
        </w:rPr>
        <w:t xml:space="preserve"> na dzierżawę nieruchomości gruntowej, będącej własnością Gminy Miejskiej Iława, położonej przy ul. Kajki w Iławie z przeznaczeniem na prowadzenie działalności gospodarczej.</w:t>
      </w:r>
    </w:p>
    <w:p w:rsidR="00901C2C" w:rsidRPr="00AB4E84" w:rsidRDefault="00901C2C" w:rsidP="00901C2C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901C2C" w:rsidRPr="00AB4E84" w:rsidRDefault="00901C2C" w:rsidP="00901C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B4E84">
        <w:rPr>
          <w:rFonts w:asciiTheme="minorHAnsi" w:hAnsiTheme="minorHAnsi" w:cstheme="minorHAnsi"/>
          <w:b/>
          <w:sz w:val="18"/>
          <w:szCs w:val="18"/>
        </w:rPr>
        <w:t>Przedmiot przetargu:</w:t>
      </w:r>
    </w:p>
    <w:p w:rsidR="00901C2C" w:rsidRPr="00AB4E84" w:rsidRDefault="00901C2C" w:rsidP="00901C2C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Postępowanie dotyczy części nieruchomości gruntowej o pow. do 50 m</w:t>
      </w:r>
      <w:r w:rsidRPr="00AB4E84">
        <w:rPr>
          <w:rFonts w:asciiTheme="minorHAnsi" w:hAnsiTheme="minorHAnsi" w:cstheme="minorHAnsi"/>
          <w:sz w:val="18"/>
          <w:szCs w:val="18"/>
          <w:vertAlign w:val="superscript"/>
        </w:rPr>
        <w:t xml:space="preserve">2 </w:t>
      </w:r>
      <w:r w:rsidRPr="00AB4E84">
        <w:rPr>
          <w:rFonts w:asciiTheme="minorHAnsi" w:hAnsiTheme="minorHAnsi" w:cstheme="minorHAnsi"/>
          <w:sz w:val="18"/>
          <w:szCs w:val="18"/>
        </w:rPr>
        <w:t>(nie mniejszej jednak niż pow. 35 m</w:t>
      </w:r>
      <w:r w:rsidRPr="00AB4E84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AB4E84">
        <w:rPr>
          <w:rFonts w:asciiTheme="minorHAnsi" w:hAnsiTheme="minorHAnsi" w:cstheme="minorHAnsi"/>
          <w:sz w:val="18"/>
          <w:szCs w:val="18"/>
        </w:rPr>
        <w:t xml:space="preserve">), położonej </w:t>
      </w:r>
      <w:r w:rsidR="00AB4E84">
        <w:rPr>
          <w:rFonts w:asciiTheme="minorHAnsi" w:hAnsiTheme="minorHAnsi" w:cstheme="minorHAnsi"/>
          <w:sz w:val="18"/>
          <w:szCs w:val="18"/>
        </w:rPr>
        <w:br/>
      </w:r>
      <w:r w:rsidRPr="00AB4E84">
        <w:rPr>
          <w:rFonts w:asciiTheme="minorHAnsi" w:hAnsiTheme="minorHAnsi" w:cstheme="minorHAnsi"/>
          <w:sz w:val="18"/>
          <w:szCs w:val="18"/>
        </w:rPr>
        <w:t xml:space="preserve">w Iławie przy ul. Kajki, oznaczonej w ewidencji gruntów i budynków miasta Iławy w obrębie 2 jako działka nr 165/8, dla której Sąd Rejonowy w Iławie prowadzi księgę wieczystą nr EL1I/00012983/8 z przeznaczeniem na prowadzenie działalności gospodarczej m.in. gastronomicznej, rekreacyjnej i turystycznej </w:t>
      </w:r>
      <w:r w:rsidR="00AB4E84" w:rsidRPr="00AB4E84">
        <w:rPr>
          <w:rFonts w:asciiTheme="minorHAnsi" w:hAnsiTheme="minorHAnsi" w:cstheme="minorHAnsi"/>
          <w:b/>
          <w:sz w:val="18"/>
          <w:szCs w:val="18"/>
        </w:rPr>
        <w:t xml:space="preserve">na okres trzech miesięcy </w:t>
      </w:r>
      <w:r w:rsidR="00AB4E84" w:rsidRPr="00AB4E84">
        <w:rPr>
          <w:rFonts w:asciiTheme="minorHAnsi" w:hAnsiTheme="minorHAnsi" w:cstheme="minorHAnsi"/>
          <w:sz w:val="18"/>
          <w:szCs w:val="18"/>
        </w:rPr>
        <w:t xml:space="preserve">(dokładny termin ustalony zostanie z dzierżawcą wyłonionym w przetargu). </w:t>
      </w:r>
      <w:r w:rsidRPr="00AB4E84">
        <w:rPr>
          <w:rFonts w:asciiTheme="minorHAnsi" w:hAnsiTheme="minorHAnsi" w:cstheme="minorHAnsi"/>
          <w:sz w:val="18"/>
          <w:szCs w:val="18"/>
        </w:rPr>
        <w:t>Teren przeznaczony do dzierżawy przedstawiony został na załączniku graficznym do ogłoszenia.</w:t>
      </w:r>
    </w:p>
    <w:p w:rsidR="00901C2C" w:rsidRPr="00AB4E84" w:rsidRDefault="00901C2C" w:rsidP="00901C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B4E84">
        <w:rPr>
          <w:rFonts w:asciiTheme="minorHAnsi" w:hAnsiTheme="minorHAnsi" w:cstheme="minorHAnsi"/>
          <w:b/>
          <w:sz w:val="18"/>
          <w:szCs w:val="18"/>
        </w:rPr>
        <w:t>Stawka czynszu:</w:t>
      </w:r>
    </w:p>
    <w:p w:rsidR="00901C2C" w:rsidRPr="00AB4E84" w:rsidRDefault="00901C2C" w:rsidP="00901C2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Wywoławcza stawka za dzierżawę 1m</w:t>
      </w:r>
      <w:r w:rsidRPr="00AB4E84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AB4E84">
        <w:rPr>
          <w:rFonts w:asciiTheme="minorHAnsi" w:hAnsiTheme="minorHAnsi" w:cstheme="minorHAnsi"/>
          <w:sz w:val="18"/>
          <w:szCs w:val="18"/>
        </w:rPr>
        <w:t xml:space="preserve"> gruntu wynosi </w:t>
      </w:r>
      <w:r w:rsidR="00AB4E84">
        <w:rPr>
          <w:rFonts w:asciiTheme="minorHAnsi" w:hAnsiTheme="minorHAnsi" w:cstheme="minorHAnsi"/>
          <w:b/>
          <w:sz w:val="18"/>
          <w:szCs w:val="18"/>
        </w:rPr>
        <w:t>80</w:t>
      </w:r>
      <w:r w:rsidRPr="00AB4E84">
        <w:rPr>
          <w:rFonts w:asciiTheme="minorHAnsi" w:hAnsiTheme="minorHAnsi" w:cstheme="minorHAnsi"/>
          <w:b/>
          <w:sz w:val="18"/>
          <w:szCs w:val="18"/>
        </w:rPr>
        <w:t xml:space="preserve"> zł netto/miesiąc</w:t>
      </w:r>
      <w:r w:rsidRPr="00AB4E84">
        <w:rPr>
          <w:rFonts w:asciiTheme="minorHAnsi" w:hAnsiTheme="minorHAnsi" w:cstheme="minorHAnsi"/>
          <w:sz w:val="18"/>
          <w:szCs w:val="18"/>
        </w:rPr>
        <w:t xml:space="preserve">. Minimalne postąpienie wynosi </w:t>
      </w:r>
      <w:r w:rsidRPr="00AB4E84">
        <w:rPr>
          <w:rFonts w:asciiTheme="minorHAnsi" w:hAnsiTheme="minorHAnsi" w:cstheme="minorHAnsi"/>
          <w:b/>
          <w:sz w:val="18"/>
          <w:szCs w:val="18"/>
        </w:rPr>
        <w:t>10 zł netto/1m</w:t>
      </w:r>
      <w:r w:rsidRPr="00AB4E84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AB4E84">
        <w:rPr>
          <w:rFonts w:asciiTheme="minorHAnsi" w:hAnsiTheme="minorHAnsi" w:cstheme="minorHAnsi"/>
          <w:b/>
          <w:sz w:val="18"/>
          <w:szCs w:val="18"/>
        </w:rPr>
        <w:t>/miesiąc.</w:t>
      </w:r>
    </w:p>
    <w:p w:rsidR="00901C2C" w:rsidRPr="00AB4E84" w:rsidRDefault="00901C2C" w:rsidP="00901C2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 xml:space="preserve">Poza czynszem dzierżawnym, Dzierżawca zobowiązany będzie do uiszczenia podatku od nieruchomości, związanego </w:t>
      </w:r>
      <w:r w:rsidR="00AB4E84">
        <w:rPr>
          <w:rFonts w:asciiTheme="minorHAnsi" w:hAnsiTheme="minorHAnsi" w:cstheme="minorHAnsi"/>
          <w:sz w:val="18"/>
          <w:szCs w:val="18"/>
        </w:rPr>
        <w:br/>
      </w:r>
      <w:r w:rsidRPr="00AB4E84">
        <w:rPr>
          <w:rFonts w:asciiTheme="minorHAnsi" w:hAnsiTheme="minorHAnsi" w:cstheme="minorHAnsi"/>
          <w:sz w:val="18"/>
          <w:szCs w:val="18"/>
        </w:rPr>
        <w:t>z prowadzeniem działalności gospodarczej, w wysokości 1 zł/m</w:t>
      </w:r>
      <w:r w:rsidRPr="00AB4E84">
        <w:rPr>
          <w:rFonts w:asciiTheme="minorHAnsi" w:hAnsiTheme="minorHAnsi" w:cstheme="minorHAnsi"/>
          <w:sz w:val="18"/>
          <w:szCs w:val="18"/>
          <w:vertAlign w:val="superscript"/>
        </w:rPr>
        <w:t xml:space="preserve">2 </w:t>
      </w:r>
      <w:r w:rsidRPr="00AB4E84">
        <w:rPr>
          <w:rFonts w:asciiTheme="minorHAnsi" w:hAnsiTheme="minorHAnsi" w:cstheme="minorHAnsi"/>
          <w:sz w:val="18"/>
          <w:szCs w:val="18"/>
        </w:rPr>
        <w:t>powierzchni, w stosunku rocznym.</w:t>
      </w:r>
    </w:p>
    <w:p w:rsidR="00901C2C" w:rsidRPr="00AB4E84" w:rsidRDefault="00901C2C" w:rsidP="00901C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B4E84">
        <w:rPr>
          <w:rFonts w:asciiTheme="minorHAnsi" w:hAnsiTheme="minorHAnsi" w:cstheme="minorHAnsi"/>
          <w:b/>
          <w:sz w:val="18"/>
          <w:szCs w:val="18"/>
        </w:rPr>
        <w:t>Termin wnoszenia opłat:</w:t>
      </w:r>
    </w:p>
    <w:p w:rsidR="00901C2C" w:rsidRPr="00AB4E84" w:rsidRDefault="00901C2C" w:rsidP="00901C2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Czynsz za dzierżawę płatny jest z góry, w terminie do 15 dnia każdego miesiąca kalendarzowego, za który przypada należność.</w:t>
      </w:r>
    </w:p>
    <w:p w:rsidR="00901C2C" w:rsidRPr="00AB4E84" w:rsidRDefault="00901C2C" w:rsidP="00901C2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Podatek od nieruchomości uiszcza się zgodnie z ustawą o podatkach i opłatach lokalnych.</w:t>
      </w:r>
    </w:p>
    <w:p w:rsidR="00901C2C" w:rsidRPr="00AB4E84" w:rsidRDefault="00901C2C" w:rsidP="00901C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B4E84">
        <w:rPr>
          <w:rFonts w:asciiTheme="minorHAnsi" w:hAnsiTheme="minorHAnsi" w:cstheme="minorHAnsi"/>
          <w:b/>
          <w:sz w:val="18"/>
          <w:szCs w:val="18"/>
        </w:rPr>
        <w:t>Kryterium wyboru oferenta:</w:t>
      </w:r>
    </w:p>
    <w:p w:rsidR="00901C2C" w:rsidRPr="00AB4E84" w:rsidRDefault="00901C2C" w:rsidP="00901C2C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Dzierżawca zostanie wyłoniony w trybie przetargu ustnego nieograniczonego.</w:t>
      </w:r>
    </w:p>
    <w:p w:rsidR="00901C2C" w:rsidRPr="00AB4E84" w:rsidRDefault="00901C2C" w:rsidP="00901C2C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Umowa dzierżawy zostanie zawarta z osobą, która zaproponuje najwyższą miesięczną stawkę czynszu za dzierżawę, wywołaną trzykrotnie jako ostatnia przez przewodniczącego komisji przetargowej.</w:t>
      </w:r>
    </w:p>
    <w:p w:rsidR="00901C2C" w:rsidRPr="00AB4E84" w:rsidRDefault="00901C2C" w:rsidP="00901C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B4E84">
        <w:rPr>
          <w:rFonts w:asciiTheme="minorHAnsi" w:hAnsiTheme="minorHAnsi" w:cstheme="minorHAnsi"/>
          <w:b/>
          <w:sz w:val="18"/>
          <w:szCs w:val="18"/>
        </w:rPr>
        <w:t>Zasady przetargu ustnego nieograniczonego:</w:t>
      </w:r>
    </w:p>
    <w:p w:rsidR="00901C2C" w:rsidRPr="00AB4E84" w:rsidRDefault="00901C2C" w:rsidP="00901C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Osoby przystępujące do przetargu muszą przedłożyć komisji przetargowej dowód tożsamości.</w:t>
      </w:r>
    </w:p>
    <w:p w:rsidR="00901C2C" w:rsidRPr="00AB4E84" w:rsidRDefault="00901C2C" w:rsidP="00901C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Uczestnicy przetargu zgłaszają ustnie koleje postąpienia ceny, dopóki mimo trzykrotnego wywołania nie ma dalszych postąpień.</w:t>
      </w:r>
    </w:p>
    <w:p w:rsidR="00901C2C" w:rsidRPr="00AB4E84" w:rsidRDefault="00901C2C" w:rsidP="00901C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 xml:space="preserve">Przetarg jest ważny bez względu na liczbę uczestników przetargu, jeżeli przynajmniej jeden uczestnik zaoferował </w:t>
      </w:r>
      <w:r w:rsidR="00AB4E84">
        <w:rPr>
          <w:rFonts w:asciiTheme="minorHAnsi" w:hAnsiTheme="minorHAnsi" w:cstheme="minorHAnsi"/>
          <w:sz w:val="18"/>
          <w:szCs w:val="18"/>
        </w:rPr>
        <w:br/>
      </w:r>
      <w:r w:rsidRPr="00AB4E84">
        <w:rPr>
          <w:rFonts w:asciiTheme="minorHAnsi" w:hAnsiTheme="minorHAnsi" w:cstheme="minorHAnsi"/>
          <w:sz w:val="18"/>
          <w:szCs w:val="18"/>
        </w:rPr>
        <w:t>co najmniej jedno postąpienie powyżej ceny wywoławczej.</w:t>
      </w:r>
    </w:p>
    <w:p w:rsidR="00901C2C" w:rsidRPr="00AB4E84" w:rsidRDefault="00901C2C" w:rsidP="00901C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B4E84">
        <w:rPr>
          <w:rFonts w:asciiTheme="minorHAnsi" w:hAnsiTheme="minorHAnsi" w:cstheme="minorHAnsi"/>
          <w:b/>
          <w:sz w:val="18"/>
          <w:szCs w:val="18"/>
        </w:rPr>
        <w:t>Termin i miejsce przetargu:</w:t>
      </w:r>
    </w:p>
    <w:p w:rsidR="00901C2C" w:rsidRPr="00AB4E84" w:rsidRDefault="00901C2C" w:rsidP="00901C2C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 xml:space="preserve">Przetarg zostanie przeprowadzony w </w:t>
      </w:r>
      <w:r w:rsidR="00AB4E8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dniu 06 czerwca</w:t>
      </w:r>
      <w:r w:rsidRPr="00AB4E8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2022</w:t>
      </w:r>
      <w:r w:rsidRPr="00AB4E84">
        <w:rPr>
          <w:rFonts w:asciiTheme="minorHAnsi" w:hAnsiTheme="minorHAnsi" w:cstheme="minorHAnsi"/>
          <w:b/>
          <w:sz w:val="18"/>
          <w:szCs w:val="18"/>
        </w:rPr>
        <w:t xml:space="preserve"> r. o godzinie 10:20</w:t>
      </w:r>
      <w:r w:rsidRPr="00AB4E84">
        <w:rPr>
          <w:rFonts w:asciiTheme="minorHAnsi" w:hAnsiTheme="minorHAnsi" w:cstheme="minorHAnsi"/>
          <w:sz w:val="18"/>
          <w:szCs w:val="18"/>
        </w:rPr>
        <w:t xml:space="preserve"> w Urzędzie Miasta Iławy, </w:t>
      </w:r>
      <w:r w:rsidRPr="00AB4E84">
        <w:rPr>
          <w:rFonts w:asciiTheme="minorHAnsi" w:hAnsiTheme="minorHAnsi" w:cstheme="minorHAnsi"/>
          <w:sz w:val="18"/>
          <w:szCs w:val="18"/>
        </w:rPr>
        <w:br/>
        <w:t>ul. Niepodległości 13, 14-200 Iława, w sali nr 314.</w:t>
      </w:r>
    </w:p>
    <w:p w:rsidR="00901C2C" w:rsidRPr="00AB4E84" w:rsidRDefault="00901C2C" w:rsidP="00901C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B4E84">
        <w:rPr>
          <w:rFonts w:asciiTheme="minorHAnsi" w:hAnsiTheme="minorHAnsi" w:cstheme="minorHAnsi"/>
          <w:b/>
          <w:sz w:val="18"/>
          <w:szCs w:val="18"/>
        </w:rPr>
        <w:t>Informacje dodatkowe:</w:t>
      </w:r>
    </w:p>
    <w:p w:rsidR="00901C2C" w:rsidRPr="00AB4E84" w:rsidRDefault="00901C2C" w:rsidP="00901C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Na terenie przeznaczonym do wydzierżawienia brak jest przyłączy energetycznych i wodnych. Dzierżawca na własny koszt i własnym staraniem zasili nieruchomość we wszelkie, niezbędne do wykonywania działalności gospodarczej, media.</w:t>
      </w:r>
    </w:p>
    <w:p w:rsidR="00901C2C" w:rsidRPr="00AB4E84" w:rsidRDefault="00901C2C" w:rsidP="00901C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Potencjalny Dzierżawca przed podpisaniem umowy dzierżawy winien jest uzgodnić sposób zagospodarowania nieruchomości z Burmistrzem Miasta Iławy.</w:t>
      </w:r>
    </w:p>
    <w:p w:rsidR="00901C2C" w:rsidRPr="00AB4E84" w:rsidRDefault="00901C2C" w:rsidP="00901C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 xml:space="preserve">Dzierżawca może na dzierżawionej nieruchomości ustawić przyczepę gastronomiczną, kiosk bądź inny obiekt niezwiązany trwale z gruntem. </w:t>
      </w:r>
    </w:p>
    <w:p w:rsidR="00901C2C" w:rsidRPr="00AB4E84" w:rsidRDefault="00901C2C" w:rsidP="00901C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 xml:space="preserve">Dzierżawca może wygrodzić dzierżawioną nieruchomość z tym, że nie może to być ogrodzenia trwale związane </w:t>
      </w:r>
      <w:r w:rsidR="00AB4E84">
        <w:rPr>
          <w:rFonts w:asciiTheme="minorHAnsi" w:hAnsiTheme="minorHAnsi" w:cstheme="minorHAnsi"/>
          <w:sz w:val="18"/>
          <w:szCs w:val="18"/>
        </w:rPr>
        <w:br/>
      </w:r>
      <w:r w:rsidRPr="00AB4E84">
        <w:rPr>
          <w:rFonts w:asciiTheme="minorHAnsi" w:hAnsiTheme="minorHAnsi" w:cstheme="minorHAnsi"/>
          <w:sz w:val="18"/>
          <w:szCs w:val="18"/>
        </w:rPr>
        <w:t>z gruntem.</w:t>
      </w:r>
    </w:p>
    <w:p w:rsidR="00901C2C" w:rsidRPr="00AB4E84" w:rsidRDefault="00901C2C" w:rsidP="00901C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 xml:space="preserve">Dzierżawca zobowiązany będzie do utrzymania przedmiotu dzierżawy w porządku i czystości przez cały okres trwania umowy oraz do zapewnienia odpowiedniej ilości koszy i do podpisania umowy z firmą na wywóz odpadów. </w:t>
      </w:r>
      <w:r w:rsidR="00AB4E84">
        <w:rPr>
          <w:rFonts w:asciiTheme="minorHAnsi" w:hAnsiTheme="minorHAnsi" w:cstheme="minorHAnsi"/>
          <w:sz w:val="18"/>
          <w:szCs w:val="18"/>
        </w:rPr>
        <w:br/>
      </w:r>
      <w:r w:rsidRPr="00AB4E84">
        <w:rPr>
          <w:rFonts w:asciiTheme="minorHAnsi" w:hAnsiTheme="minorHAnsi" w:cstheme="minorHAnsi"/>
          <w:sz w:val="18"/>
          <w:szCs w:val="18"/>
        </w:rPr>
        <w:t>Po zakończeniu okresu dzierżawy teren doprowadzić do stanu pierwotnego.</w:t>
      </w:r>
    </w:p>
    <w:p w:rsidR="00901C2C" w:rsidRPr="00AB4E84" w:rsidRDefault="00901C2C" w:rsidP="00901C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Dzierżawca winien zapewnić zaplecze sanitarne we własnym zakresie.</w:t>
      </w:r>
    </w:p>
    <w:p w:rsidR="00901C2C" w:rsidRPr="00AB4E84" w:rsidRDefault="00901C2C" w:rsidP="00901C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Zastrzega się, że na dzierżawionym gruncie nie może być prowadzona działalność związana z prowadzeniem salonów gier, zakładów wzajemnych, gier losowych i loterii.</w:t>
      </w:r>
    </w:p>
    <w:p w:rsidR="00901C2C" w:rsidRPr="00AB4E84" w:rsidRDefault="00901C2C" w:rsidP="00901C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  <w:lang w:eastAsia="pl-PL"/>
        </w:rPr>
        <w:t>Organizator przetargu zastrzega sobie prawo odstąpienia od przetargu lub jego unieważnienia z uzasadnionej przyczyny.</w:t>
      </w:r>
    </w:p>
    <w:p w:rsidR="00901C2C" w:rsidRPr="00AB4E84" w:rsidRDefault="00901C2C" w:rsidP="00901C2C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Szczegółowych informacji udziela Wydział Utrzymania Mienia Komunalnego Urzędu Miasta Iławy ul. Niepodległości 13 pokój 205 lub tel. 89 649 01 57.</w:t>
      </w:r>
    </w:p>
    <w:p w:rsidR="00A579E0" w:rsidRPr="00AB4E84" w:rsidRDefault="00A579E0" w:rsidP="00C0243C">
      <w:pPr>
        <w:rPr>
          <w:sz w:val="18"/>
          <w:szCs w:val="18"/>
        </w:rPr>
      </w:pPr>
    </w:p>
    <w:sectPr w:rsidR="00A579E0" w:rsidRPr="00AB4E84" w:rsidSect="004708D7">
      <w:footerReference w:type="default" r:id="rId8"/>
      <w:headerReference w:type="first" r:id="rId9"/>
      <w:footerReference w:type="first" r:id="rId10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E0F" w:rsidRDefault="009A0E0F" w:rsidP="003548CD">
      <w:pPr>
        <w:spacing w:after="0" w:line="240" w:lineRule="auto"/>
      </w:pPr>
      <w:r>
        <w:separator/>
      </w:r>
    </w:p>
  </w:endnote>
  <w:endnote w:type="continuationSeparator" w:id="1">
    <w:p w:rsidR="009A0E0F" w:rsidRDefault="009A0E0F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D9D" w:rsidRDefault="00691D9D" w:rsidP="00691D9D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691D9D" w:rsidRDefault="00691D9D" w:rsidP="00691D9D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C13045" w:rsidRPr="00D74E93" w:rsidRDefault="00691D9D" w:rsidP="00691D9D">
    <w:pPr>
      <w:pStyle w:val="Stopka"/>
      <w:jc w:val="center"/>
      <w:rPr>
        <w:lang w:val="en-US"/>
      </w:rPr>
    </w:pPr>
    <w:r>
      <w:rPr>
        <w:lang w:val="en-US"/>
      </w:rPr>
      <w:t>e-mail: um@umilawa.pl   www.miastoilawa.pl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45" w:rsidRDefault="00C13045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C13045" w:rsidRDefault="00C13045" w:rsidP="00A00CFA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C13045" w:rsidRPr="00550A9F" w:rsidRDefault="00C13045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 w:rsidR="00112996"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E0F" w:rsidRDefault="009A0E0F" w:rsidP="003548CD">
      <w:pPr>
        <w:spacing w:after="0" w:line="240" w:lineRule="auto"/>
      </w:pPr>
      <w:r>
        <w:separator/>
      </w:r>
    </w:p>
  </w:footnote>
  <w:footnote w:type="continuationSeparator" w:id="1">
    <w:p w:rsidR="009A0E0F" w:rsidRDefault="009A0E0F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45" w:rsidRDefault="003F4E5B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F7DBE"/>
    <w:multiLevelType w:val="hybridMultilevel"/>
    <w:tmpl w:val="AF0CD782"/>
    <w:lvl w:ilvl="0" w:tplc="29309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74D0D"/>
    <w:multiLevelType w:val="hybridMultilevel"/>
    <w:tmpl w:val="08BC839A"/>
    <w:lvl w:ilvl="0" w:tplc="3C3675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F24315"/>
    <w:multiLevelType w:val="hybridMultilevel"/>
    <w:tmpl w:val="08BC839A"/>
    <w:lvl w:ilvl="0" w:tplc="3C3675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3548CD"/>
    <w:rsid w:val="0003700E"/>
    <w:rsid w:val="00045455"/>
    <w:rsid w:val="00051E80"/>
    <w:rsid w:val="000802F9"/>
    <w:rsid w:val="000B7705"/>
    <w:rsid w:val="000E68BB"/>
    <w:rsid w:val="0010611D"/>
    <w:rsid w:val="00112996"/>
    <w:rsid w:val="001202D6"/>
    <w:rsid w:val="00133930"/>
    <w:rsid w:val="001353B9"/>
    <w:rsid w:val="00160B72"/>
    <w:rsid w:val="00162BE5"/>
    <w:rsid w:val="00163C08"/>
    <w:rsid w:val="001747FF"/>
    <w:rsid w:val="00192D0A"/>
    <w:rsid w:val="001B4D4A"/>
    <w:rsid w:val="001B4DD1"/>
    <w:rsid w:val="001E3839"/>
    <w:rsid w:val="001E606A"/>
    <w:rsid w:val="0027754B"/>
    <w:rsid w:val="00280804"/>
    <w:rsid w:val="00293B4E"/>
    <w:rsid w:val="002D6BC1"/>
    <w:rsid w:val="00307023"/>
    <w:rsid w:val="0031099A"/>
    <w:rsid w:val="00325254"/>
    <w:rsid w:val="003548CD"/>
    <w:rsid w:val="003D4F6F"/>
    <w:rsid w:val="003F410B"/>
    <w:rsid w:val="003F4E5B"/>
    <w:rsid w:val="00423E87"/>
    <w:rsid w:val="004708D7"/>
    <w:rsid w:val="00473BF7"/>
    <w:rsid w:val="00476368"/>
    <w:rsid w:val="004C05FA"/>
    <w:rsid w:val="004E1BB7"/>
    <w:rsid w:val="00535810"/>
    <w:rsid w:val="005441C9"/>
    <w:rsid w:val="00550A9F"/>
    <w:rsid w:val="00572C82"/>
    <w:rsid w:val="00594002"/>
    <w:rsid w:val="005B0754"/>
    <w:rsid w:val="00617732"/>
    <w:rsid w:val="00624C0C"/>
    <w:rsid w:val="00627A6D"/>
    <w:rsid w:val="00686964"/>
    <w:rsid w:val="00691D9D"/>
    <w:rsid w:val="006D0E84"/>
    <w:rsid w:val="00706EB5"/>
    <w:rsid w:val="00724EFB"/>
    <w:rsid w:val="00743F45"/>
    <w:rsid w:val="00772B22"/>
    <w:rsid w:val="007A4655"/>
    <w:rsid w:val="007C29BC"/>
    <w:rsid w:val="007D2BE4"/>
    <w:rsid w:val="007E3E3A"/>
    <w:rsid w:val="007E5393"/>
    <w:rsid w:val="00817FAF"/>
    <w:rsid w:val="00830A01"/>
    <w:rsid w:val="0083788E"/>
    <w:rsid w:val="0085007D"/>
    <w:rsid w:val="008A653B"/>
    <w:rsid w:val="008B3D16"/>
    <w:rsid w:val="008D0BDD"/>
    <w:rsid w:val="00901C2C"/>
    <w:rsid w:val="009101B6"/>
    <w:rsid w:val="00966961"/>
    <w:rsid w:val="009723BF"/>
    <w:rsid w:val="009744DC"/>
    <w:rsid w:val="009A0E0F"/>
    <w:rsid w:val="009C0121"/>
    <w:rsid w:val="00A00CFA"/>
    <w:rsid w:val="00A14F23"/>
    <w:rsid w:val="00A17D44"/>
    <w:rsid w:val="00A579E0"/>
    <w:rsid w:val="00AA6E1D"/>
    <w:rsid w:val="00AB4E84"/>
    <w:rsid w:val="00AC709F"/>
    <w:rsid w:val="00AD1B56"/>
    <w:rsid w:val="00AE6337"/>
    <w:rsid w:val="00B02B46"/>
    <w:rsid w:val="00B135D3"/>
    <w:rsid w:val="00B31F51"/>
    <w:rsid w:val="00B82E86"/>
    <w:rsid w:val="00BB5C57"/>
    <w:rsid w:val="00C0243C"/>
    <w:rsid w:val="00C10C83"/>
    <w:rsid w:val="00C13045"/>
    <w:rsid w:val="00C35F11"/>
    <w:rsid w:val="00C53A67"/>
    <w:rsid w:val="00C72755"/>
    <w:rsid w:val="00C72EE8"/>
    <w:rsid w:val="00C74EAC"/>
    <w:rsid w:val="00C80FBE"/>
    <w:rsid w:val="00CC3E42"/>
    <w:rsid w:val="00D3753B"/>
    <w:rsid w:val="00D540A2"/>
    <w:rsid w:val="00D74E93"/>
    <w:rsid w:val="00DC16F0"/>
    <w:rsid w:val="00DE46BD"/>
    <w:rsid w:val="00E27CFE"/>
    <w:rsid w:val="00E41E64"/>
    <w:rsid w:val="00E763BD"/>
    <w:rsid w:val="00EE0F33"/>
    <w:rsid w:val="00F07C62"/>
    <w:rsid w:val="00F300B2"/>
    <w:rsid w:val="00F3091A"/>
    <w:rsid w:val="00F32220"/>
    <w:rsid w:val="00F553DA"/>
    <w:rsid w:val="00F56882"/>
    <w:rsid w:val="00FA0CA8"/>
    <w:rsid w:val="00FB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1C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7AD1-1C8F-42A2-ADA9-BBC26F60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mzalewska</cp:lastModifiedBy>
  <cp:revision>4</cp:revision>
  <cp:lastPrinted>2020-10-02T13:15:00Z</cp:lastPrinted>
  <dcterms:created xsi:type="dcterms:W3CDTF">2022-05-27T07:13:00Z</dcterms:created>
  <dcterms:modified xsi:type="dcterms:W3CDTF">2022-05-27T07:30:00Z</dcterms:modified>
</cp:coreProperties>
</file>