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C3" w:rsidRPr="00FF6DEA" w:rsidRDefault="004227C3" w:rsidP="004227C3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FF6DEA">
        <w:rPr>
          <w:rFonts w:asciiTheme="minorHAnsi" w:hAnsiTheme="minorHAnsi" w:cstheme="minorHAnsi"/>
          <w:b/>
          <w:bCs/>
          <w:sz w:val="20"/>
          <w:szCs w:val="20"/>
        </w:rPr>
        <w:t>PRZETWARZANIE DANYCH OSOBOWYCH – KLAUZULA INFORMACYJNA</w:t>
      </w:r>
    </w:p>
    <w:p w:rsidR="004227C3" w:rsidRPr="00FF6DEA" w:rsidRDefault="004227C3" w:rsidP="004227C3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27C3" w:rsidRPr="00FF6DEA" w:rsidRDefault="004227C3" w:rsidP="004227C3">
      <w:pPr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Theme="minorHAnsi" w:hAnsiTheme="minorHAnsi" w:cstheme="minorHAnsi"/>
          <w:sz w:val="20"/>
          <w:szCs w:val="20"/>
        </w:rPr>
        <w:br/>
      </w:r>
      <w:r w:rsidRPr="00FF6DEA">
        <w:rPr>
          <w:rFonts w:asciiTheme="minorHAnsi" w:hAnsiTheme="minorHAnsi" w:cstheme="minorHAnsi"/>
          <w:sz w:val="20"/>
          <w:szCs w:val="20"/>
        </w:rPr>
        <w:t xml:space="preserve">z 27 kwietnia 2016 r. w sprawie ochrony osób fizycznych w związku z przetwarzaniem danych osobowych </w:t>
      </w:r>
      <w:r>
        <w:rPr>
          <w:rFonts w:asciiTheme="minorHAnsi" w:hAnsiTheme="minorHAnsi" w:cstheme="minorHAnsi"/>
          <w:sz w:val="20"/>
          <w:szCs w:val="20"/>
        </w:rPr>
        <w:br/>
      </w:r>
      <w:r w:rsidRPr="00FF6DEA">
        <w:rPr>
          <w:rFonts w:asciiTheme="minorHAnsi" w:hAnsiTheme="minorHAnsi" w:cstheme="minorHAnsi"/>
          <w:sz w:val="20"/>
          <w:szCs w:val="20"/>
        </w:rPr>
        <w:t>i w sprawie swobodnego przepływu takich danych oraz uchylenia dyrektywy 95/46/WE (Dz.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6DEA">
        <w:rPr>
          <w:rFonts w:asciiTheme="minorHAnsi" w:hAnsiTheme="minorHAnsi" w:cstheme="minorHAnsi"/>
          <w:sz w:val="20"/>
          <w:szCs w:val="20"/>
        </w:rPr>
        <w:t xml:space="preserve">U.UE.L. z 2016r. </w:t>
      </w:r>
      <w:r>
        <w:rPr>
          <w:rFonts w:asciiTheme="minorHAnsi" w:hAnsiTheme="minorHAnsi" w:cstheme="minorHAnsi"/>
          <w:sz w:val="20"/>
          <w:szCs w:val="20"/>
        </w:rPr>
        <w:br/>
      </w:r>
      <w:r w:rsidRPr="00FF6DEA">
        <w:rPr>
          <w:rFonts w:asciiTheme="minorHAnsi" w:hAnsiTheme="minorHAnsi" w:cstheme="minorHAnsi"/>
          <w:sz w:val="20"/>
          <w:szCs w:val="20"/>
        </w:rPr>
        <w:t>Nr 119, s.1 ze zm.) – dalej: „RODO” informuję, że:</w:t>
      </w:r>
    </w:p>
    <w:p w:rsidR="004227C3" w:rsidRPr="00FF6DEA" w:rsidRDefault="004227C3" w:rsidP="004227C3">
      <w:pPr>
        <w:pStyle w:val="Akapitzlist"/>
        <w:spacing w:line="240" w:lineRule="auto"/>
        <w:ind w:left="567"/>
        <w:rPr>
          <w:rFonts w:asciiTheme="minorHAnsi" w:hAnsiTheme="minorHAnsi" w:cstheme="minorHAnsi"/>
          <w:b/>
          <w:sz w:val="20"/>
          <w:szCs w:val="20"/>
        </w:rPr>
      </w:pPr>
    </w:p>
    <w:p w:rsidR="004227C3" w:rsidRPr="00FF6DEA" w:rsidRDefault="004227C3" w:rsidP="004227C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Administratorem Państwa/</w:t>
      </w:r>
      <w:r w:rsidRPr="00FF6D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Pani/Pana </w:t>
      </w:r>
      <w:r w:rsidRPr="00FF6DEA">
        <w:rPr>
          <w:rFonts w:asciiTheme="minorHAnsi" w:hAnsiTheme="minorHAnsi" w:cstheme="minorHAnsi"/>
          <w:sz w:val="20"/>
          <w:szCs w:val="20"/>
        </w:rPr>
        <w:t xml:space="preserve">danych jest </w:t>
      </w:r>
      <w:r w:rsidRPr="00FF6DEA">
        <w:rPr>
          <w:rStyle w:val="fontstyle01"/>
          <w:rFonts w:asciiTheme="minorHAnsi" w:hAnsiTheme="minorHAnsi" w:cstheme="minorHAnsi"/>
          <w:sz w:val="20"/>
          <w:szCs w:val="20"/>
        </w:rPr>
        <w:t xml:space="preserve">Burmistrz Miasta Iławy z siedzibą w Iławie przy </w:t>
      </w:r>
      <w:r>
        <w:rPr>
          <w:rStyle w:val="fontstyle01"/>
          <w:rFonts w:asciiTheme="minorHAnsi" w:hAnsiTheme="minorHAnsi" w:cstheme="minorHAnsi"/>
          <w:sz w:val="20"/>
          <w:szCs w:val="20"/>
        </w:rPr>
        <w:br/>
      </w:r>
      <w:r w:rsidRPr="00FF6DEA">
        <w:rPr>
          <w:rStyle w:val="fontstyle01"/>
          <w:rFonts w:asciiTheme="minorHAnsi" w:hAnsiTheme="minorHAnsi" w:cstheme="minorHAnsi"/>
          <w:sz w:val="20"/>
          <w:szCs w:val="20"/>
        </w:rPr>
        <w:t>ul. Niepodległości 13, telefon kontaktowy 89 649-01-32.</w:t>
      </w:r>
    </w:p>
    <w:p w:rsidR="004227C3" w:rsidRPr="00FF6DEA" w:rsidRDefault="004227C3" w:rsidP="004227C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mogą się Państwo kontaktować </w:t>
      </w:r>
      <w:r>
        <w:rPr>
          <w:rFonts w:asciiTheme="minorHAnsi" w:hAnsiTheme="minorHAnsi" w:cstheme="minorHAnsi"/>
          <w:szCs w:val="20"/>
        </w:rPr>
        <w:br/>
      </w:r>
      <w:r w:rsidRPr="00FF6DEA">
        <w:rPr>
          <w:rFonts w:asciiTheme="minorHAnsi" w:hAnsiTheme="minorHAnsi" w:cstheme="minorHAnsi"/>
          <w:sz w:val="20"/>
          <w:szCs w:val="20"/>
        </w:rPr>
        <w:t xml:space="preserve">we wszystkich sprawach dotyczących przetwarzania danych osobowych za pośrednictwem adresu email: inspektor@cbi24.pl lub pisemnie na adres Administratora. </w:t>
      </w:r>
    </w:p>
    <w:p w:rsidR="004227C3" w:rsidRPr="00FF6DEA" w:rsidRDefault="004227C3" w:rsidP="004227C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Państwa/</w:t>
      </w:r>
      <w:r w:rsidRPr="00FF6D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Pani/Pana </w:t>
      </w:r>
      <w:r w:rsidRPr="00FF6DEA">
        <w:rPr>
          <w:rFonts w:asciiTheme="minorHAnsi" w:hAnsiTheme="minorHAnsi" w:cstheme="minorHAnsi"/>
          <w:sz w:val="20"/>
          <w:szCs w:val="20"/>
        </w:rPr>
        <w:t>dane osobowe będą przetwarzane w celu:</w:t>
      </w:r>
    </w:p>
    <w:p w:rsidR="004227C3" w:rsidRPr="00FF6DEA" w:rsidRDefault="004227C3" w:rsidP="004227C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 xml:space="preserve">Zweryfikowania wniosku w sprawie nabycia od Gminy Miejskiej Iława lokalu na zasadach określonych Uchwałą Rady Miejskiej w Iławie Nr XXVI/285/20 z dnia 30 listopada 2020 r. w sprawie określenia warunków udzielania bonifikaty przy sprzedaży lokali mieszkalnych, stanowiących własność Gminy Miejskiej Iława. (Dz. Urz. Woj. Warmińsko-Mazurskiego z dnia 23 lutego 2021 r., poz. 788). </w:t>
      </w:r>
    </w:p>
    <w:p w:rsidR="004227C3" w:rsidRPr="00FF6DEA" w:rsidRDefault="004227C3" w:rsidP="004227C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wypełnienia obowiązku prawnego ciążącego na administratorze (art. 6 ust. 1, lit. c RODO);</w:t>
      </w:r>
    </w:p>
    <w:p w:rsidR="004227C3" w:rsidRPr="00FF6DEA" w:rsidRDefault="004227C3" w:rsidP="004227C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wykonania zadania realizowanego w interesie publicznym lub w ramach sprawowania władzy publicznej powierzonej administratorowi (art. 6 ust. 1, lit. e RODO).</w:t>
      </w:r>
    </w:p>
    <w:p w:rsidR="004227C3" w:rsidRPr="00FF6DEA" w:rsidRDefault="004227C3" w:rsidP="004227C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W innych przypadkach Państwa/Pani/Pana dane osobowe przetwarzane będą wyłącznie na podstawie wcześniej udzielonej zgody w zakresie i celu określonym w treści zgody (art. 6 ust. 1, lit. a RODO). Przysługuje Państwu/Pani/Panu prawo do cofnięcia w dowolnym momencie zgody na przetwarzanie danych osobowych.</w:t>
      </w:r>
    </w:p>
    <w:p w:rsidR="004227C3" w:rsidRPr="00FF6DEA" w:rsidRDefault="004227C3" w:rsidP="004227C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1" w:name="_Hlk268865"/>
      <w:r w:rsidRPr="00FF6DEA">
        <w:rPr>
          <w:rFonts w:asciiTheme="minorHAnsi" w:hAnsiTheme="minorHAnsi" w:cstheme="minorHAnsi"/>
          <w:sz w:val="20"/>
          <w:szCs w:val="20"/>
        </w:rPr>
        <w:t xml:space="preserve">Państwa/Pani/Pana dane osobowe przechowywane będą przez okres niezbędny do realizacji wskazanych </w:t>
      </w:r>
      <w:r w:rsidRPr="00FF6DEA">
        <w:rPr>
          <w:rFonts w:asciiTheme="minorHAnsi" w:hAnsiTheme="minorHAnsi" w:cstheme="minorHAnsi"/>
          <w:sz w:val="20"/>
          <w:szCs w:val="20"/>
        </w:rPr>
        <w:br/>
        <w:t xml:space="preserve">w pkt 3 celów, a  po tym czasie przez okres oraz w zakresie wymaganym przez przepisy obowiązującego prawa, w tym rozporządzenia Prezesa Rady Ministrów 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</w:t>
      </w:r>
      <w:r>
        <w:rPr>
          <w:rFonts w:asciiTheme="minorHAnsi" w:hAnsiTheme="minorHAnsi" w:cstheme="minorHAnsi"/>
          <w:szCs w:val="20"/>
        </w:rPr>
        <w:br/>
      </w:r>
      <w:r w:rsidRPr="00FF6DEA">
        <w:rPr>
          <w:rFonts w:asciiTheme="minorHAnsi" w:hAnsiTheme="minorHAnsi" w:cstheme="minorHAnsi"/>
          <w:sz w:val="20"/>
          <w:szCs w:val="20"/>
        </w:rPr>
        <w:t>i przedawnienia roszczeń. Po ustaniu lub zakończeniu przetwarzania, Państwa/Pani/Pana dane osobowe zostaną usunięte lub zarchiwizowane.</w:t>
      </w:r>
    </w:p>
    <w:bookmarkEnd w:id="1"/>
    <w:p w:rsidR="004227C3" w:rsidRPr="00FF6DEA" w:rsidRDefault="004227C3" w:rsidP="004227C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Państwa/</w:t>
      </w:r>
      <w:r w:rsidRPr="00FF6D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Pani/Pana </w:t>
      </w:r>
      <w:r w:rsidRPr="00FF6DEA">
        <w:rPr>
          <w:rFonts w:asciiTheme="minorHAnsi" w:hAnsiTheme="minorHAnsi" w:cstheme="minorHAnsi"/>
          <w:sz w:val="20"/>
          <w:szCs w:val="20"/>
        </w:rPr>
        <w:t>dane nie będą przetwarzane w sposób zautomatyzowany, w tym nie będą podlegać profilowaniu.</w:t>
      </w:r>
    </w:p>
    <w:p w:rsidR="004227C3" w:rsidRPr="00FF6DEA" w:rsidRDefault="004227C3" w:rsidP="004227C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Państwa/</w:t>
      </w:r>
      <w:r w:rsidRPr="00FF6D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Pani/Pana </w:t>
      </w:r>
      <w:r w:rsidRPr="00FF6DEA">
        <w:rPr>
          <w:rFonts w:asciiTheme="minorHAnsi" w:hAnsiTheme="minorHAnsi" w:cstheme="minorHAnsi"/>
          <w:sz w:val="20"/>
          <w:szCs w:val="20"/>
        </w:rPr>
        <w:t>dane osobowe nie będą przekazywane poza Europejski Obszar Gospodarczy (obejmujący Unię Europejską, Norwegię, Liechtenstein i Islandię).</w:t>
      </w:r>
    </w:p>
    <w:p w:rsidR="004227C3" w:rsidRPr="00FF6DEA" w:rsidRDefault="004227C3" w:rsidP="004227C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W związku z przetwarzaniem Państwa/</w:t>
      </w:r>
      <w:r w:rsidRPr="00FF6D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Pani/Pana </w:t>
      </w:r>
      <w:r w:rsidRPr="00FF6DEA">
        <w:rPr>
          <w:rFonts w:asciiTheme="minorHAnsi" w:hAnsiTheme="minorHAnsi" w:cstheme="minorHAnsi"/>
          <w:sz w:val="20"/>
          <w:szCs w:val="20"/>
        </w:rPr>
        <w:t>danych osobowych, przysługują Państwu/</w:t>
      </w:r>
      <w:r w:rsidRPr="00FF6D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Pani/Panu </w:t>
      </w:r>
      <w:r w:rsidRPr="00FF6DEA">
        <w:rPr>
          <w:rFonts w:asciiTheme="minorHAnsi" w:hAnsiTheme="minorHAnsi" w:cstheme="minorHAnsi"/>
          <w:sz w:val="20"/>
          <w:szCs w:val="20"/>
        </w:rPr>
        <w:t>następujące prawa:</w:t>
      </w:r>
    </w:p>
    <w:p w:rsidR="004227C3" w:rsidRPr="00FF6DEA" w:rsidRDefault="004227C3" w:rsidP="004227C3">
      <w:pPr>
        <w:pStyle w:val="Akapitzlist"/>
        <w:numPr>
          <w:ilvl w:val="2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prawo do żądania od administratora dostępu do swoich danych osobowych,</w:t>
      </w:r>
      <w:r w:rsidRPr="00FF6DEA">
        <w:rPr>
          <w:rStyle w:val="text-justify"/>
          <w:rFonts w:asciiTheme="minorHAnsi" w:hAnsiTheme="minorHAnsi" w:cstheme="minorHAnsi"/>
          <w:sz w:val="20"/>
          <w:szCs w:val="20"/>
        </w:rPr>
        <w:t xml:space="preserve"> </w:t>
      </w:r>
      <w:r w:rsidRPr="00FF6DEA">
        <w:rPr>
          <w:rFonts w:asciiTheme="minorHAnsi" w:hAnsiTheme="minorHAnsi" w:cstheme="minorHAnsi"/>
          <w:sz w:val="20"/>
          <w:szCs w:val="20"/>
        </w:rPr>
        <w:t>ich sprostowania, usunięcia lub ograniczenia przetwarzania;</w:t>
      </w:r>
    </w:p>
    <w:p w:rsidR="004227C3" w:rsidRPr="00FF6DEA" w:rsidRDefault="004227C3" w:rsidP="004227C3">
      <w:pPr>
        <w:pStyle w:val="Akapitzlist"/>
        <w:numPr>
          <w:ilvl w:val="2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prawo wniesienia sprzeciwu do Prezesa Urzędu Ochrony Danych Osobowych (ul. Stawki 2, 00-193 Warszawa), w sytuacji, gdy uznają Państwo/</w:t>
      </w:r>
      <w:r w:rsidRPr="00FF6DEA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</w:t>
      </w:r>
      <w:r w:rsidRPr="00FF6DEA">
        <w:rPr>
          <w:rFonts w:asciiTheme="minorHAnsi" w:hAnsiTheme="minorHAnsi" w:cstheme="minorHAnsi"/>
          <w:sz w:val="20"/>
          <w:szCs w:val="20"/>
        </w:rPr>
        <w:t>, że przetwarzanie danych osobowych narusza przepisy ogólnego rozporządzenia o ochronie danych osobowych (RODO).</w:t>
      </w:r>
    </w:p>
    <w:p w:rsidR="004227C3" w:rsidRPr="00FF6DEA" w:rsidRDefault="004227C3" w:rsidP="004227C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Podanie przez Państwa/</w:t>
      </w:r>
      <w:r w:rsidRPr="00FF6D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Panią/Pana </w:t>
      </w:r>
      <w:r w:rsidRPr="00FF6DEA">
        <w:rPr>
          <w:rFonts w:asciiTheme="minorHAnsi" w:hAnsiTheme="minorHAnsi" w:cstheme="minorHAnsi"/>
          <w:sz w:val="20"/>
          <w:szCs w:val="20"/>
        </w:rPr>
        <w:t>danych osobowych jest wymogiem ustawowym i wynika z realizacji obowiązków wynikających z przepisów prawa. Nieprzekazanie danych skutkować będzie brakiem realizacji celu, o którym mowa w punkcie 3.</w:t>
      </w:r>
      <w:bookmarkStart w:id="2" w:name="_Hlk271688"/>
    </w:p>
    <w:bookmarkEnd w:id="2"/>
    <w:p w:rsidR="004227C3" w:rsidRPr="00FF6DEA" w:rsidRDefault="004227C3" w:rsidP="004227C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F6DEA">
        <w:rPr>
          <w:rFonts w:asciiTheme="minorHAnsi" w:hAnsiTheme="minorHAnsi" w:cstheme="minorHAnsi"/>
          <w:sz w:val="20"/>
          <w:szCs w:val="20"/>
        </w:rPr>
        <w:t>Państwa/</w:t>
      </w:r>
      <w:r w:rsidRPr="00FF6D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Pani/Pana dane mogą zostać przekazane organom władzy publicznej oraz podmiotom wykonującym zadania publiczne lub działającym na zlecenie organów władzy publicznej, w zakresie </w:t>
      </w:r>
      <w:r>
        <w:rPr>
          <w:rFonts w:asciiTheme="minorHAnsi" w:eastAsia="Times New Roman" w:hAnsiTheme="minorHAnsi" w:cstheme="minorHAnsi"/>
          <w:szCs w:val="20"/>
          <w:lang w:eastAsia="pl-PL"/>
        </w:rPr>
        <w:br/>
      </w:r>
      <w:r w:rsidRPr="00FF6DEA">
        <w:rPr>
          <w:rFonts w:asciiTheme="minorHAnsi" w:eastAsia="Times New Roman" w:hAnsiTheme="minorHAnsi" w:cstheme="minorHAnsi"/>
          <w:sz w:val="20"/>
          <w:szCs w:val="20"/>
          <w:lang w:eastAsia="pl-PL"/>
        </w:rPr>
        <w:t>i w celach, które wynikają z przepisów powszechnie obowiązującego prawa oraz innym podmiotom, które na podstawie stosownych umów podpisanych z Gminą Miejską Iława przetwarzają dane osobowe, dla których Administratorem jest Burmistrz Miasta Iławy.</w:t>
      </w:r>
    </w:p>
    <w:p w:rsidR="004227C3" w:rsidRPr="00FF6DEA" w:rsidRDefault="004227C3" w:rsidP="004227C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227C3" w:rsidRPr="00DA5D19" w:rsidRDefault="004227C3" w:rsidP="004227C3">
      <w:pPr>
        <w:autoSpaceDE w:val="0"/>
        <w:autoSpaceDN w:val="0"/>
        <w:adjustRightInd w:val="0"/>
        <w:jc w:val="both"/>
        <w:rPr>
          <w:rFonts w:asciiTheme="minorHAnsi" w:eastAsia="BookAntiqua" w:hAnsiTheme="minorHAnsi" w:cstheme="minorHAnsi"/>
          <w:b/>
          <w:sz w:val="18"/>
          <w:szCs w:val="18"/>
        </w:rPr>
      </w:pPr>
    </w:p>
    <w:p w:rsidR="004227C3" w:rsidRPr="00DA5D19" w:rsidRDefault="004227C3" w:rsidP="004227C3">
      <w:pPr>
        <w:autoSpaceDE w:val="0"/>
        <w:autoSpaceDN w:val="0"/>
        <w:adjustRightInd w:val="0"/>
        <w:jc w:val="both"/>
        <w:rPr>
          <w:rFonts w:asciiTheme="minorHAnsi" w:eastAsia="BookAntiqua" w:hAnsiTheme="minorHAnsi" w:cstheme="minorHAnsi"/>
          <w:b/>
          <w:sz w:val="18"/>
          <w:szCs w:val="18"/>
        </w:rPr>
      </w:pPr>
    </w:p>
    <w:p w:rsidR="004227C3" w:rsidRDefault="004227C3" w:rsidP="004227C3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p w:rsidR="004227C3" w:rsidRPr="0027472E" w:rsidRDefault="004227C3" w:rsidP="004227C3">
      <w:pPr>
        <w:autoSpaceDE w:val="0"/>
        <w:autoSpaceDN w:val="0"/>
        <w:adjustRightInd w:val="0"/>
        <w:ind w:left="4956"/>
        <w:jc w:val="both"/>
        <w:rPr>
          <w:rFonts w:asciiTheme="minorHAnsi" w:eastAsia="BookAntiqua" w:hAnsiTheme="minorHAnsi" w:cstheme="minorHAnsi"/>
          <w:sz w:val="20"/>
          <w:szCs w:val="20"/>
        </w:rPr>
      </w:pPr>
      <w:r w:rsidRPr="0027472E">
        <w:rPr>
          <w:rFonts w:asciiTheme="minorHAnsi" w:eastAsia="BookAntiqua" w:hAnsiTheme="minorHAnsi" w:cstheme="minorHAnsi"/>
          <w:sz w:val="20"/>
          <w:szCs w:val="20"/>
        </w:rPr>
        <w:t>…………………………………………………….……………………</w:t>
      </w:r>
    </w:p>
    <w:p w:rsidR="00917310" w:rsidRDefault="004227C3" w:rsidP="004227C3">
      <w:pPr>
        <w:autoSpaceDE w:val="0"/>
        <w:autoSpaceDN w:val="0"/>
        <w:adjustRightInd w:val="0"/>
        <w:ind w:left="4956"/>
        <w:jc w:val="both"/>
      </w:pPr>
      <w:r>
        <w:rPr>
          <w:rFonts w:asciiTheme="minorHAnsi" w:eastAsia="BookAntiqua" w:hAnsiTheme="minorHAnsi" w:cstheme="minorHAnsi"/>
          <w:i/>
          <w:sz w:val="20"/>
          <w:szCs w:val="20"/>
        </w:rPr>
        <w:t xml:space="preserve">                         </w:t>
      </w:r>
      <w:r w:rsidRPr="0027472E">
        <w:rPr>
          <w:rFonts w:asciiTheme="minorHAnsi" w:eastAsia="BookAntiqua" w:hAnsiTheme="minorHAnsi" w:cstheme="minorHAnsi"/>
          <w:i/>
          <w:sz w:val="20"/>
          <w:szCs w:val="20"/>
        </w:rPr>
        <w:t>(podpis najemcy)</w:t>
      </w:r>
    </w:p>
    <w:sectPr w:rsidR="0091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7778"/>
    <w:multiLevelType w:val="hybridMultilevel"/>
    <w:tmpl w:val="F1B07500"/>
    <w:lvl w:ilvl="0" w:tplc="AC26A78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multilevel"/>
    <w:tmpl w:val="76E833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C3"/>
    <w:rsid w:val="004227C3"/>
    <w:rsid w:val="0091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742C4-5571-44F0-9179-E1FD1229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227C3"/>
    <w:rPr>
      <w:rFonts w:ascii="Calibri" w:eastAsia="Calibri" w:hAnsi="Calibri" w:cs="Arial"/>
      <w:bCs/>
    </w:rPr>
  </w:style>
  <w:style w:type="paragraph" w:styleId="Akapitzlist">
    <w:name w:val="List Paragraph"/>
    <w:basedOn w:val="Normalny"/>
    <w:link w:val="AkapitzlistZnak"/>
    <w:uiPriority w:val="34"/>
    <w:qFormat/>
    <w:rsid w:val="004227C3"/>
    <w:pPr>
      <w:spacing w:line="360" w:lineRule="auto"/>
      <w:ind w:left="720"/>
      <w:contextualSpacing/>
      <w:jc w:val="both"/>
    </w:pPr>
    <w:rPr>
      <w:rFonts w:ascii="Calibri" w:eastAsia="Calibri" w:hAnsi="Calibri" w:cs="Arial"/>
      <w:bCs/>
      <w:sz w:val="22"/>
      <w:szCs w:val="22"/>
      <w:lang w:eastAsia="en-US"/>
    </w:rPr>
  </w:style>
  <w:style w:type="character" w:customStyle="1" w:styleId="fontstyle01">
    <w:name w:val="fontstyle01"/>
    <w:rsid w:val="004227C3"/>
    <w:rPr>
      <w:rFonts w:ascii="Calibri" w:hAnsi="Calibri" w:cs="Calibri" w:hint="default"/>
      <w:b/>
      <w:bCs w:val="0"/>
      <w:i w:val="0"/>
      <w:iCs w:val="0"/>
      <w:color w:val="000000"/>
      <w:sz w:val="22"/>
      <w:szCs w:val="22"/>
    </w:rPr>
  </w:style>
  <w:style w:type="character" w:customStyle="1" w:styleId="text-justify">
    <w:name w:val="text-justify"/>
    <w:rsid w:val="0042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Filaber</dc:creator>
  <cp:keywords/>
  <dc:description/>
  <cp:lastModifiedBy>Cecylia Filaber</cp:lastModifiedBy>
  <cp:revision>1</cp:revision>
  <dcterms:created xsi:type="dcterms:W3CDTF">2021-04-23T07:41:00Z</dcterms:created>
  <dcterms:modified xsi:type="dcterms:W3CDTF">2021-04-23T07:41:00Z</dcterms:modified>
</cp:coreProperties>
</file>